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s://1.next.westlaw.com/Link/RelatedInformation/Flag?documentGuid=I13b5deb8e04b11e08b448cf533780ea2&amp;transitionType=Document&amp;originationContext=docHeaderFlag&amp;Rank=0&amp;ppcid=b726f01a5b2a4d889355137cc920b1fb&amp;contextData=(sc.Default)"/>
  <Relationship Id="r8"
    Type="http://schemas.openxmlformats.org/officeDocument/2006/relationships/image"
    Target="images/2.png"/>
  <Relationship Id="r9"
    Type="http://schemas.openxmlformats.org/officeDocument/2006/relationships/hyperlink"
    TargetMode="External"
    Target="https://www.westlaw.com/Document/I13b5deb8e04b11e08b448cf533780ea2/View/FullText.html?navigationPath=RelatedInfo%2Fv4%2Fkeycite%2Fnav%2F%3ForigDocGuid%3DIfeffef74918411de8bf6cd8525c41437&amp;listSource=RelatedInfo&amp;list=NegativeCitingReferences&amp;rank=0&amp;ppcid=b726f01a5b2a4d889355137cc920b1fb&amp;originationContext=docHeader&amp;transitionType=NegativeTreatment&amp;contextData=%28sc.Default%29&amp;VR=3.0&amp;RS=cblt1.0"/>
  <Relationship Id="r10"
    Type="http://schemas.openxmlformats.org/officeDocument/2006/relationships/hyperlink"
    TargetMode="External"
    Target="http://www.westlaw.com/Link/Document/FullText?findType=h&amp;pubNum=176284&amp;cite=0316513201&amp;originatingDoc=Ifeffef74918411de8bf6cd8525c41437&amp;refType=RQ&amp;originationContext=document&amp;vr=3.0&amp;rs=cblt1.0&amp;transitionType=DocumentItem&amp;contextData=(sc.Default)"/>
  <Relationship Id="r11"
    Type="http://schemas.openxmlformats.org/officeDocument/2006/relationships/hyperlink"
    TargetMode="External"
    Target="http://www.westlaw.com/Link/Document/FullText?findType=h&amp;pubNum=176284&amp;cite=0243605901&amp;originatingDoc=Ifeffef74918411de8bf6cd8525c41437&amp;refType=RQ&amp;originationContext=document&amp;vr=3.0&amp;rs=cblt1.0&amp;transitionType=DocumentItem&amp;contextData=(sc.Default)"/>
  <Relationship Id="r12"
    Type="http://schemas.openxmlformats.org/officeDocument/2006/relationships/hyperlink"
    TargetMode="External"
    Target="http://www.westlaw.com/Link/Document/FullText?findType=h&amp;pubNum=176284&amp;cite=0278565801&amp;originatingDoc=Ifeffef74918411de8bf6cd8525c41437&amp;refType=RQ&amp;originationContext=document&amp;vr=3.0&amp;rs=cblt1.0&amp;transitionType=DocumentItem&amp;contextData=(sc.Default)"/>
  <Relationship Id="r13"
    Type="http://schemas.openxmlformats.org/officeDocument/2006/relationships/hyperlink"
    TargetMode="External"
    Target="http://www.westlaw.com/Link/Document/FullText?findType=h&amp;pubNum=176284&amp;cite=0143168201&amp;originatingDoc=Ifeffef74918411de8bf6cd8525c41437&amp;refType=RQ&amp;originationContext=document&amp;vr=3.0&amp;rs=cblt1.0&amp;transitionType=DocumentItem&amp;contextData=(sc.Default)"/>
  <Relationship Id="r14"
    Type="http://schemas.openxmlformats.org/officeDocument/2006/relationships/hyperlink"
    TargetMode="External"
    Target="http://www.westlaw.com/Link/Document/FullText?findType=h&amp;pubNum=176284&amp;cite=0288139601&amp;originatingDoc=Ifeffef74918411de8bf6cd8525c41437&amp;refType=RQ&amp;originationContext=document&amp;vr=3.0&amp;rs=cblt1.0&amp;transitionType=DocumentItem&amp;contextData=(sc.Default)"/>
  <Relationship Id="r15"
    Type="http://schemas.openxmlformats.org/officeDocument/2006/relationships/hyperlink"
    TargetMode="External"
    Target="http://www.westlaw.com/Link/Document/FullText?findType=h&amp;pubNum=176284&amp;cite=0397219501&amp;originatingDoc=Ifeffef74918411de8bf6cd8525c41437&amp;refType=RQ&amp;originationContext=document&amp;vr=3.0&amp;rs=cblt1.0&amp;transitionType=DocumentItem&amp;contextData=(sc.Default)"/>
  <Relationship Id="r16"
    Type="http://schemas.openxmlformats.org/officeDocument/2006/relationships/hyperlink"
    TargetMode="External"
    Target="http://www.westlaw.com/Link/Document/FullText?findType=h&amp;pubNum=176284&amp;cite=0295913801&amp;originatingDoc=Ifeffef74918411de8bf6cd8525c41437&amp;refType=RQ&amp;originationContext=document&amp;vr=3.0&amp;rs=cblt1.0&amp;transitionType=DocumentItem&amp;contextData=(sc.Default)"/>
  <Relationship Id="r17"
    Type="http://schemas.openxmlformats.org/officeDocument/2006/relationships/hyperlink"
    TargetMode="External"
    Target="http://www.westlaw.com/Link/Document/FullText?findType=h&amp;pubNum=176284&amp;cite=0196440801&amp;originatingDoc=Ifeffef74918411de8bf6cd8525c41437&amp;refType=RQ&amp;originationContext=document&amp;vr=3.0&amp;rs=cblt1.0&amp;transitionType=DocumentItem&amp;contextData=(sc.Default)"/>
  <Relationship Id="r18"
    Type="http://schemas.openxmlformats.org/officeDocument/2006/relationships/hyperlink"
    TargetMode="External"
    Target="http://www.westlaw.com/Link/Document/FullText?findType=h&amp;pubNum=176284&amp;cite=0129587201&amp;originatingDoc=Ifeffef74918411de8bf6cd8525c41437&amp;refType=RQ&amp;originationContext=document&amp;vr=3.0&amp;rs=cblt1.0&amp;transitionType=DocumentItem&amp;contextData=(sc.Default)"/>
  <Relationship Id="r19"
    Type="http://schemas.openxmlformats.org/officeDocument/2006/relationships/hyperlink"
    TargetMode="External"
    Target="http://www.westlaw.com/Link/Document/FullText?findType=L&amp;pubNum=1000279&amp;cite=OHSTS1506.01&amp;originatingDoc=Ifeffef74918411de8bf6cd8525c41437&amp;refType=SP&amp;originationContext=document&amp;vr=3.0&amp;rs=cblt1.0&amp;transitionType=DocumentItem&amp;contextData=(sc.Default)#co_pp_fda500001bf37"/>
  <Relationship Id="r20"
    Type="http://schemas.openxmlformats.org/officeDocument/2006/relationships/hyperlink"
    TargetMode="External"
    Target="http://www.westlaw.com/Link/Document/FullText?findType=L&amp;pubNum=1000279&amp;cite=OHSTS1.60&amp;originatingDoc=Ifeffef74918411de8bf6cd8525c41437&amp;refType=LQ&amp;originationContext=document&amp;vr=3.0&amp;rs=cblt1.0&amp;transitionType=DocumentItem&amp;contextData=(sc.Default)"/>
  <Relationship Id="r21"
    Type="http://schemas.openxmlformats.org/officeDocument/2006/relationships/hyperlink"
    TargetMode="External"
    Target="http://www.westlaw.com/Link/Document/FullText?findType=L&amp;pubNum=1000279&amp;cite=OHSTS1506.10&amp;originatingDoc=Ifeffef74918411de8bf6cd8525c41437&amp;refType=LQ&amp;originationContext=document&amp;vr=3.0&amp;rs=cblt1.0&amp;transitionType=DocumentItem&amp;contextData=(sc.Default)"/>
  <Relationship Id="r22"
    Type="http://schemas.openxmlformats.org/officeDocument/2006/relationships/hyperlink"
    TargetMode="External"
    Target="http://www.westlaw.com/Link/Document/FullText?findType=L&amp;pubNum=1000279&amp;cite=OHSTS1506.11&amp;originatingDoc=Ifeffef74918411de8bf6cd8525c41437&amp;refType=LQ&amp;originationContext=document&amp;vr=3.0&amp;rs=cblt1.0&amp;transitionType=DocumentItem&amp;contextData=(sc.Default)"/>
  <Relationship Id="r23"
    Type="http://schemas.openxmlformats.org/officeDocument/2006/relationships/hyperlink"
    TargetMode="External"
    Target="http://www.westlaw.com/Link/Document/FullText?findType=L&amp;pubNum=1000279&amp;cite=OHSTS1506.10&amp;originatingDoc=Ifeffef74918411de8bf6cd8525c41437&amp;refType=LQ&amp;originationContext=document&amp;vr=3.0&amp;rs=cblt1.0&amp;transitionType=DocumentItem&amp;contextData=(sc.Default)"/>
  <Relationship Id="r24"
    Type="http://schemas.openxmlformats.org/officeDocument/2006/relationships/hyperlink"
    TargetMode="External"
    Target="http://www.westlaw.com/Link/Document/FullText?findType=L&amp;pubNum=1000279&amp;cite=OHSTS1506.10&amp;originatingDoc=Ifeffef74918411de8bf6cd8525c41437&amp;refType=LQ&amp;originationContext=document&amp;vr=3.0&amp;rs=cblt1.0&amp;transitionType=DocumentItem&amp;contextData=(sc.Default)"/>
  <Relationship Id="r25"
    Type="http://schemas.openxmlformats.org/officeDocument/2006/relationships/hyperlink"
    TargetMode="External"
    Target="http://www.westlaw.com/Link/Document/FullText?findType=L&amp;pubNum=1000279&amp;cite=OHSTS1506.11&amp;originatingDoc=Ifeffef74918411de8bf6cd8525c41437&amp;refType=LQ&amp;originationContext=document&amp;vr=3.0&amp;rs=cblt1.0&amp;transitionType=DocumentItem&amp;contextData=(sc.Default)"/>
  <Relationship Id="r26"
    Type="http://schemas.openxmlformats.org/officeDocument/2006/relationships/hyperlink"
    TargetMode="External"
    Target="http://www.westlaw.com/Link/Document/FullText?findType=L&amp;pubNum=1000279&amp;cite=OHSTS1506.11&amp;originatingDoc=Ifeffef74918411de8bf6cd8525c41437&amp;refType=LQ&amp;originationContext=document&amp;vr=3.0&amp;rs=cblt1.0&amp;transitionType=DocumentItem&amp;contextData=(sc.Default)"/>
  <Relationship Id="r27"
    Type="http://schemas.openxmlformats.org/officeDocument/2006/relationships/hyperlink"
    TargetMode="External"
    Target="http://www.westlaw.com/Link/Document/FullText?findType=L&amp;pubNum=1000279&amp;cite=OHSTS1506.10&amp;originatingDoc=Ifeffef74918411de8bf6cd8525c41437&amp;refType=LQ&amp;originationContext=document&amp;vr=3.0&amp;rs=cblt1.0&amp;transitionType=DocumentItem&amp;contextData=(sc.Default)"/>
  <Relationship Id="r28"
    Type="http://schemas.openxmlformats.org/officeDocument/2006/relationships/hyperlink"
    TargetMode="External"
    Target="http://www.westlaw.com/Link/Document/FullText?findType=L&amp;pubNum=1000279&amp;cite=OHSTS1506.11&amp;originatingDoc=Ifeffef74918411de8bf6cd8525c41437&amp;refType=LQ&amp;originationContext=document&amp;vr=3.0&amp;rs=cblt1.0&amp;transitionType=DocumentItem&amp;contextData=(sc.Default)"/>
  <Relationship Id="r29"
    Type="http://schemas.openxmlformats.org/officeDocument/2006/relationships/hyperlink"
    TargetMode="External"
    Target="http://www.westlaw.com/Link/Document/FullText?findType=L&amp;pubNum=1000279&amp;cite=OHSTS1506.10&amp;originatingDoc=Ifeffef74918411de8bf6cd8525c41437&amp;refType=LQ&amp;originationContext=document&amp;vr=3.0&amp;rs=cblt1.0&amp;transitionType=DocumentItem&amp;contextData=(sc.Default)"/>
  <Relationship Id="r30"
    Type="http://schemas.openxmlformats.org/officeDocument/2006/relationships/hyperlink"
    TargetMode="External"
    Target="http://www.westlaw.com/Link/Document/FullText?findType=L&amp;pubNum=1000279&amp;cite=OHSTS1506.11&amp;originatingDoc=Ifeffef74918411de8bf6cd8525c41437&amp;refType=LQ&amp;originationContext=document&amp;vr=3.0&amp;rs=cblt1.0&amp;transitionType=DocumentItem&amp;contextData=(sc.Default)"/>
  <Relationship Id="r31"
    Type="http://schemas.openxmlformats.org/officeDocument/2006/relationships/hyperlink"
    TargetMode="External"
    Target="http://www.westlaw.com/Link/Document/FullText?findType=Y&amp;serNum=1996169337&amp;pubNum=0000996&amp;originatingDoc=Ifeffef74918411de8bf6cd8525c41437&amp;refType=RP&amp;fi=co_pp_sp_996_385&amp;originationContext=document&amp;vr=3.0&amp;rs=cblt1.0&amp;transitionType=DocumentItem&amp;contextData=(sc.Default)#co_pp_sp_996_385"/>
  <Relationship Id="r32"
    Type="http://schemas.openxmlformats.org/officeDocument/2006/relationships/hyperlink"
    TargetMode="External"
    Target="http://www.westlaw.com/Link/Document/FullText?findType=L&amp;pubNum=1006517&amp;cite=OHSTRCPR56&amp;originatingDoc=Ifeffef74918411de8bf6cd8525c41437&amp;refType=LQ&amp;originationContext=document&amp;vr=3.0&amp;rs=cblt1.0&amp;transitionType=DocumentItem&amp;contextData=(sc.Default)"/>
  <Relationship Id="r33"
    Type="http://schemas.openxmlformats.org/officeDocument/2006/relationships/hyperlink"
    TargetMode="External"
    Target="https://1.next.westlaw.com/Link/RelatedInformation/Flag?documentGuid=I4efce763d3ec11d9a489ee624f1f6e1a&amp;transitionType=InlineKeyCiteFlags&amp;originationContext=docHeaderFlag&amp;Rank=0&amp;ppcid=b726f01a5b2a4d889355137cc920b1fb&amp;contextData=(sc.Default)"/>
  <Relationship Id="r34"
    Type="http://schemas.openxmlformats.org/officeDocument/2006/relationships/hyperlink"
    TargetMode="External"
    Target="http://www.westlaw.com/Link/Document/FullText?findType=Y&amp;serNum=1993163349&amp;pubNum=996&amp;originatingDoc=Ifeffef74918411de8bf6cd8525c41437&amp;refType=RP&amp;fi=co_pp_sp_996_340&amp;originationContext=document&amp;vr=3.0&amp;rs=cblt1.0&amp;transitionType=DocumentItem&amp;contextData=(sc.Default)#co_pp_sp_996_340"/>
  <Relationship Id="r35"
    Type="http://schemas.openxmlformats.org/officeDocument/2006/relationships/hyperlink"
    TargetMode="External"
    Target="https://1.next.westlaw.com/Link/RelatedInformation/Flag?documentGuid=I3a8518e29c9d11d991d0cc6b54f12d4d&amp;transitionType=InlineKeyCiteFlags&amp;originationContext=docHeaderFlag&amp;Rank=0&amp;ppcid=b726f01a5b2a4d889355137cc920b1fb&amp;contextData=(sc.Default)"/>
  <Relationship Id="r36"
    Type="http://schemas.openxmlformats.org/officeDocument/2006/relationships/hyperlink"
    TargetMode="External"
    Target="http://www.westlaw.com/Link/Document/FullText?findType=Y&amp;serNum=1986132674&amp;pubNum=0000780&amp;originatingDoc=Ifeffef74918411de8bf6cd8525c41437&amp;refType=RP&amp;fi=co_pp_sp_780_248&amp;originationContext=document&amp;vr=3.0&amp;rs=cblt1.0&amp;transitionType=DocumentItem&amp;contextData=(sc.Default)#co_pp_sp_780_248"/>
  <Relationship Id="r37"
    Type="http://schemas.openxmlformats.org/officeDocument/2006/relationships/image"
    Target="images/3.png"/>
  <Relationship Id="r38"
    Type="http://schemas.openxmlformats.org/officeDocument/2006/relationships/hyperlink"
    TargetMode="External"
    Target="http://www.westlaw.com/Link/Document/FullText?findType=L&amp;pubNum=1006517&amp;cite=OHSTRCPR56&amp;originatingDoc=Ifeffef74918411de8bf6cd8525c41437&amp;refType=LQ&amp;originationContext=document&amp;vr=3.0&amp;rs=cblt1.0&amp;transitionType=DocumentItem&amp;contextData=(sc.Default)"/>
  <Relationship Id="r39"
    Type="http://schemas.openxmlformats.org/officeDocument/2006/relationships/hyperlink"
    TargetMode="External"
    Target="https://1.next.westlaw.com/Link/RelatedInformation/Flag?documentGuid=I9fbb1f51d3cc11d983e7e9deff98dc6f&amp;transitionType=InlineKeyCiteFlags&amp;originationContext=docHeaderFlag&amp;Rank=0&amp;ppcid=b726f01a5b2a4d889355137cc920b1fb&amp;contextData=(sc.Default)"/>
  <Relationship Id="r40"
    Type="http://schemas.openxmlformats.org/officeDocument/2006/relationships/hyperlink"
    TargetMode="External"
    Target="http://www.westlaw.com/Link/Document/FullText?findType=Y&amp;serNum=1996066057&amp;pubNum=0000996&amp;originatingDoc=Ifeffef74918411de8bf6cd8525c41437&amp;refType=RP&amp;fi=co_pp_sp_996_293&amp;originationContext=document&amp;vr=3.0&amp;rs=cblt1.0&amp;transitionType=DocumentItem&amp;contextData=(sc.Default)#co_pp_sp_996_293"/>
  <Relationship Id="r41"
    Type="http://schemas.openxmlformats.org/officeDocument/2006/relationships/hyperlink"
    TargetMode="External"
    Target="http://www.westlaw.com/Link/Document/FullText?findType=L&amp;pubNum=1006517&amp;cite=OHSTRCPR56&amp;originatingDoc=Ifeffef74918411de8bf6cd8525c41437&amp;refType=LQ&amp;originationContext=document&amp;vr=3.0&amp;rs=cblt1.0&amp;transitionType=DocumentItem&amp;contextData=(sc.Default)"/>
  <Relationship Id="r42"
    Type="http://schemas.openxmlformats.org/officeDocument/2006/relationships/hyperlink"
    TargetMode="External"
    Target="http://www.westlaw.com/Link/Document/FullText?findType=L&amp;pubNum=1006517&amp;cite=OHSTRCPR56&amp;originatingDoc=Ifeffef74918411de8bf6cd8525c41437&amp;refType=LQ&amp;originationContext=document&amp;vr=3.0&amp;rs=cblt1.0&amp;transitionType=DocumentItem&amp;contextData=(sc.Default)"/>
  <Relationship Id="r43"
    Type="http://schemas.openxmlformats.org/officeDocument/2006/relationships/hyperlink"
    TargetMode="External"
    Target="https://1.next.westlaw.com/Link/RelatedInformation/Flag?documentGuid=I0dc30ed1d3ec11d9bf60c1d57ebc853e&amp;transitionType=InlineKeyCiteFlags&amp;originationContext=docHeaderFlag&amp;Rank=0&amp;ppcid=b726f01a5b2a4d889355137cc920b1fb&amp;contextData=(sc.Default)"/>
  <Relationship Id="r44"
    Type="http://schemas.openxmlformats.org/officeDocument/2006/relationships/hyperlink"
    TargetMode="External"
    Target="http://www.westlaw.com/Link/Document/FullText?findType=Y&amp;serNum=1993181737&amp;pubNum=0000994&amp;originatingDoc=Ifeffef74918411de8bf6cd8525c41437&amp;refType=RP&amp;fi=co_pp_sp_994_711&amp;originationContext=document&amp;vr=3.0&amp;rs=cblt1.0&amp;transitionType=DocumentItem&amp;contextData=(sc.Default)#co_pp_sp_994_711"/>
  <Relationship Id="r45"
    Type="http://schemas.openxmlformats.org/officeDocument/2006/relationships/hyperlink"
    TargetMode="External"
    Target="http://www.westlaw.com/Link/Document/FullText?findType=Y&amp;serNum=1998186460&amp;pubNum=994&amp;originatingDoc=Ifeffef74918411de8bf6cd8525c41437&amp;refType=RP&amp;fi=co_pp_sp_994_383&amp;originationContext=document&amp;vr=3.0&amp;rs=cblt1.0&amp;transitionType=DocumentItem&amp;contextData=(sc.Default)#co_pp_sp_994_383"/>
  <Relationship Id="r46"
    Type="http://schemas.openxmlformats.org/officeDocument/2006/relationships/hyperlink"
    TargetMode="External"
    Target="http://www.westlaw.com/Link/Document/FullText?findType=Y&amp;serNum=1980152291&amp;pubNum=0000634&amp;originatingDoc=Ifeffef74918411de8bf6cd8525c41437&amp;refType=RP&amp;originationContext=document&amp;vr=3.0&amp;rs=cblt1.0&amp;transitionType=DocumentItem&amp;contextData=(sc.Default)"/>
  <Relationship Id="r47"
    Type="http://schemas.openxmlformats.org/officeDocument/2006/relationships/hyperlink"
    TargetMode="External"
    Target="https://1.next.westlaw.com/Link/RelatedInformation/Flag?documentGuid=Iff6d0af1d3e811d9bf60c1d57ebc853e&amp;transitionType=InlineKeyCiteFlags&amp;originationContext=docHeaderFlag&amp;Rank=0&amp;ppcid=b726f01a5b2a4d889355137cc920b1fb&amp;contextData=(sc.Default)"/>
  <Relationship Id="r48"
    Type="http://schemas.openxmlformats.org/officeDocument/2006/relationships/hyperlink"
    TargetMode="External"
    Target="http://www.westlaw.com/Link/Document/FullText?findType=Y&amp;serNum=1994251857&amp;pubNum=996&amp;originatingDoc=Ifeffef74918411de8bf6cd8525c41437&amp;refType=RP&amp;fi=co_pp_sp_996_320&amp;originationContext=document&amp;vr=3.0&amp;rs=cblt1.0&amp;transitionType=DocumentItem&amp;contextData=(sc.Default)#co_pp_sp_996_320"/>
  <Relationship Id="r49"
    Type="http://schemas.openxmlformats.org/officeDocument/2006/relationships/hyperlink"
    TargetMode="External"
    Target="http://www.westlaw.com/Link/Document/FullText?findType=Y&amp;serNum=1973114503&amp;pubNum=634&amp;originatingDoc=Ifeffef74918411de8bf6cd8525c41437&amp;refType=RP&amp;fi=co_pp_sp_634_178&amp;originationContext=document&amp;vr=3.0&amp;rs=cblt1.0&amp;transitionType=DocumentItem&amp;contextData=(sc.Default)#co_pp_sp_634_178"/>
  <Relationship Id="r50"
    Type="http://schemas.openxmlformats.org/officeDocument/2006/relationships/hyperlink"
    TargetMode="External"
    Target="https://1.next.westlaw.com/Link/RelatedInformation/Flag?documentGuid=Id4c671fb9c1d11d991d0cc6b54f12d4d&amp;transitionType=InlineKeyCiteFlags&amp;originationContext=docHeaderFlag&amp;Rank=0&amp;ppcid=b726f01a5b2a4d889355137cc920b1fb&amp;contextData=(sc.Default)"/>
  <Relationship Id="r51"
    Type="http://schemas.openxmlformats.org/officeDocument/2006/relationships/hyperlink"
    TargetMode="External"
    Target="http://www.westlaw.com/Link/Document/FullText?findType=Y&amp;serNum=1972127106&amp;pubNum=780&amp;originatingDoc=Ifeffef74918411de8bf6cd8525c41437&amp;refType=RP&amp;fi=co_pp_sp_780_732&amp;originationContext=document&amp;vr=3.0&amp;rs=cblt1.0&amp;transitionType=DocumentItem&amp;contextData=(sc.Default)#co_pp_sp_780_732"/>
  <Relationship Id="r52"
    Type="http://schemas.openxmlformats.org/officeDocument/2006/relationships/hyperlink"
    TargetMode="External"
    Target="https://1.next.westlaw.com/Link/RelatedInformation/Flag?documentGuid=I72ebc1579c9a11d991d0cc6b54f12d4d&amp;transitionType=InlineKeyCiteFlags&amp;originationContext=docHeaderFlag&amp;Rank=0&amp;ppcid=b726f01a5b2a4d889355137cc920b1fb&amp;contextData=(sc.Default)"/>
  <Relationship Id="r53"
    Type="http://schemas.openxmlformats.org/officeDocument/2006/relationships/hyperlink"
    TargetMode="External"
    Target="http://www.westlaw.com/Link/Document/FullText?findType=Y&amp;serNum=1962127595&amp;pubNum=780&amp;originatingDoc=Ifeffef74918411de8bf6cd8525c41437&amp;refType=RP&amp;fi=co_pp_sp_780_204&amp;originationContext=document&amp;vr=3.0&amp;rs=cblt1.0&amp;transitionType=DocumentItem&amp;contextData=(sc.Default)#co_pp_sp_780_204"/>
  <Relationship Id="r54"
    Type="http://schemas.openxmlformats.org/officeDocument/2006/relationships/hyperlink"
    TargetMode="External"
    Target="https://1.next.westlaw.com/Link/RelatedInformation/Flag?documentGuid=I2369d2bc9c1e11d9bdd1cfdd544ca3a4&amp;transitionType=InlineKeyCiteFlags&amp;originationContext=docHeaderFlag&amp;Rank=0&amp;ppcid=b726f01a5b2a4d889355137cc920b1fb&amp;contextData=(sc.Default)"/>
  <Relationship Id="r55"
    Type="http://schemas.openxmlformats.org/officeDocument/2006/relationships/hyperlink"
    TargetMode="External"
    Target="http://www.westlaw.com/Link/Document/FullText?findType=Y&amp;serNum=1968131219&amp;pubNum=780&amp;originatingDoc=Ifeffef74918411de8bf6cd8525c41437&amp;refType=RP&amp;originationContext=document&amp;vr=3.0&amp;rs=cblt1.0&amp;transitionType=DocumentItem&amp;contextData=(sc.Default)"/>
  <Relationship Id="r56"
    Type="http://schemas.openxmlformats.org/officeDocument/2006/relationships/hyperlink"
    TargetMode="External"
    Target="https://1.next.westlaw.com/Link/RelatedInformation/Flag?documentGuid=I0b0cff80736311dca1e6fa81e64372bf&amp;transitionType=InlineKeyCiteFlags&amp;originationContext=docHeaderFlag&amp;Rank=0&amp;ppcid=b726f01a5b2a4d889355137cc920b1fb&amp;contextData=(sc.Default)"/>
  <Relationship Id="r57"
    Type="http://schemas.openxmlformats.org/officeDocument/2006/relationships/hyperlink"
    TargetMode="External"
    Target="http://www.westlaw.com/Link/Document/FullText?findType=Y&amp;serNum=2013442557&amp;pubNum=0000996&amp;originatingDoc=Ifeffef74918411de8bf6cd8525c41437&amp;refType=RP&amp;originationContext=document&amp;vr=3.0&amp;rs=cblt1.0&amp;transitionType=DocumentItem&amp;contextData=(sc.Default)"/>
  <Relationship Id="r58"
    Type="http://schemas.openxmlformats.org/officeDocument/2006/relationships/hyperlink"
    TargetMode="External"
    Target="https://1.next.westlaw.com/Link/RelatedInformation/Flag?documentGuid=N08DC8BF05EB311DB8852FC25F2F5B472&amp;transitionType=InlineKeyCiteFlags&amp;originationContext=docHeaderFlag&amp;Rank=0&amp;ppcid=b726f01a5b2a4d889355137cc920b1fb&amp;contextData=(sc.Default)"/>
  <Relationship Id="r59"
    Type="http://schemas.openxmlformats.org/officeDocument/2006/relationships/hyperlink"
    TargetMode="External"
    Target="http://www.westlaw.com/Link/Document/FullText?findType=L&amp;pubNum=1000279&amp;cite=OHSTS109.02&amp;originatingDoc=Ifeffef74918411de8bf6cd8525c41437&amp;refType=LQ&amp;originationContext=document&amp;vr=3.0&amp;rs=cblt1.0&amp;transitionType=DocumentItem&amp;contextData=(sc.Default)"/>
  <Relationship Id="r60"
    Type="http://schemas.openxmlformats.org/officeDocument/2006/relationships/hyperlink"
    TargetMode="External"
    Target="http://www.westlaw.com/Link/Document/FullText?findType=L&amp;pubNum=1000261&amp;cite=OHCNARTIIIS5&amp;originatingDoc=Ifeffef74918411de8bf6cd8525c41437&amp;refType=LQ&amp;originationContext=document&amp;vr=3.0&amp;rs=cblt1.0&amp;transitionType=DocumentItem&amp;contextData=(sc.Default)"/>
  <Relationship Id="r61"
    Type="http://schemas.openxmlformats.org/officeDocument/2006/relationships/hyperlink"
    TargetMode="External"
    Target="http://www.westlaw.com/Link/Document/FullText?findType=Y&amp;serNum=1878000294&amp;pubNum=633&amp;originatingDoc=Ifeffef74918411de8bf6cd8525c41437&amp;refType=RP&amp;originationContext=document&amp;vr=3.0&amp;rs=cblt1.0&amp;transitionType=DocumentItem&amp;contextData=(sc.Default)"/>
  <Relationship Id="r62"
    Type="http://schemas.openxmlformats.org/officeDocument/2006/relationships/hyperlink"
    TargetMode="External"
    Target="https://1.next.westlaw.com/Link/RelatedInformation/Flag?documentGuid=I0d781fc8cee111d983e7e9deff98dc6f&amp;transitionType=InlineKeyCiteFlags&amp;originationContext=docHeaderFlag&amp;Rank=0&amp;ppcid=b726f01a5b2a4d889355137cc920b1fb&amp;contextData=(sc.Default)"/>
  <Relationship Id="r63"
    Type="http://schemas.openxmlformats.org/officeDocument/2006/relationships/hyperlink"
    TargetMode="External"
    Target="http://www.westlaw.com/Link/Document/FullText?findType=Y&amp;serNum=1860011325&amp;pubNum=432&amp;originatingDoc=Ifeffef74918411de8bf6cd8525c41437&amp;refType=RP&amp;originationContext=document&amp;vr=3.0&amp;rs=cblt1.0&amp;transitionType=DocumentItem&amp;contextData=(sc.Default)"/>
  <Relationship Id="r64"
    Type="http://schemas.openxmlformats.org/officeDocument/2006/relationships/hyperlink"
    TargetMode="External"
    Target="https://1.next.westlaw.com/Link/RelatedInformation/Flag?documentGuid=I954c0811cf3311d983e7e9deff98dc6f&amp;transitionType=InlineKeyCiteFlags&amp;originationContext=docHeaderFlag&amp;Rank=0&amp;ppcid=b726f01a5b2a4d889355137cc920b1fb&amp;contextData=(sc.Default)"/>
  <Relationship Id="r65"
    Type="http://schemas.openxmlformats.org/officeDocument/2006/relationships/hyperlink"
    TargetMode="External"
    Target="http://www.westlaw.com/Link/Document/FullText?findType=Y&amp;serNum=1916003509&amp;pubNum=633&amp;originatingDoc=Ifeffef74918411de8bf6cd8525c41437&amp;refType=RP&amp;originationContext=document&amp;vr=3.0&amp;rs=cblt1.0&amp;transitionType=DocumentItem&amp;contextData=(sc.Default)"/>
  <Relationship Id="r66"
    Type="http://schemas.openxmlformats.org/officeDocument/2006/relationships/hyperlink"
    TargetMode="External"
    Target="https://1.next.westlaw.com/Link/RelatedInformation/Flag?documentGuid=I954c0811cf3311d983e7e9deff98dc6f&amp;transitionType=InlineKeyCiteFlags&amp;originationContext=docHeaderFlag&amp;Rank=0&amp;ppcid=b726f01a5b2a4d889355137cc920b1fb&amp;contextData=(sc.Default)"/>
  <Relationship Id="r67"
    Type="http://schemas.openxmlformats.org/officeDocument/2006/relationships/hyperlink"
    TargetMode="External"
    Target="http://www.westlaw.com/Link/Document/FullText?findType=Y&amp;serNum=1916003509&amp;originatingDoc=Ifeffef74918411de8bf6cd8525c41437&amp;refType=RP&amp;originationContext=document&amp;vr=3.0&amp;rs=cblt1.0&amp;transitionType=DocumentItem&amp;contextData=(sc.Default)"/>
  <Relationship Id="r68"
    Type="http://schemas.openxmlformats.org/officeDocument/2006/relationships/hyperlink"
    TargetMode="External"
    Target="https://1.next.westlaw.com/Link/RelatedInformation/Flag?documentGuid=I954c0811cf3311d983e7e9deff98dc6f&amp;transitionType=InlineKeyCiteFlags&amp;originationContext=docHeaderFlag&amp;Rank=0&amp;ppcid=b726f01a5b2a4d889355137cc920b1fb&amp;contextData=(sc.Default)"/>
  <Relationship Id="r69"
    Type="http://schemas.openxmlformats.org/officeDocument/2006/relationships/hyperlink"
    TargetMode="External"
    Target="http://www.westlaw.com/Link/Document/FullText?findType=Y&amp;serNum=1916003509&amp;originatingDoc=Ifeffef74918411de8bf6cd8525c41437&amp;refType=RP&amp;originationContext=document&amp;vr=3.0&amp;rs=cblt1.0&amp;transitionType=DocumentItem&amp;contextData=(sc.Default)"/>
  <Relationship Id="r70"
    Type="http://schemas.openxmlformats.org/officeDocument/2006/relationships/hyperlink"
    TargetMode="External"
    Target="http://www.westlaw.com/Link/Document/FullText?findType=L&amp;pubNum=1000279&amp;cite=OHSTS1506.10&amp;originatingDoc=Ifeffef74918411de8bf6cd8525c41437&amp;refType=LQ&amp;originationContext=document&amp;vr=3.0&amp;rs=cblt1.0&amp;transitionType=DocumentItem&amp;contextData=(sc.Default)"/>
  <Relationship Id="r71"
    Type="http://schemas.openxmlformats.org/officeDocument/2006/relationships/hyperlink"
    TargetMode="External"
    Target="http://www.westlaw.com/Link/Document/FullText?findType=L&amp;pubNum=1000279&amp;cite=OHSTS1506.11&amp;originatingDoc=Ifeffef74918411de8bf6cd8525c41437&amp;refType=SP&amp;originationContext=document&amp;vr=3.0&amp;rs=cblt1.0&amp;transitionType=DocumentItem&amp;contextData=(sc.Default)#co_pp_9f360000ada85"/>
  <Relationship Id="r72"
    Type="http://schemas.openxmlformats.org/officeDocument/2006/relationships/hyperlink"
    TargetMode="External"
    Target="http://www.westlaw.com/Link/Document/FullText?findType=Y&amp;serNum=1940111381&amp;pubNum=633&amp;originatingDoc=Ifeffef74918411de8bf6cd8525c41437&amp;refType=RP&amp;originationContext=document&amp;vr=3.0&amp;rs=cblt1.0&amp;transitionType=DocumentItem&amp;contextData=(sc.Default)"/>
  <Relationship Id="r73"
    Type="http://schemas.openxmlformats.org/officeDocument/2006/relationships/hyperlink"
    TargetMode="External"
    Target="http://www.westlaw.com/Link/Document/FullText?findType=Y&amp;serNum=1940111381&amp;originatingDoc=Ifeffef74918411de8bf6cd8525c41437&amp;refType=RP&amp;originationContext=document&amp;vr=3.0&amp;rs=cblt1.0&amp;transitionType=DocumentItem&amp;contextData=(sc.Default)"/>
  <Relationship Id="r74"
    Type="http://schemas.openxmlformats.org/officeDocument/2006/relationships/hyperlink"
    TargetMode="External"
    Target="http://www.westlaw.com/Link/Document/FullText?findType=Y&amp;serNum=1940111381&amp;originatingDoc=Ifeffef74918411de8bf6cd8525c41437&amp;refType=RP&amp;originationContext=document&amp;vr=3.0&amp;rs=cblt1.0&amp;transitionType=DocumentItem&amp;contextData=(sc.Default)"/>
  <Relationship Id="r75"
    Type="http://schemas.openxmlformats.org/officeDocument/2006/relationships/hyperlink"
    TargetMode="External"
    Target="https://1.next.westlaw.com/Link/RelatedInformation/Flag?documentGuid=I277cca76d94911d99439b076ef9ec4de&amp;transitionType=InlineKeyCiteFlags&amp;originationContext=docHeaderFlag&amp;Rank=0&amp;ppcid=b726f01a5b2a4d889355137cc920b1fb&amp;contextData=(sc.Default)"/>
  <Relationship Id="r76"
    Type="http://schemas.openxmlformats.org/officeDocument/2006/relationships/hyperlink"
    TargetMode="External"
    Target="http://www.westlaw.com/Link/Document/FullText?findType=Y&amp;serNum=1948108649&amp;pubNum=633&amp;originatingDoc=Ifeffef74918411de8bf6cd8525c41437&amp;refType=RP&amp;originationContext=document&amp;vr=3.0&amp;rs=cblt1.0&amp;transitionType=DocumentItem&amp;contextData=(sc.Default)"/>
  <Relationship Id="r77"
    Type="http://schemas.openxmlformats.org/officeDocument/2006/relationships/hyperlink"
    TargetMode="External"
    Target="https://1.next.westlaw.com/Link/RelatedInformation/Flag?documentGuid=I277cca76d94911d99439b076ef9ec4de&amp;transitionType=InlineKeyCiteFlags&amp;originationContext=docHeaderFlag&amp;Rank=0&amp;ppcid=b726f01a5b2a4d889355137cc920b1fb&amp;contextData=(sc.Default)"/>
  <Relationship Id="r78"
    Type="http://schemas.openxmlformats.org/officeDocument/2006/relationships/hyperlink"
    TargetMode="External"
    Target="http://www.westlaw.com/Link/Document/FullText?findType=Y&amp;serNum=1948108649&amp;originatingDoc=Ifeffef74918411de8bf6cd8525c41437&amp;refType=RP&amp;originationContext=document&amp;vr=3.0&amp;rs=cblt1.0&amp;transitionType=DocumentItem&amp;contextData=(sc.Default)"/>
  <Relationship Id="r79"
    Type="http://schemas.openxmlformats.org/officeDocument/2006/relationships/hyperlink"
    TargetMode="External"
    Target="https://1.next.westlaw.com/Link/RelatedInformation/Flag?documentGuid=I277cca76d94911d99439b076ef9ec4de&amp;transitionType=InlineKeyCiteFlags&amp;originationContext=docHeaderFlag&amp;Rank=0&amp;ppcid=b726f01a5b2a4d889355137cc920b1fb&amp;contextData=(sc.Default)"/>
  <Relationship Id="r80"
    Type="http://schemas.openxmlformats.org/officeDocument/2006/relationships/hyperlink"
    TargetMode="External"
    Target="http://www.westlaw.com/Link/Document/FullText?findType=Y&amp;serNum=1948108649&amp;originatingDoc=Ifeffef74918411de8bf6cd8525c41437&amp;refType=RP&amp;originationContext=document&amp;vr=3.0&amp;rs=cblt1.0&amp;transitionType=DocumentItem&amp;contextData=(sc.Default)"/>
  <Relationship Id="r81"
    Type="http://schemas.openxmlformats.org/officeDocument/2006/relationships/hyperlink"
    TargetMode="External"
    Target="http://www.westlaw.com/Link/Document/FullText?findType=Y&amp;serNum=1998215772&amp;pubNum=996&amp;originatingDoc=Ifeffef74918411de8bf6cd8525c41437&amp;refType=RP&amp;fi=co_pp_sp_996_504&amp;originationContext=document&amp;vr=3.0&amp;rs=cblt1.0&amp;transitionType=DocumentItem&amp;contextData=(sc.Default)#co_pp_sp_996_504"/>
  <Relationship Id="r82"
    Type="http://schemas.openxmlformats.org/officeDocument/2006/relationships/hyperlink"
    TargetMode="External"
    Target="http://www.westlaw.com/Link/Document/FullText?findType=Y&amp;serNum=0103207743&amp;pubNum=0004256&amp;originatingDoc=Ifeffef74918411de8bf6cd8525c41437&amp;refType=DE&amp;originationContext=document&amp;vr=3.0&amp;rs=cblt1.0&amp;transitionType=DocumentItem&amp;contextData=(sc.Default)"/>
  <Relationship Id="r83"
    Type="http://schemas.openxmlformats.org/officeDocument/2006/relationships/hyperlink"
    TargetMode="External"
    Target="http://www.westlaw.com/Link/Document/FullText?findType=L&amp;pubNum=1084726&amp;cite=OHADC1501-6-10&amp;originatingDoc=Ifeffef74918411de8bf6cd8525c41437&amp;refType=LQ&amp;originationContext=document&amp;vr=3.0&amp;rs=cblt1.0&amp;transitionType=DocumentItem&amp;contextData=(sc.Default)"/>
  <Relationship Id="r84"
    Type="http://schemas.openxmlformats.org/officeDocument/2006/relationships/hyperlink"
    TargetMode="External"
    Target="http://www.westlaw.com/Link/Document/FullText?findType=L&amp;pubNum=1084726&amp;cite=OHADC1501-6-10&amp;originatingDoc=Ifeffef74918411de8bf6cd8525c41437&amp;refType=LQ&amp;originationContext=document&amp;vr=3.0&amp;rs=cblt1.0&amp;transitionType=DocumentItem&amp;contextData=(sc.Default)"/>
  <Relationship Id="r85"
    Type="http://schemas.openxmlformats.org/officeDocument/2006/relationships/hyperlink"
    TargetMode="External"
    Target="http://www.westlaw.com/Link/Document/FullText?findType=L&amp;pubNum=1084726&amp;cite=OHADC1501-6-10&amp;originatingDoc=Ifeffef74918411de8bf6cd8525c41437&amp;refType=LQ&amp;originationContext=document&amp;vr=3.0&amp;rs=cblt1.0&amp;transitionType=DocumentItem&amp;contextData=(sc.Default)"/>
  <Relationship Id="r86"
    Type="http://schemas.openxmlformats.org/officeDocument/2006/relationships/hyperlink"
    TargetMode="External"
    Target="http://www.westlaw.com/Link/Document/FullText?findType=L&amp;pubNum=1000279&amp;cite=OHSTS1506.10&amp;originatingDoc=Ifeffef74918411de8bf6cd8525c41437&amp;refType=LQ&amp;originationContext=document&amp;vr=3.0&amp;rs=cblt1.0&amp;transitionType=DocumentItem&amp;contextData=(sc.Default)"/>
  <Relationship Id="r87"
    Type="http://schemas.openxmlformats.org/officeDocument/2006/relationships/hyperlink"
    TargetMode="External"
    Target="http://www.westlaw.com/Link/Document/FullText?findType=L&amp;pubNum=1000279&amp;cite=OHSTS1506.11&amp;originatingDoc=Ifeffef74918411de8bf6cd8525c41437&amp;refType=SP&amp;originationContext=document&amp;vr=3.0&amp;rs=cblt1.0&amp;transitionType=DocumentItem&amp;contextData=(sc.Default)#co_pp_9f360000ada85"/>
  <Relationship Id="r88"
    Type="http://schemas.openxmlformats.org/officeDocument/2006/relationships/hyperlink"
    TargetMode="External"
    Target="https://1.next.westlaw.com/Link/RelatedInformation/Flag?documentGuid=I75c2e84d9cbd11d993e6d35cc61aab4a&amp;transitionType=InlineKeyCiteFlags&amp;originationContext=docHeaderFlag&amp;Rank=0&amp;ppcid=b726f01a5b2a4d889355137cc920b1fb&amp;contextData=(sc.Default)"/>
  <Relationship Id="r89"
    Type="http://schemas.openxmlformats.org/officeDocument/2006/relationships/hyperlink"
    TargetMode="External"
    Target="http://www.westlaw.com/Link/Document/FullText?findType=Y&amp;serNum=1894139328&amp;pubNum=780&amp;originatingDoc=Ifeffef74918411de8bf6cd8525c41437&amp;refType=RP&amp;originationContext=document&amp;vr=3.0&amp;rs=cblt1.0&amp;transitionType=DocumentItem&amp;contextData=(sc.Default)"/>
  <Relationship Id="r90"
    Type="http://schemas.openxmlformats.org/officeDocument/2006/relationships/hyperlink"
    TargetMode="External"
    Target="http://www.westlaw.com/Link/Document/FullText?findType=L&amp;pubNum=1000546&amp;cite=43USCAS1301&amp;originatingDoc=Ifeffef74918411de8bf6cd8525c41437&amp;refType=LQ&amp;originationContext=document&amp;vr=3.0&amp;rs=cblt1.0&amp;transitionType=DocumentItem&amp;contextData=(sc.Default)"/>
  <Relationship Id="r91"
    Type="http://schemas.openxmlformats.org/officeDocument/2006/relationships/hyperlink"
    TargetMode="External"
    Target="http://www.westlaw.com/Link/Document/FullText?findType=L&amp;pubNum=1000546&amp;cite=43USCAS1315&amp;originatingDoc=Ifeffef74918411de8bf6cd8525c41437&amp;refType=LQ&amp;originationContext=document&amp;vr=3.0&amp;rs=cblt1.0&amp;transitionType=DocumentItem&amp;contextData=(sc.Default)"/>
  <Relationship Id="r92"
    Type="http://schemas.openxmlformats.org/officeDocument/2006/relationships/hyperlink"
    TargetMode="External"
    Target="http://www.westlaw.com/Link/Document/FullText?findType=L&amp;pubNum=1000546&amp;cite=43USCAS1311&amp;originatingDoc=Ifeffef74918411de8bf6cd8525c41437&amp;refType=RB&amp;originationContext=document&amp;vr=3.0&amp;rs=cblt1.0&amp;transitionType=DocumentItem&amp;contextData=(sc.Default)#co_pp_8b3b0000958a4"/>
  <Relationship Id="r93"
    Type="http://schemas.openxmlformats.org/officeDocument/2006/relationships/hyperlink"
    TargetMode="External"
    Target="http://www.westlaw.com/Link/Document/FullText?findType=L&amp;pubNum=1000546&amp;cite=43USCAS1301&amp;originatingDoc=Ifeffef74918411de8bf6cd8525c41437&amp;refType=RB&amp;originationContext=document&amp;vr=3.0&amp;rs=cblt1.0&amp;transitionType=DocumentItem&amp;contextData=(sc.Default)#co_pp_7b9b000044381"/>
  <Relationship Id="r94"
    Type="http://schemas.openxmlformats.org/officeDocument/2006/relationships/hyperlink"
    TargetMode="External"
    Target="http://www.westlaw.com/Link/Document/FullText?findType=L&amp;pubNum=1000546&amp;cite=43USCAS1301&amp;originatingDoc=Ifeffef74918411de8bf6cd8525c41437&amp;refType=RB&amp;originationContext=document&amp;vr=3.0&amp;rs=cblt1.0&amp;transitionType=DocumentItem&amp;contextData=(sc.Default)#co_pp_28cc0000ccca6"/>
  <Relationship Id="r95"
    Type="http://schemas.openxmlformats.org/officeDocument/2006/relationships/hyperlink"
    TargetMode="External"
    Target="https://1.next.westlaw.com/Link/RelatedInformation/Flag?documentGuid=I1798cf369c1f11d993e6d35cc61aab4a&amp;transitionType=InlineKeyCiteFlags&amp;originationContext=docHeaderFlag&amp;Rank=0&amp;ppcid=b726f01a5b2a4d889355137cc920b1fb&amp;contextData=(sc.Default)"/>
  <Relationship Id="r96"
    Type="http://schemas.openxmlformats.org/officeDocument/2006/relationships/hyperlink"
    TargetMode="External"
    Target="http://www.westlaw.com/Link/Document/FullText?findType=Y&amp;serNum=1977118711&amp;pubNum=0000780&amp;originatingDoc=Ifeffef74918411de8bf6cd8525c41437&amp;refType=RP&amp;fi=co_pp_sp_780_372&amp;originationContext=document&amp;vr=3.0&amp;rs=cblt1.0&amp;transitionType=DocumentItem&amp;contextData=(sc.Default)#co_pp_sp_780_372"/>
  <Relationship Id="r97"
    Type="http://schemas.openxmlformats.org/officeDocument/2006/relationships/hyperlink"
    TargetMode="External"
    Target="https://1.next.westlaw.com/Link/RelatedInformation/Flag?documentGuid=I618fbef49c1f11d9bc61beebb95be672&amp;transitionType=InlineKeyCiteFlags&amp;originationContext=docHeaderFlag&amp;Rank=0&amp;ppcid=b726f01a5b2a4d889355137cc920b1fb&amp;contextData=(sc.Default)"/>
  <Relationship Id="r98"
    Type="http://schemas.openxmlformats.org/officeDocument/2006/relationships/hyperlink"
    TargetMode="External"
    Target="http://www.westlaw.com/Link/Document/FullText?findType=Y&amp;serNum=1982127299&amp;pubNum=0000780&amp;originatingDoc=Ifeffef74918411de8bf6cd8525c41437&amp;refType=RP&amp;fi=co_pp_sp_780_288&amp;originationContext=document&amp;vr=3.0&amp;rs=cblt1.0&amp;transitionType=DocumentItem&amp;contextData=(sc.Default)#co_pp_sp_780_288"/>
  <Relationship Id="r99"
    Type="http://schemas.openxmlformats.org/officeDocument/2006/relationships/hyperlink"
    TargetMode="External"
    Target="https://1.next.westlaw.com/Link/RelatedInformation/Flag?documentGuid=Ic83b55ba9be811d991d0cc6b54f12d4d&amp;transitionType=InlineKeyCiteFlags&amp;originationContext=docHeaderFlag&amp;Rank=0&amp;ppcid=b726f01a5b2a4d889355137cc920b1fb&amp;contextData=(sc.Default)"/>
  <Relationship Id="r100"
    Type="http://schemas.openxmlformats.org/officeDocument/2006/relationships/hyperlink"
    TargetMode="External"
    Target="http://www.westlaw.com/Link/Document/FullText?findType=Y&amp;serNum=1973137120&amp;pubNum=780&amp;originatingDoc=Ifeffef74918411de8bf6cd8525c41437&amp;refType=RP&amp;originationContext=document&amp;vr=3.0&amp;rs=cblt1.0&amp;transitionType=DocumentItem&amp;contextData=(sc.Default)"/>
  <Relationship Id="r101"
    Type="http://schemas.openxmlformats.org/officeDocument/2006/relationships/image"
    Target="images/4.png"/>
  <Relationship Id="r102"
    Type="http://schemas.openxmlformats.org/officeDocument/2006/relationships/hyperlink"
    TargetMode="External"
    Target="https://1.next.westlaw.com/Link/RelatedInformation/Flag?documentGuid=I190c6e1c9cbc11d993e6d35cc61aab4a&amp;transitionType=InlineKeyCiteFlags&amp;originationContext=docHeaderFlag&amp;Rank=0&amp;ppcid=b726f01a5b2a4d889355137cc920b1fb&amp;contextData=(sc.Default)"/>
  <Relationship Id="r103"
    Type="http://schemas.openxmlformats.org/officeDocument/2006/relationships/hyperlink"
    TargetMode="External"
    Target="http://www.westlaw.com/Link/Document/FullText?findType=Y&amp;serNum=1892180249&amp;pubNum=780&amp;originatingDoc=Ifeffef74918411de8bf6cd8525c41437&amp;refType=RP&amp;fi=co_pp_sp_780_452&amp;originationContext=document&amp;vr=3.0&amp;rs=cblt1.0&amp;transitionType=DocumentItem&amp;contextData=(sc.Default)#co_pp_sp_780_452"/>
  <Relationship Id="r104"
    Type="http://schemas.openxmlformats.org/officeDocument/2006/relationships/hyperlink"
    TargetMode="External"
    Target="http://www.westlaw.com/Link/Document/FullText?findType=Y&amp;serNum=1975116720&amp;pubNum=0000624&amp;originatingDoc=Ifeffef74918411de8bf6cd8525c41437&amp;refType=RP&amp;fi=co_pp_sp_624_128&amp;originationContext=document&amp;vr=3.0&amp;rs=cblt1.0&amp;transitionType=DocumentItem&amp;contextData=(sc.Default)#co_pp_sp_624_128"/>
  <Relationship Id="r105"
    Type="http://schemas.openxmlformats.org/officeDocument/2006/relationships/hyperlink"
    TargetMode="External"
    Target="http://www.westlaw.com/Link/Document/FullText?findType=L&amp;pubNum=1000279&amp;cite=OHSTS1506.10&amp;originatingDoc=Ifeffef74918411de8bf6cd8525c41437&amp;refType=LQ&amp;originationContext=document&amp;vr=3.0&amp;rs=cblt1.0&amp;transitionType=DocumentItem&amp;contextData=(sc.Default)"/>
  <Relationship Id="r106"
    Type="http://schemas.openxmlformats.org/officeDocument/2006/relationships/hyperlink"
    TargetMode="External"
    Target="http://www.westlaw.com/Link/Document/FullText?findType=L&amp;pubNum=1000279&amp;cite=OHSTS1506.11&amp;originatingDoc=Ifeffef74918411de8bf6cd8525c41437&amp;refType=SP&amp;originationContext=document&amp;vr=3.0&amp;rs=cblt1.0&amp;transitionType=DocumentItem&amp;contextData=(sc.Default)#co_pp_9cc40000d6773"/>
  <Relationship Id="r107"
    Type="http://schemas.openxmlformats.org/officeDocument/2006/relationships/hyperlink"
    TargetMode="External"
    Target="https://1.next.westlaw.com/Link/RelatedInformation/Flag?documentGuid=I44063a35d1a811d98ac8f235252e36df&amp;transitionType=InlineKeyCiteFlags&amp;originationContext=docHeaderFlag&amp;Rank=0&amp;ppcid=b726f01a5b2a4d889355137cc920b1fb&amp;contextData=(sc.Default)"/>
  <Relationship Id="r108"
    Type="http://schemas.openxmlformats.org/officeDocument/2006/relationships/hyperlink"
    TargetMode="External"
    Target="http://www.westlaw.com/Link/Document/FullText?findType=Y&amp;serNum=1988119299&amp;pubNum=0004031&amp;originatingDoc=Ifeffef74918411de8bf6cd8525c41437&amp;refType=PD&amp;originationContext=document&amp;vr=3.0&amp;rs=cblt1.0&amp;transitionType=DocumentItem&amp;contextData=(sc.Default)"/>
  <Relationship Id="r109"
    Type="http://schemas.openxmlformats.org/officeDocument/2006/relationships/hyperlink"
    TargetMode="External"
    Target="https://1.next.westlaw.com/Link/RelatedInformation/Flag?documentGuid=Ia48d4b0bd38311d983e7e9deff98dc6f&amp;transitionType=InlineKeyCiteFlags&amp;originationContext=docHeaderFlag&amp;Rank=0&amp;ppcid=b726f01a5b2a4d889355137cc920b1fb&amp;contextData=(sc.Default)"/>
  <Relationship Id="r110"
    Type="http://schemas.openxmlformats.org/officeDocument/2006/relationships/hyperlink"
    TargetMode="External"
    Target="http://www.westlaw.com/Link/Document/FullText?findType=Y&amp;serNum=1987057821&amp;pubNum=996&amp;originatingDoc=Ifeffef74918411de8bf6cd8525c41437&amp;refType=RP&amp;originationContext=document&amp;vr=3.0&amp;rs=cblt1.0&amp;transitionType=DocumentItem&amp;contextData=(sc.Default)"/>
  <Relationship Id="r111"
    Type="http://schemas.openxmlformats.org/officeDocument/2006/relationships/hyperlink"
    TargetMode="External"
    Target="http://www.westlaw.com/Link/Document/FullText?findType=L&amp;pubNum=1006517&amp;cite=OHSTRCPR24&amp;originatingDoc=Ifeffef74918411de8bf6cd8525c41437&amp;refType=LQ&amp;originationContext=document&amp;vr=3.0&amp;rs=cblt1.0&amp;transitionType=DocumentItem&amp;contextData=(sc.Default)"/>
  <Relationship Id="r112"
    Type="http://schemas.openxmlformats.org/officeDocument/2006/relationships/hyperlink"
    TargetMode="External"
    Target="http://www.westlaw.com/Link/Document/FullText?findType=Y&amp;serNum=2008721572&amp;pubNum=0000994&amp;originatingDoc=Ifeffef74918411de8bf6cd8525c41437&amp;refType=RP&amp;originationContext=document&amp;vr=3.0&amp;rs=cblt1.0&amp;transitionType=DocumentItem&amp;contextData=(sc.Default)"/>
  <Relationship Id="r113"
    Type="http://schemas.openxmlformats.org/officeDocument/2006/relationships/hyperlink"
    TargetMode="External"
    Target="https://1.next.westlaw.com/Link/RelatedInformation/Flag?documentGuid=I7a3964a0d3c511d99439b076ef9ec4de&amp;transitionType=InlineKeyCiteFlags&amp;originationContext=docHeaderFlag&amp;Rank=0&amp;ppcid=b726f01a5b2a4d889355137cc920b1fb&amp;contextData=(sc.Default)"/>
  <Relationship Id="r114"
    Type="http://schemas.openxmlformats.org/officeDocument/2006/relationships/hyperlink"
    TargetMode="External"
    Target="http://www.westlaw.com/Link/Document/FullText?findType=Y&amp;serNum=1998225855&amp;pubNum=0000994&amp;originatingDoc=Ifeffef74918411de8bf6cd8525c41437&amp;refType=RP&amp;fi=co_pp_sp_994_761&amp;originationContext=document&amp;vr=3.0&amp;rs=cblt1.0&amp;transitionType=DocumentItem&amp;contextData=(sc.Default)#co_pp_sp_994_761"/>
  <Relationship Id="r115"
    Type="http://schemas.openxmlformats.org/officeDocument/2006/relationships/hyperlink"
    TargetMode="External"
    Target="https://1.next.westlaw.com/Link/RelatedInformation/Flag?documentGuid=Idc9a09ebd34f11d99439b076ef9ec4de&amp;transitionType=InlineKeyCiteFlags&amp;originationContext=docHeaderFlag&amp;Rank=0&amp;ppcid=b726f01a5b2a4d889355137cc920b1fb&amp;contextData=(sc.Default)"/>
  <Relationship Id="r116"
    Type="http://schemas.openxmlformats.org/officeDocument/2006/relationships/hyperlink"
    TargetMode="External"
    Target="http://www.westlaw.com/Link/Document/FullText?findType=Y&amp;serNum=1983133416&amp;pubNum=0000996&amp;originatingDoc=Ifeffef74918411de8bf6cd8525c41437&amp;refType=RP&amp;fi=co_pp_sp_996_219&amp;originationContext=document&amp;vr=3.0&amp;rs=cblt1.0&amp;transitionType=DocumentItem&amp;contextData=(sc.Default)#co_pp_sp_996_219"/>
  <Relationship Id="r117"
    Type="http://schemas.openxmlformats.org/officeDocument/2006/relationships/hyperlink"
    TargetMode="External"
    Target="http://www.westlaw.com/Link/Document/FullText?findType=L&amp;pubNum=1006517&amp;cite=OHSTRCPR24&amp;originatingDoc=Ifeffef74918411de8bf6cd8525c41437&amp;refType=LQ&amp;originationContext=document&amp;vr=3.0&amp;rs=cblt1.0&amp;transitionType=DocumentItem&amp;contextData=(sc.Default)"/>
  <Relationship Id="r118"
    Type="http://schemas.openxmlformats.org/officeDocument/2006/relationships/hyperlink"
    TargetMode="External"
    Target="http://www.westlaw.com/Link/Document/FullText?findType=L&amp;pubNum=1006517&amp;cite=OHSTRCPR24&amp;originatingDoc=Ifeffef74918411de8bf6cd8525c41437&amp;refType=LQ&amp;originationContext=document&amp;vr=3.0&amp;rs=cblt1.0&amp;transitionType=DocumentItem&amp;contextData=(sc.Default)"/>
  <Relationship Id="r119"
    Type="http://schemas.openxmlformats.org/officeDocument/2006/relationships/hyperlink"
    TargetMode="External"
    Target="http://www.westlaw.com/Link/Document/FullText?findType=L&amp;pubNum=1006517&amp;cite=OHSTRCPR24&amp;originatingDoc=Ifeffef74918411de8bf6cd8525c41437&amp;refType=LQ&amp;originationContext=document&amp;vr=3.0&amp;rs=cblt1.0&amp;transitionType=DocumentItem&amp;contextData=(sc.Default)"/>
  <Relationship Id="r120"
    Type="http://schemas.openxmlformats.org/officeDocument/2006/relationships/hyperlink"
    TargetMode="External"
    Target="https://1.next.westlaw.com/Link/RelatedInformation/Flag?documentGuid=I56ca1db5d45711d983e7e9deff98dc6f&amp;transitionType=InlineKeyCiteFlags&amp;originationContext=docHeaderFlag&amp;Rank=0&amp;ppcid=b726f01a5b2a4d889355137cc920b1fb&amp;contextData=(sc.Default)"/>
  <Relationship Id="r121"
    Type="http://schemas.openxmlformats.org/officeDocument/2006/relationships/hyperlink"
    TargetMode="External"
    Target="http://www.westlaw.com/Link/Document/FullText?findType=Y&amp;serNum=1987045597&amp;pubNum=0000994&amp;originatingDoc=Ifeffef74918411de8bf6cd8525c41437&amp;refType=RP&amp;fi=co_pp_sp_994_352&amp;originationContext=document&amp;vr=3.0&amp;rs=cblt1.0&amp;transitionType=DocumentItem&amp;contextData=(sc.Default)#co_pp_sp_994_352"/>
  <Relationship Id="r122"
    Type="http://schemas.openxmlformats.org/officeDocument/2006/relationships/hyperlink"
    TargetMode="External"
    Target="http://www.westlaw.com/Link/Document/FullText?findType=L&amp;pubNum=1006517&amp;cite=OHSTRCPR24&amp;originatingDoc=Ifeffef74918411de8bf6cd8525c41437&amp;refType=LQ&amp;originationContext=document&amp;vr=3.0&amp;rs=cblt1.0&amp;transitionType=DocumentItem&amp;contextData=(sc.Default)"/>
  <Relationship Id="r123"
    Type="http://schemas.openxmlformats.org/officeDocument/2006/relationships/hyperlink"
    TargetMode="External"
    Target="http://www.westlaw.com/Link/Document/FullText?findType=L&amp;pubNum=1006517&amp;cite=OHSTRCPR24&amp;originatingDoc=Ifeffef74918411de8bf6cd8525c41437&amp;refType=LQ&amp;originationContext=document&amp;vr=3.0&amp;rs=cblt1.0&amp;transitionType=DocumentItem&amp;contextData=(sc.Default)"/>
  <Relationship Id="r124"
    Type="http://schemas.openxmlformats.org/officeDocument/2006/relationships/hyperlink"
    TargetMode="External"
    Target="http://www.westlaw.com/Link/Document/FullText?findType=L&amp;pubNum=1006517&amp;cite=OHSTRCPR24&amp;originatingDoc=Ifeffef74918411de8bf6cd8525c41437&amp;refType=LQ&amp;originationContext=document&amp;vr=3.0&amp;rs=cblt1.0&amp;transitionType=DocumentItem&amp;contextData=(sc.Default)"/>
  <Relationship Id="r125"
    Type="http://schemas.openxmlformats.org/officeDocument/2006/relationships/hyperlink"
    TargetMode="External"
    Target="http://www.westlaw.com/Link/Document/FullText?findType=L&amp;pubNum=1006517&amp;cite=OHSTRCPR24&amp;originatingDoc=Ifeffef74918411de8bf6cd8525c41437&amp;refType=LQ&amp;originationContext=document&amp;vr=3.0&amp;rs=cblt1.0&amp;transitionType=DocumentItem&amp;contextData=(sc.Default)"/>
  <Relationship Id="r126"
    Type="http://schemas.openxmlformats.org/officeDocument/2006/relationships/hyperlink"
    TargetMode="External"
    Target="http://www.westlaw.com/Link/Document/FullText?findType=L&amp;pubNum=1006517&amp;cite=OHSTRCPR24&amp;originatingDoc=Ifeffef74918411de8bf6cd8525c41437&amp;refType=LQ&amp;originationContext=document&amp;vr=3.0&amp;rs=cblt1.0&amp;transitionType=DocumentItem&amp;contextData=(sc.Default)"/>
  <Relationship Id="r127"
    Type="http://schemas.openxmlformats.org/officeDocument/2006/relationships/hyperlink"
    TargetMode="External"
    Target="http://www.westlaw.com/Link/Document/FullText?findType=L&amp;pubNum=1006517&amp;cite=OHSTRCPR24&amp;originatingDoc=Ifeffef74918411de8bf6cd8525c41437&amp;refType=LQ&amp;originationContext=document&amp;vr=3.0&amp;rs=cblt1.0&amp;transitionType=DocumentItem&amp;contextData=(sc.Default)"/>
  <Relationship Id="r128"
    Type="http://schemas.openxmlformats.org/officeDocument/2006/relationships/hyperlink"
    TargetMode="External"
    Target="http://www.westlaw.com/Link/Document/FullText?findType=L&amp;pubNum=1006517&amp;cite=OHSTRCPR12&amp;originatingDoc=Ifeffef74918411de8bf6cd8525c41437&amp;refType=LQ&amp;originationContext=document&amp;vr=3.0&amp;rs=cblt1.0&amp;transitionType=DocumentItem&amp;contextData=(sc.Default)"/>
  <Relationship Id="r129"
    Type="http://schemas.openxmlformats.org/officeDocument/2006/relationships/hyperlink"
    TargetMode="External"
    Target="http://www.westlaw.com/Link/Document/FullText?findType=L&amp;pubNum=1006517&amp;cite=OHSTRCPR12&amp;originatingDoc=Ifeffef74918411de8bf6cd8525c41437&amp;refType=LQ&amp;originationContext=document&amp;vr=3.0&amp;rs=cblt1.0&amp;transitionType=DocumentItem&amp;contextData=(sc.Default)"/>
  <Relationship Id="r130"
    Type="http://schemas.openxmlformats.org/officeDocument/2006/relationships/hyperlink"
    TargetMode="External"
    Target="http://www.westlaw.com/Link/Document/FullText?findType=L&amp;pubNum=1006517&amp;cite=OHSTRCPR15&amp;originatingDoc=Ifeffef74918411de8bf6cd8525c41437&amp;refType=LQ&amp;originationContext=document&amp;vr=3.0&amp;rs=cblt1.0&amp;transitionType=DocumentItem&amp;contextData=(sc.Default)"/>
  <Relationship Id="r131"
    Type="http://schemas.openxmlformats.org/officeDocument/2006/relationships/hyperlink"
    TargetMode="External"
    Target="http://www.westlaw.com/Link/Document/FullText?findType=L&amp;pubNum=1006517&amp;cite=OHSTRCPR12&amp;originatingDoc=Ifeffef74918411de8bf6cd8525c41437&amp;refType=LQ&amp;originationContext=document&amp;vr=3.0&amp;rs=cblt1.0&amp;transitionType=DocumentItem&amp;contextData=(sc.Default)"/>
  <Relationship Id="r132"
    Type="http://schemas.openxmlformats.org/officeDocument/2006/relationships/hyperlink"
    TargetMode="External"
    Target="http://www.westlaw.com/Link/Document/FullText?findType=L&amp;pubNum=1006533&amp;cite=OHSTRAPR9&amp;originatingDoc=Ifeffef74918411de8bf6cd8525c41437&amp;refType=LQ&amp;originationContext=document&amp;vr=3.0&amp;rs=cblt1.0&amp;transitionType=DocumentItem&amp;contextData=(sc.Default)"/>
  <Relationship Id="r133"
    Type="http://schemas.openxmlformats.org/officeDocument/2006/relationships/hyperlink"
    TargetMode="External"
    Target="http://www.westlaw.com/Link/Document/FullText?findType=h&amp;pubNum=176284&amp;cite=0331252701&amp;originatingDoc=Ifeffef74918411de8bf6cd8525c41437&amp;refType=RQ&amp;originationContext=document&amp;vr=3.0&amp;rs=cblt1.0&amp;transitionType=DocumentItem&amp;contextData=(sc.Default)"/>
  <Relationship Id="r134"
    Type="http://schemas.openxmlformats.org/officeDocument/2006/relationships/hyperlink"
    TargetMode="External"
    Target="http://www.westlaw.com/Link/Document/FullText?findType=h&amp;pubNum=176284&amp;cite=0124401101&amp;originatingDoc=Ifeffef74918411de8bf6cd8525c41437&amp;refType=RQ&amp;originationContext=document&amp;vr=3.0&amp;rs=cblt1.0&amp;transitionType=DocumentItem&amp;contextData=(sc.Default)"/>
  <Relationship Id="r135"
    Type="http://schemas.openxmlformats.org/officeDocument/2006/relationships/hyperlink"
    TargetMode="External"
    Target="http://www.westlaw.com/Link/Document/FullText?findType=h&amp;pubNum=176284&amp;cite=0124401101&amp;originatingDoc=Ifeffef74918411de8bf6cd8525c41437&amp;refType=RQ&amp;originationContext=document&amp;vr=3.0&amp;rs=cblt1.0&amp;transitionType=DocumentItem&amp;contextData=(sc.Default)"/>
  <Relationship Id="r136"
    Type="http://schemas.openxmlformats.org/officeDocument/2006/relationships/hyperlink"
    TargetMode="External"
    Target="http://www.westlaw.com/Link/Document/FullText?findType=L&amp;pubNum=1006533&amp;cite=OHSTRAPR12&amp;originatingDoc=Ifeffef74918411de8bf6cd8525c41437&amp;refType=LQ&amp;originationContext=document&amp;vr=3.0&amp;rs=cblt1.0&amp;transitionType=DocumentItem&amp;contextData=(sc.Default)"/>
  <Relationship Id="r137"
    Type="http://schemas.openxmlformats.org/officeDocument/2006/relationships/hyperlink"
    TargetMode="External"
    Target="https://1.next.westlaw.com/Link/RelatedInformation/Flag?documentGuid=Icbb9e3e1ce1611d9bf60c1d57ebc853e&amp;transitionType=InlineKeyCiteFlags&amp;originationContext=docHeaderFlag&amp;Rank=0&amp;ppcid=b726f01a5b2a4d889355137cc920b1fb&amp;contextData=(sc.Default)"/>
  <Relationship Id="r138"
    Type="http://schemas.openxmlformats.org/officeDocument/2006/relationships/hyperlink"
    TargetMode="External"
    Target="http://www.westlaw.com/Link/Document/FullText?findType=Y&amp;serNum=2003140945&amp;pubNum=0006832&amp;originatingDoc=Ifeffef74918411de8bf6cd8525c41437&amp;refType=RP&amp;originationContext=document&amp;vr=3.0&amp;rs=cblt1.0&amp;transitionType=DocumentItem&amp;contextData=(sc.Default)"/>
  <Relationship Id="r139"
    Type="http://schemas.openxmlformats.org/officeDocument/2006/relationships/hyperlink"
    TargetMode="External"
    Target="http://www.westlaw.com/Link/Document/FullText?findType=Y&amp;serNum=1996170767&amp;pubNum=0000996&amp;originatingDoc=Ifeffef74918411de8bf6cd8525c41437&amp;refType=RP&amp;fi=co_pp_sp_996_499&amp;originationContext=document&amp;vr=3.0&amp;rs=cblt1.0&amp;transitionType=DocumentItem&amp;contextData=(sc.Default)#co_pp_sp_996_499"/>
  <Relationship Id="r140"
    Type="http://schemas.openxmlformats.org/officeDocument/2006/relationships/hyperlink"
    TargetMode="External"
    Target="https://1.next.westlaw.com/Link/RelatedInformation/Flag?documentGuid=N08DC8BF05EB311DB8852FC25F2F5B472&amp;transitionType=InlineKeyCiteFlags&amp;originationContext=docHeaderFlag&amp;Rank=0&amp;ppcid=b726f01a5b2a4d889355137cc920b1fb&amp;contextData=(sc.Default)"/>
  <Relationship Id="r141"
    Type="http://schemas.openxmlformats.org/officeDocument/2006/relationships/hyperlink"
    TargetMode="External"
    Target="http://www.westlaw.com/Link/Document/FullText?findType=L&amp;pubNum=1000279&amp;cite=OHSTS109.02&amp;originatingDoc=Ifeffef74918411de8bf6cd8525c41437&amp;refType=LQ&amp;originationContext=document&amp;vr=3.0&amp;rs=cblt1.0&amp;transitionType=DocumentItem&amp;contextData=(sc.Default)"/>
  <Relationship Id="r142"
    Type="http://schemas.openxmlformats.org/officeDocument/2006/relationships/hyperlink"
    TargetMode="External"
    Target="https://1.next.westlaw.com/Link/RelatedInformation/Flag?documentGuid=N08DC8BF05EB311DB8852FC25F2F5B472&amp;transitionType=InlineKeyCiteFlags&amp;originationContext=docHeaderFlag&amp;Rank=0&amp;ppcid=b726f01a5b2a4d889355137cc920b1fb&amp;contextData=(sc.Default)"/>
  <Relationship Id="r143"
    Type="http://schemas.openxmlformats.org/officeDocument/2006/relationships/hyperlink"
    TargetMode="External"
    Target="http://www.westlaw.com/Link/Document/FullText?findType=L&amp;pubNum=1000279&amp;cite=OHSTS109.02&amp;originatingDoc=Ifeffef74918411de8bf6cd8525c41437&amp;refType=LQ&amp;originationContext=document&amp;vr=3.0&amp;rs=cblt1.0&amp;transitionType=DocumentItem&amp;contextData=(sc.Default)"/>
  <Relationship Id="r144"
    Type="http://schemas.openxmlformats.org/officeDocument/2006/relationships/hyperlink"
    TargetMode="External"
    Target="http://www.westlaw.com/Link/Document/FullText?findType=L&amp;pubNum=1000279&amp;cite=OHSTS1506.01&amp;originatingDoc=Ifeffef74918411de8bf6cd8525c41437&amp;refType=SP&amp;originationContext=document&amp;vr=3.0&amp;rs=cblt1.0&amp;transitionType=DocumentItem&amp;contextData=(sc.Default)#co_pp_de4500008e783"/>
  <Relationship Id="r145"
    Type="http://schemas.openxmlformats.org/officeDocument/2006/relationships/hyperlink"
    TargetMode="External"
    Target="http://www.westlaw.com/Link/Document/FullText?findType=L&amp;pubNum=1000279&amp;cite=OHSTS1506.10&amp;originatingDoc=Ifeffef74918411de8bf6cd8525c41437&amp;refType=LQ&amp;originationContext=document&amp;vr=3.0&amp;rs=cblt1.0&amp;transitionType=DocumentItem&amp;contextData=(sc.Default)"/>
  <Relationship Id="r146"
    Type="http://schemas.openxmlformats.org/officeDocument/2006/relationships/hyperlink"
    TargetMode="External"
    Target="http://www.westlaw.com/Link/Document/FullText?findType=L&amp;pubNum=1000279&amp;cite=OHSTS1506.10&amp;originatingDoc=Ifeffef74918411de8bf6cd8525c41437&amp;refType=LQ&amp;originationContext=document&amp;vr=3.0&amp;rs=cblt1.0&amp;transitionType=DocumentItem&amp;contextData=(sc.Default)"/>
  <Relationship Id="r147"
    Type="http://schemas.openxmlformats.org/officeDocument/2006/relationships/hyperlink"
    TargetMode="External"
    Target="http://www.westlaw.com/Link/Document/FullText?findType=L&amp;pubNum=1000279&amp;cite=OHSTS1506.11&amp;originatingDoc=Ifeffef74918411de8bf6cd8525c41437&amp;refType=LQ&amp;originationContext=document&amp;vr=3.0&amp;rs=cblt1.0&amp;transitionType=DocumentItem&amp;contextData=(sc.Default)"/>
  <Relationship Id="r148"
    Type="http://schemas.openxmlformats.org/officeDocument/2006/relationships/hyperlink"
    TargetMode="External"
    Target="http://www.westlaw.com/Link/Document/FullText?findType=L&amp;pubNum=1000279&amp;cite=OHSTS1506.10&amp;originatingDoc=Ifeffef74918411de8bf6cd8525c41437&amp;refType=LQ&amp;originationContext=document&amp;vr=3.0&amp;rs=cblt1.0&amp;transitionType=DocumentItem&amp;contextData=(sc.Default)"/>
  <Relationship Id="r149"
    Type="http://schemas.openxmlformats.org/officeDocument/2006/relationships/hyperlink"
    TargetMode="External"
    Target="http://www.westlaw.com/Link/Document/FullText?findType=L&amp;pubNum=1000279&amp;cite=OHSTS1506.10&amp;originatingDoc=Ifeffef74918411de8bf6cd8525c41437&amp;refType=LQ&amp;originationContext=document&amp;vr=3.0&amp;rs=cblt1.0&amp;transitionType=DocumentItem&amp;contextData=(sc.Default)"/>
  <Relationship Id="r150"
    Type="http://schemas.openxmlformats.org/officeDocument/2006/relationships/hyperlink"
    TargetMode="External"
    Target="http://www.westlaw.com/Link/Document/FullText?findType=L&amp;pubNum=1000279&amp;cite=OHSTS1506.10&amp;originatingDoc=Ifeffef74918411de8bf6cd8525c41437&amp;refType=LQ&amp;originationContext=document&amp;vr=3.0&amp;rs=cblt1.0&amp;transitionType=DocumentItem&amp;contextData=(sc.Default)"/>
  <Relationship Id="r151"
    Type="http://schemas.openxmlformats.org/officeDocument/2006/relationships/hyperlink"
    TargetMode="External"
    Target="http://www.westlaw.com/Link/Document/FullText?findType=L&amp;pubNum=1000279&amp;cite=OHSTS1506.11&amp;originatingDoc=Ifeffef74918411de8bf6cd8525c41437&amp;refType=SP&amp;originationContext=document&amp;vr=3.0&amp;rs=cblt1.0&amp;transitionType=DocumentItem&amp;contextData=(sc.Default)#co_pp_9f360000ada85"/>
  <Relationship Id="r152"
    Type="http://schemas.openxmlformats.org/officeDocument/2006/relationships/hyperlink"
    TargetMode="External"
    Target="http://www.westlaw.com/Link/Document/FullText?findType=L&amp;pubNum=1000279&amp;cite=OHSTS1506.11&amp;originatingDoc=Ifeffef74918411de8bf6cd8525c41437&amp;refType=SP&amp;originationContext=document&amp;vr=3.0&amp;rs=cblt1.0&amp;transitionType=DocumentItem&amp;contextData=(sc.Default)#co_pp_9f360000ada85"/>
  <Relationship Id="r153"
    Type="http://schemas.openxmlformats.org/officeDocument/2006/relationships/hyperlink"
    TargetMode="External"
    Target="http://www.westlaw.com/Link/Document/FullText?findType=L&amp;pubNum=1000279&amp;cite=OHSTS1506.11&amp;originatingDoc=Ifeffef74918411de8bf6cd8525c41437&amp;refType=SP&amp;originationContext=document&amp;vr=3.0&amp;rs=cblt1.0&amp;transitionType=DocumentItem&amp;contextData=(sc.Default)#co_pp_9f360000ada85"/>
  <Relationship Id="r154"
    Type="http://schemas.openxmlformats.org/officeDocument/2006/relationships/hyperlink"
    TargetMode="External"
    Target="http://www.westlaw.com/Link/Document/FullText?findType=L&amp;pubNum=1000279&amp;cite=OHSTS1506.11&amp;originatingDoc=Ifeffef74918411de8bf6cd8525c41437&amp;refType=SP&amp;originationContext=document&amp;vr=3.0&amp;rs=cblt1.0&amp;transitionType=DocumentItem&amp;contextData=(sc.Default)#co_pp_9f360000ada85"/>
  <Relationship Id="r155"
    Type="http://schemas.openxmlformats.org/officeDocument/2006/relationships/hyperlink"
    TargetMode="External"
    Target="http://www.westlaw.com/Link/Document/FullText?findType=L&amp;pubNum=1000279&amp;cite=OHSTS1521.22&amp;originatingDoc=Ifeffef74918411de8bf6cd8525c41437&amp;refType=LQ&amp;originationContext=document&amp;vr=3.0&amp;rs=cblt1.0&amp;transitionType=DocumentItem&amp;contextData=(sc.Default)"/>
  <Relationship Id="r156"
    Type="http://schemas.openxmlformats.org/officeDocument/2006/relationships/hyperlink"
    TargetMode="External"
    Target="http://www.westlaw.com/Link/Document/FullText?findType=L&amp;pubNum=1000279&amp;cite=OHSTS1521.40&amp;originatingDoc=Ifeffef74918411de8bf6cd8525c41437&amp;refType=LQ&amp;originationContext=document&amp;vr=3.0&amp;rs=cblt1.0&amp;transitionType=DocumentItem&amp;contextData=(sc.Default)"/>
  <Relationship Id="r157"
    Type="http://schemas.openxmlformats.org/officeDocument/2006/relationships/hyperlink"
    TargetMode="External"
    Target="http://www.westlaw.com/Link/Document/FullText?findType=L&amp;pubNum=1000279&amp;cite=OHSTS1506.01&amp;originatingDoc=Ifeffef74918411de8bf6cd8525c41437&amp;refType=LQ&amp;originationContext=document&amp;vr=3.0&amp;rs=cblt1.0&amp;transitionType=DocumentItem&amp;contextData=(sc.Default)"/>
  <Relationship Id="r158"
    Type="http://schemas.openxmlformats.org/officeDocument/2006/relationships/hyperlink"
    TargetMode="External"
    Target="http://www.westlaw.com/Link/Document/FullText?findType=L&amp;pubNum=1000279&amp;cite=OHSTS1506.01&amp;originatingDoc=Ifeffef74918411de8bf6cd8525c41437&amp;refType=LQ&amp;originationContext=document&amp;vr=3.0&amp;rs=cblt1.0&amp;transitionType=DocumentItem&amp;contextData=(sc.Default)"/>
  <Relationship Id="r159"
    Type="http://schemas.openxmlformats.org/officeDocument/2006/relationships/hyperlink"
    TargetMode="External"
    Target="http://www.westlaw.com/Link/Document/FullText?findType=L&amp;pubNum=1000279&amp;cite=OHSTS1506.01&amp;originatingDoc=Ifeffef74918411de8bf6cd8525c41437&amp;refType=LQ&amp;originationContext=document&amp;vr=3.0&amp;rs=cblt1.0&amp;transitionType=DocumentItem&amp;contextData=(sc.Default)"/>
  <Relationship Id="r160"
    Type="http://schemas.openxmlformats.org/officeDocument/2006/relationships/hyperlink"
    TargetMode="External"
    Target="http://www.westlaw.com/Link/Document/FullText?findType=L&amp;pubNum=1000279&amp;cite=OHSTS1506.10&amp;originatingDoc=Ifeffef74918411de8bf6cd8525c41437&amp;refType=LQ&amp;originationContext=document&amp;vr=3.0&amp;rs=cblt1.0&amp;transitionType=DocumentItem&amp;contextData=(sc.Default)"/>
  <Relationship Id="r161"
    Type="http://schemas.openxmlformats.org/officeDocument/2006/relationships/hyperlink"
    TargetMode="External"
    Target="http://www.westlaw.com/Link/Document/FullText?findType=L&amp;pubNum=1000279&amp;cite=OHSTS1506.11&amp;originatingDoc=Ifeffef74918411de8bf6cd8525c41437&amp;refType=SP&amp;originationContext=document&amp;vr=3.0&amp;rs=cblt1.0&amp;transitionType=DocumentItem&amp;contextData=(sc.Default)#co_pp_47dd0000d9ea7"/>
  <Relationship Id="r162"
    Type="http://schemas.openxmlformats.org/officeDocument/2006/relationships/hyperlink"
    TargetMode="External"
    Target="http://www.westlaw.com/Link/Document/FullText?findType=L&amp;pubNum=1000279&amp;cite=OHSTS1506.11&amp;originatingDoc=Ifeffef74918411de8bf6cd8525c41437&amp;refType=SP&amp;originationContext=document&amp;vr=3.0&amp;rs=cblt1.0&amp;transitionType=DocumentItem&amp;contextData=(sc.Default)#co_pp_cf1000002eff7"/>
  <Relationship Id="r163"
    Type="http://schemas.openxmlformats.org/officeDocument/2006/relationships/hyperlink"
    TargetMode="External"
    Target="http://www.westlaw.com/Link/Document/FullText?findType=L&amp;pubNum=1000279&amp;cite=OHSTS1506.11&amp;originatingDoc=Ifeffef74918411de8bf6cd8525c41437&amp;refType=SP&amp;originationContext=document&amp;vr=3.0&amp;rs=cblt1.0&amp;transitionType=DocumentItem&amp;contextData=(sc.Default)#co_pp_fda500001bf37"/>
  <Relationship Id="r164"
    Type="http://schemas.openxmlformats.org/officeDocument/2006/relationships/hyperlink"
    TargetMode="External"
    Target="http://www.westlaw.com/Link/Document/FullText?findType=L&amp;pubNum=1000279&amp;cite=OHSTS1521.22&amp;originatingDoc=Ifeffef74918411de8bf6cd8525c41437&amp;refType=LQ&amp;originationContext=document&amp;vr=3.0&amp;rs=cblt1.0&amp;transitionType=DocumentItem&amp;contextData=(sc.Default)"/>
  <Relationship Id="r165"
    Type="http://schemas.openxmlformats.org/officeDocument/2006/relationships/hyperlink"
    TargetMode="External"
    Target="http://www.westlaw.com/Link/Document/FullText?findType=L&amp;pubNum=1000279&amp;cite=OHSTS1521.40&amp;originatingDoc=Ifeffef74918411de8bf6cd8525c41437&amp;refType=LQ&amp;originationContext=document&amp;vr=3.0&amp;rs=cblt1.0&amp;transitionType=DocumentItem&amp;contextData=(sc.Default)"/>
  <Relationship Id="r166"
    Type="http://schemas.openxmlformats.org/officeDocument/2006/relationships/hyperlink"
    TargetMode="External"
    Target="http://www.westlaw.com/Link/Document/FullText?findType=L&amp;pubNum=1000279&amp;cite=OHSTS1506.10&amp;originatingDoc=Ifeffef74918411de8bf6cd8525c41437&amp;refType=LQ&amp;originationContext=document&amp;vr=3.0&amp;rs=cblt1.0&amp;transitionType=DocumentItem&amp;contextData=(sc.Default)"/>
  <Relationship Id="r167"
    Type="http://schemas.openxmlformats.org/officeDocument/2006/relationships/hyperlink"
    TargetMode="External"
    Target="http://www.westlaw.com/Link/Document/FullText?findType=L&amp;pubNum=1000279&amp;cite=OHSTS1506.01&amp;originatingDoc=Ifeffef74918411de8bf6cd8525c41437&amp;refType=LQ&amp;originationContext=document&amp;vr=3.0&amp;rs=cblt1.0&amp;transitionType=DocumentItem&amp;contextData=(sc.Default)"/>
  <Relationship Id="r168"
    Type="http://schemas.openxmlformats.org/officeDocument/2006/relationships/hyperlink"
    TargetMode="External"
    Target="http://www.westlaw.com/Link/Document/FullText?findType=L&amp;pubNum=1000279&amp;cite=OHSTS1506.01&amp;originatingDoc=Ifeffef74918411de8bf6cd8525c41437&amp;refType=LQ&amp;originationContext=document&amp;vr=3.0&amp;rs=cblt1.0&amp;transitionType=DocumentItem&amp;contextData=(sc.Default)"/>
  <Relationship Id="r169"
    Type="http://schemas.openxmlformats.org/officeDocument/2006/relationships/hyperlink"
    TargetMode="External"
    Target="http://www.westlaw.com/Link/Document/FullText?findType=L&amp;pubNum=1000279&amp;cite=OHSTS1506.01&amp;originatingDoc=Ifeffef74918411de8bf6cd8525c41437&amp;refType=LQ&amp;originationContext=document&amp;vr=3.0&amp;rs=cblt1.0&amp;transitionType=DocumentItem&amp;contextData=(sc.Default)"/>
  <Relationship Id="r170"
    Type="http://schemas.openxmlformats.org/officeDocument/2006/relationships/hyperlink"
    TargetMode="External"
    Target="http://www.westlaw.com/Link/Document/FullText?findType=L&amp;pubNum=1000279&amp;cite=OHSTS1506.10&amp;originatingDoc=Ifeffef74918411de8bf6cd8525c41437&amp;refType=LQ&amp;originationContext=document&amp;vr=3.0&amp;rs=cblt1.0&amp;transitionType=DocumentItem&amp;contextData=(sc.Default)"/>
  <Relationship Id="r171"
    Type="http://schemas.openxmlformats.org/officeDocument/2006/relationships/hyperlink"
    TargetMode="External"
    Target="http://www.westlaw.com/Link/Document/FullText?findType=L&amp;pubNum=1000279&amp;cite=OHSTS1506.11&amp;originatingDoc=Ifeffef74918411de8bf6cd8525c41437&amp;refType=SP&amp;originationContext=document&amp;vr=3.0&amp;rs=cblt1.0&amp;transitionType=DocumentItem&amp;contextData=(sc.Default)#co_pp_9f360000ada85"/>
  <Relationship Id="r172"
    Type="http://schemas.openxmlformats.org/officeDocument/2006/relationships/hyperlink"
    TargetMode="External"
    Target="http://www.westlaw.com/Link/Document/FullText?findType=L&amp;pubNum=1000279&amp;cite=OHSTS1506.11&amp;originatingDoc=Ifeffef74918411de8bf6cd8525c41437&amp;refType=SP&amp;originationContext=document&amp;vr=3.0&amp;rs=cblt1.0&amp;transitionType=DocumentItem&amp;contextData=(sc.Default)#co_pp_47dd0000d9ea7"/>
  <Relationship Id="r173"
    Type="http://schemas.openxmlformats.org/officeDocument/2006/relationships/hyperlink"
    TargetMode="External"
    Target="http://www.westlaw.com/Link/Document/FullText?findType=L&amp;pubNum=1000279&amp;cite=OHSTS1506.11&amp;originatingDoc=Ifeffef74918411de8bf6cd8525c41437&amp;refType=SP&amp;originationContext=document&amp;vr=3.0&amp;rs=cblt1.0&amp;transitionType=DocumentItem&amp;contextData=(sc.Default)#co_pp_cf1000002eff7"/>
  <Relationship Id="r174"
    Type="http://schemas.openxmlformats.org/officeDocument/2006/relationships/hyperlink"
    TargetMode="External"
    Target="http://www.westlaw.com/Link/Document/FullText?findType=L&amp;pubNum=1000279&amp;cite=OHSTS1521.22&amp;originatingDoc=Ifeffef74918411de8bf6cd8525c41437&amp;refType=LQ&amp;originationContext=document&amp;vr=3.0&amp;rs=cblt1.0&amp;transitionType=DocumentItem&amp;contextData=(sc.Default)"/>
  <Relationship Id="r175"
    Type="http://schemas.openxmlformats.org/officeDocument/2006/relationships/hyperlink"
    TargetMode="External"
    Target="http://www.westlaw.com/Link/Document/FullText?findType=L&amp;pubNum=1000279&amp;cite=OHSTS1521.40&amp;originatingDoc=Ifeffef74918411de8bf6cd8525c41437&amp;refType=LQ&amp;originationContext=document&amp;vr=3.0&amp;rs=cblt1.0&amp;transitionType=DocumentItem&amp;contextData=(sc.Default)"/>
  <Relationship Id="r176"
    Type="http://schemas.openxmlformats.org/officeDocument/2006/relationships/hyperlink"
    TargetMode="External"
    Target="http://www.westlaw.com/Link/Document/FullText?findType=L&amp;pubNum=1000279&amp;cite=OHSTS1506.10&amp;originatingDoc=Ifeffef74918411de8bf6cd8525c41437&amp;refType=LQ&amp;originationContext=document&amp;vr=3.0&amp;rs=cblt1.0&amp;transitionType=DocumentItem&amp;contextData=(sc.Default)"/>
  <Relationship Id="r177"
    Type="http://schemas.openxmlformats.org/officeDocument/2006/relationships/hyperlink"
    TargetMode="External"
    Target="http://www.westlaw.com/Link/Document/FullText?findType=L&amp;pubNum=1000279&amp;cite=OHSTS1506.10&amp;originatingDoc=Ifeffef74918411de8bf6cd8525c41437&amp;refType=LQ&amp;originationContext=document&amp;vr=3.0&amp;rs=cblt1.0&amp;transitionType=DocumentItem&amp;contextData=(sc.Default)"/>
  <Relationship Id="r178"
    Type="http://schemas.openxmlformats.org/officeDocument/2006/relationships/hyperlink"
    TargetMode="External"
    Target="http://www.westlaw.com/Link/Document/FullText?findType=L&amp;pubNum=1000279&amp;cite=OHSTS1506.11&amp;originatingDoc=Ifeffef74918411de8bf6cd8525c41437&amp;refType=LQ&amp;originationContext=document&amp;vr=3.0&amp;rs=cblt1.0&amp;transitionType=DocumentItem&amp;contextData=(sc.Default)"/>
  <Relationship Id="r179"
    Type="http://schemas.openxmlformats.org/officeDocument/2006/relationships/hyperlink"
    TargetMode="External"
    Target="http://www.westlaw.com/Link/Document/FullText?findType=L&amp;pubNum=1000279&amp;cite=OHSTS1506.10&amp;originatingDoc=Ifeffef74918411de8bf6cd8525c41437&amp;refType=LQ&amp;originationContext=document&amp;vr=3.0&amp;rs=cblt1.0&amp;transitionType=DocumentItem&amp;contextData=(sc.Default)"/>
  <Relationship Id="r180"
    Type="http://schemas.openxmlformats.org/officeDocument/2006/relationships/hyperlink"
    TargetMode="External"
    Target="http://www.westlaw.com/Link/Document/FullText?findType=L&amp;pubNum=1000279&amp;cite=OHSTS1506.10&amp;originatingDoc=Ifeffef74918411de8bf6cd8525c41437&amp;refType=LQ&amp;originationContext=document&amp;vr=3.0&amp;rs=cblt1.0&amp;transitionType=DocumentItem&amp;contextData=(sc.Default)"/>
  <Relationship Id="r181"
    Type="http://schemas.openxmlformats.org/officeDocument/2006/relationships/hyperlink"
    TargetMode="External"
    Target="http://www.westlaw.com/Link/Document/FullText?findType=L&amp;pubNum=1000279&amp;cite=OHSTS1506.11&amp;originatingDoc=Ifeffef74918411de8bf6cd8525c41437&amp;refType=LQ&amp;originationContext=document&amp;vr=3.0&amp;rs=cblt1.0&amp;transitionType=DocumentItem&amp;contextData=(sc.Default)"/>
  <Relationship Id="r182"
    Type="http://schemas.openxmlformats.org/officeDocument/2006/relationships/hyperlink"
    TargetMode="External"
    Target="http://www.westlaw.com/Link/Document/FullText?findType=L&amp;pubNum=1000279&amp;cite=OHSTS1506.11&amp;originatingDoc=Ifeffef74918411de8bf6cd8525c41437&amp;refType=LQ&amp;originationContext=document&amp;vr=3.0&amp;rs=cblt1.0&amp;transitionType=DocumentItem&amp;contextData=(sc.Default)"/>
  <Relationship Id="r183"
    Type="http://schemas.openxmlformats.org/officeDocument/2006/relationships/hyperlink"
    TargetMode="External"
    Target="http://www.westlaw.com/Link/Document/FullText?findType=L&amp;pubNum=1000279&amp;cite=OHSTS1506.10&amp;originatingDoc=Ifeffef74918411de8bf6cd8525c41437&amp;refType=LQ&amp;originationContext=document&amp;vr=3.0&amp;rs=cblt1.0&amp;transitionType=DocumentItem&amp;contextData=(sc.Default)"/>
  <Relationship Id="r184"
    Type="http://schemas.openxmlformats.org/officeDocument/2006/relationships/hyperlink"
    TargetMode="External"
    Target="http://www.westlaw.com/Link/Document/FullText?findType=L&amp;pubNum=1000279&amp;cite=OHSTS1506.11&amp;originatingDoc=Ifeffef74918411de8bf6cd8525c41437&amp;refType=LQ&amp;originationContext=document&amp;vr=3.0&amp;rs=cblt1.0&amp;transitionType=DocumentItem&amp;contextData=(sc.Default)"/>
  <Relationship Id="r185"
    Type="http://schemas.openxmlformats.org/officeDocument/2006/relationships/hyperlink"
    TargetMode="External"
    Target="http://www.westlaw.com/Link/Document/FullText?findType=L&amp;pubNum=1000279&amp;cite=OHSTS1506.10&amp;originatingDoc=Ifeffef74918411de8bf6cd8525c41437&amp;refType=LQ&amp;originationContext=document&amp;vr=3.0&amp;rs=cblt1.0&amp;transitionType=DocumentItem&amp;contextData=(sc.Default)"/>
  <Relationship Id="r186"
    Type="http://schemas.openxmlformats.org/officeDocument/2006/relationships/hyperlink"
    TargetMode="External"
    Target="http://www.westlaw.com/Link/Document/FullText?findType=L&amp;pubNum=1000279&amp;cite=OHSTS1506.11&amp;originatingDoc=Ifeffef74918411de8bf6cd8525c41437&amp;refType=LQ&amp;originationContext=document&amp;vr=3.0&amp;rs=cblt1.0&amp;transitionType=DocumentItem&amp;contextData=(sc.Default)"/>
  <Relationship Id="r187"
    Type="http://schemas.openxmlformats.org/officeDocument/2006/relationships/hyperlink"
    TargetMode="External"
    Target="http://www.westlaw.com/Link/Document/FullText?findType=L&amp;pubNum=1000279&amp;cite=OHCNARTIS19&amp;originatingDoc=Ifeffef74918411de8bf6cd8525c41437&amp;refType=LQ&amp;originationContext=document&amp;vr=3.0&amp;rs=cblt1.0&amp;transitionType=DocumentItem&amp;contextData=(sc.Default)"/>
  <Relationship Id="r188"
    Type="http://schemas.openxmlformats.org/officeDocument/2006/relationships/hyperlink"
    TargetMode="External"
    Target="http://www.westlaw.com/Link/Document/FullText?findType=L&amp;pubNum=1000279&amp;cite=OHCNARTIS19&amp;originatingDoc=Ifeffef74918411de8bf6cd8525c41437&amp;refType=LQ&amp;originationContext=document&amp;vr=3.0&amp;rs=cblt1.0&amp;transitionType=DocumentItem&amp;contextData=(sc.Default)"/>
  <Relationship Id="r189"
    Type="http://schemas.openxmlformats.org/officeDocument/2006/relationships/hyperlink"
    TargetMode="External"
    Target="http://www.westlaw.com/Link/Document/FullText?findType=L&amp;pubNum=1000279&amp;cite=OHCNARTIS19&amp;originatingDoc=Ifeffef74918411de8bf6cd8525c41437&amp;refType=LQ&amp;originationContext=document&amp;vr=3.0&amp;rs=cblt1.0&amp;transitionType=DocumentItem&amp;contextData=(sc.Default)"/>
  <Relationship Id="r190"
    Type="http://schemas.openxmlformats.org/officeDocument/2006/relationships/hyperlink"
    TargetMode="External"
    Target="http://www.westlaw.com/Link/Document/FullText?findType=L&amp;pubNum=1000546&amp;cite=43USCAS1301&amp;originatingDoc=Ifeffef74918411de8bf6cd8525c41437&amp;refType=LQ&amp;originationContext=document&amp;vr=3.0&amp;rs=cblt1.0&amp;transitionType=DocumentItem&amp;contextData=(sc.Default)"/>
  <Relationship Id="r191"
    Type="http://schemas.openxmlformats.org/officeDocument/2006/relationships/hyperlink"
    TargetMode="External"
    Target="http://www.westlaw.com/Link/Document/FullText?findType=L&amp;pubNum=1000546&amp;cite=43USCAS1315&amp;originatingDoc=Ifeffef74918411de8bf6cd8525c41437&amp;refType=LQ&amp;originationContext=document&amp;vr=3.0&amp;rs=cblt1.0&amp;transitionType=DocumentItem&amp;contextData=(sc.Default)"/>
  <Relationship Id="r192"
    Type="http://schemas.openxmlformats.org/officeDocument/2006/relationships/hyperlink"
    TargetMode="External"
    Target="http://www.westlaw.com/Link/Document/FullText?findType=L&amp;pubNum=1000546&amp;cite=43USCAS1301&amp;originatingDoc=Ifeffef74918411de8bf6cd8525c41437&amp;refType=LQ&amp;originationContext=document&amp;vr=3.0&amp;rs=cblt1.0&amp;transitionType=DocumentItem&amp;contextData=(sc.Default)"/>
  <Relationship Id="r193"
    Type="http://schemas.openxmlformats.org/officeDocument/2006/relationships/hyperlink"
    TargetMode="External"
    Target="http://www.westlaw.com/Link/Document/FullText?findType=L&amp;pubNum=1000546&amp;cite=43USCAS1315&amp;originatingDoc=Ifeffef74918411de8bf6cd8525c41437&amp;refType=LQ&amp;originationContext=document&amp;vr=3.0&amp;rs=cblt1.0&amp;transitionType=DocumentItem&amp;contextData=(sc.Default)"/>
  <Relationship Id="r194"
    Type="http://schemas.openxmlformats.org/officeDocument/2006/relationships/hyperlink"
    TargetMode="External"
    Target="http://www.westlaw.com/Link/Document/FullText?findType=L&amp;pubNum=1000546&amp;cite=43USCAS1301&amp;originatingDoc=Ifeffef74918411de8bf6cd8525c41437&amp;refType=LQ&amp;originationContext=document&amp;vr=3.0&amp;rs=cblt1.0&amp;transitionType=DocumentItem&amp;contextData=(sc.Default)"/>
  <Relationship Id="r195"
    Type="http://schemas.openxmlformats.org/officeDocument/2006/relationships/hyperlink"
    TargetMode="External"
    Target="http://www.westlaw.com/Link/Document/FullText?findType=L&amp;pubNum=1000546&amp;cite=43USCAS1315&amp;originatingDoc=Ifeffef74918411de8bf6cd8525c41437&amp;refType=LQ&amp;originationContext=document&amp;vr=3.0&amp;rs=cblt1.0&amp;transitionType=DocumentItem&amp;contextData=(sc.Default)"/>
  <Relationship Id="r196"
    Type="http://schemas.openxmlformats.org/officeDocument/2006/relationships/hyperlink"
    TargetMode="External"
    Target="http://www.westlaw.com/Link/Document/FullText?findType=L&amp;pubNum=1000279&amp;cite=OHSTS1506.10&amp;originatingDoc=Ifeffef74918411de8bf6cd8525c41437&amp;refType=LQ&amp;originationContext=document&amp;vr=3.0&amp;rs=cblt1.0&amp;transitionType=DocumentItem&amp;contextData=(sc.Default)"/>
  <Relationship Id="r197"
    Type="http://schemas.openxmlformats.org/officeDocument/2006/relationships/hyperlink"
    TargetMode="External"
    Target="http://www.westlaw.com/Link/Document/FullText?findType=L&amp;pubNum=1000279&amp;cite=OHSTS1506.10&amp;originatingDoc=Ifeffef74918411de8bf6cd8525c41437&amp;refType=LQ&amp;originationContext=document&amp;vr=3.0&amp;rs=cblt1.0&amp;transitionType=DocumentItem&amp;contextData=(sc.Default)"/>
  <Relationship Id="r198"
    Type="http://schemas.openxmlformats.org/officeDocument/2006/relationships/hyperlink"
    TargetMode="External"
    Target="http://www.westlaw.com/Link/Document/FullText?findType=L&amp;pubNum=1000547&amp;cite=33CFRS329.11&amp;originatingDoc=Ifeffef74918411de8bf6cd8525c41437&amp;refType=LQ&amp;originationContext=document&amp;vr=3.0&amp;rs=cblt1.0&amp;transitionType=DocumentItem&amp;contextData=(sc.Default)"/>
  <Relationship Id="r199"
    Type="http://schemas.openxmlformats.org/officeDocument/2006/relationships/hyperlink"
    TargetMode="External"
    Target="http://www.westlaw.com/Link/Document/FullText?findType=L&amp;pubNum=1000546&amp;cite=43USCAS1301&amp;originatingDoc=Ifeffef74918411de8bf6cd8525c41437&amp;refType=LQ&amp;originationContext=document&amp;vr=3.0&amp;rs=cblt1.0&amp;transitionType=DocumentItem&amp;contextData=(sc.Default)"/>
  <Relationship Id="r200"
    Type="http://schemas.openxmlformats.org/officeDocument/2006/relationships/hyperlink"
    TargetMode="External"
    Target="http://www.westlaw.com/Link/Document/FullText?findType=L&amp;pubNum=1000546&amp;cite=43USCAS1315&amp;originatingDoc=Ifeffef74918411de8bf6cd8525c41437&amp;refType=LQ&amp;originationContext=document&amp;vr=3.0&amp;rs=cblt1.0&amp;transitionType=DocumentItem&amp;contextData=(sc.Default)"/>
  <Relationship Id="r201"
    Type="http://schemas.openxmlformats.org/officeDocument/2006/relationships/hyperlink"
    TargetMode="External"
    Target="http://www.westlaw.com/Link/Document/FullText?findType=L&amp;pubNum=1000546&amp;cite=43USCAS1301&amp;originatingDoc=Ifeffef74918411de8bf6cd8525c41437&amp;refType=LQ&amp;originationContext=document&amp;vr=3.0&amp;rs=cblt1.0&amp;transitionType=DocumentItem&amp;contextData=(sc.Default)"/>
  <Relationship Id="r202"
    Type="http://schemas.openxmlformats.org/officeDocument/2006/relationships/hyperlink"
    TargetMode="External"
    Target="http://www.westlaw.com/Link/Document/FullText?findType=L&amp;pubNum=1000546&amp;cite=43USCAS1315&amp;originatingDoc=Ifeffef74918411de8bf6cd8525c41437&amp;refType=LQ&amp;originationContext=document&amp;vr=3.0&amp;rs=cblt1.0&amp;transitionType=DocumentItem&amp;contextData=(sc.Default)"/>
  <Relationship Id="r203"
    Type="http://schemas.openxmlformats.org/officeDocument/2006/relationships/hyperlink"
    TargetMode="External"
    Target="http://www.westlaw.com/Link/Document/FullText?findType=L&amp;pubNum=1000546&amp;cite=43USCAS1301&amp;originatingDoc=Ifeffef74918411de8bf6cd8525c41437&amp;refType=LQ&amp;originationContext=document&amp;vr=3.0&amp;rs=cblt1.0&amp;transitionType=DocumentItem&amp;contextData=(sc.Default)"/>
  <Relationship Id="r204"
    Type="http://schemas.openxmlformats.org/officeDocument/2006/relationships/hyperlink"
    TargetMode="External"
    Target="http://www.westlaw.com/Link/Document/FullText?findType=L&amp;pubNum=1000546&amp;cite=43USCAS1315&amp;originatingDoc=Ifeffef74918411de8bf6cd8525c41437&amp;refType=LQ&amp;originationContext=document&amp;vr=3.0&amp;rs=cblt1.0&amp;transitionType=DocumentItem&amp;contextData=(sc.Default)"/>
  <Relationship Id="r205"
    Type="http://schemas.openxmlformats.org/officeDocument/2006/relationships/hyperlink"
    TargetMode="External"
    Target="http://www.westlaw.com/Link/Document/FullText?findType=L&amp;pubNum=1000547&amp;cite=33CFRS329.11&amp;originatingDoc=Ifeffef74918411de8bf6cd8525c41437&amp;refType=LQ&amp;originationContext=document&amp;vr=3.0&amp;rs=cblt1.0&amp;transitionType=DocumentItem&amp;contextData=(sc.Default)"/>
  <Relationship Id="r206"
    Type="http://schemas.openxmlformats.org/officeDocument/2006/relationships/hyperlink"
    TargetMode="External"
    Target="http://www.westlaw.com/Link/Document/FullText?findType=L&amp;pubNum=1000546&amp;cite=16USCAS1451&amp;originatingDoc=Ifeffef74918411de8bf6cd8525c41437&amp;refType=LQ&amp;originationContext=document&amp;vr=3.0&amp;rs=cblt1.0&amp;transitionType=DocumentItem&amp;contextData=(sc.Default)"/>
  <Relationship Id="r207"
    Type="http://schemas.openxmlformats.org/officeDocument/2006/relationships/hyperlink"
    TargetMode="External"
    Target="http://www.westlaw.com/Link/Document/FullText?findType=L&amp;pubNum=1000546&amp;cite=16USCAS1465&amp;originatingDoc=Ifeffef74918411de8bf6cd8525c41437&amp;refType=LQ&amp;originationContext=document&amp;vr=3.0&amp;rs=cblt1.0&amp;transitionType=DocumentItem&amp;contextData=(sc.Default)"/>
  <Relationship Id="r208"
    Type="http://schemas.openxmlformats.org/officeDocument/2006/relationships/hyperlink"
    TargetMode="External"
    Target="http://www.westlaw.com/Link/Document/FullText?findType=L&amp;pubNum=1000279&amp;cite=OHSTS1506.10&amp;originatingDoc=Ifeffef74918411de8bf6cd8525c41437&amp;refType=LQ&amp;originationContext=document&amp;vr=3.0&amp;rs=cblt1.0&amp;transitionType=DocumentItem&amp;contextData=(sc.Default)"/>
  <Relationship Id="r209"
    Type="http://schemas.openxmlformats.org/officeDocument/2006/relationships/hyperlink"
    TargetMode="External"
    Target="http://www.westlaw.com/Link/Document/FullText?findType=L&amp;pubNum=1084726&amp;cite=OHADC1501-6-01&amp;originatingDoc=Ifeffef74918411de8bf6cd8525c41437&amp;refType=LQ&amp;originationContext=document&amp;vr=3.0&amp;rs=cblt1.0&amp;transitionType=DocumentItem&amp;contextData=(sc.Default)"/>
  <Relationship Id="r210"
    Type="http://schemas.openxmlformats.org/officeDocument/2006/relationships/hyperlink"
    TargetMode="External"
    Target="http://www.westlaw.com/Link/Document/FullText?findType=L&amp;pubNum=1084726&amp;cite=OHADC1501-6-06&amp;originatingDoc=Ifeffef74918411de8bf6cd8525c41437&amp;refType=LQ&amp;originationContext=document&amp;vr=3.0&amp;rs=cblt1.0&amp;transitionType=DocumentItem&amp;contextData=(sc.Default)"/>
  <Relationship Id="r211"
    Type="http://schemas.openxmlformats.org/officeDocument/2006/relationships/hyperlink"
    TargetMode="External"
    Target="http://www.westlaw.com/Link/Document/FullText?findType=L&amp;pubNum=1000279&amp;cite=OHSTS1506.10&amp;originatingDoc=Ifeffef74918411de8bf6cd8525c41437&amp;refType=LQ&amp;originationContext=document&amp;vr=3.0&amp;rs=cblt1.0&amp;transitionType=DocumentItem&amp;contextData=(sc.Default)"/>
  <Relationship Id="r212"
    Type="http://schemas.openxmlformats.org/officeDocument/2006/relationships/hyperlink"
    TargetMode="External"
    Target="http://www.westlaw.com/Link/Document/FullText?findType=L&amp;pubNum=1000279&amp;cite=OHSTS1506.11&amp;originatingDoc=Ifeffef74918411de8bf6cd8525c41437&amp;refType=LQ&amp;originationContext=document&amp;vr=3.0&amp;rs=cblt1.0&amp;transitionType=DocumentItem&amp;contextData=(sc.Default)"/>
  <Relationship Id="r213"
    Type="http://schemas.openxmlformats.org/officeDocument/2006/relationships/hyperlink"
    TargetMode="External"
    Target="http://www.westlaw.com/Link/Document/FullText?findType=L&amp;pubNum=1000279&amp;cite=OHSTS123.03&amp;originatingDoc=Ifeffef74918411de8bf6cd8525c41437&amp;refType=LQ&amp;originationContext=document&amp;vr=3.0&amp;rs=cblt1.0&amp;transitionType=DocumentItem&amp;contextData=(sc.Default)"/>
  <Relationship Id="r214"
    Type="http://schemas.openxmlformats.org/officeDocument/2006/relationships/hyperlink"
    TargetMode="External"
    Target="http://www.westlaw.com/Link/Document/FullText?findType=L&amp;pubNum=1000279&amp;cite=OHSTS1506.10&amp;originatingDoc=Ifeffef74918411de8bf6cd8525c41437&amp;refType=LQ&amp;originationContext=document&amp;vr=3.0&amp;rs=cblt1.0&amp;transitionType=DocumentItem&amp;contextData=(sc.Default)"/>
  <Relationship Id="r215"
    Type="http://schemas.openxmlformats.org/officeDocument/2006/relationships/hyperlink"
    TargetMode="External"
    Target="http://www.westlaw.com/Link/Document/FullText?findType=L&amp;pubNum=1000279&amp;cite=OHSTS1506.11&amp;originatingDoc=Ifeffef74918411de8bf6cd8525c41437&amp;refType=LQ&amp;originationContext=document&amp;vr=3.0&amp;rs=cblt1.0&amp;transitionType=DocumentItem&amp;contextData=(sc.Default)"/>
  <Relationship Id="r216"
    Type="http://schemas.openxmlformats.org/officeDocument/2006/relationships/hyperlink"
    TargetMode="External"
    Target="http://www.westlaw.com/Link/Document/FullText?findType=L&amp;pubNum=1000279&amp;cite=OHSTS1506.10&amp;originatingDoc=Ifeffef74918411de8bf6cd8525c41437&amp;refType=LQ&amp;originationContext=document&amp;vr=3.0&amp;rs=cblt1.0&amp;transitionType=DocumentItem&amp;contextData=(sc.Default)"/>
  <Relationship Id="r217"
    Type="http://schemas.openxmlformats.org/officeDocument/2006/relationships/hyperlink"
    TargetMode="External"
    Target="http://www.westlaw.com/Link/Document/FullText?findType=L&amp;pubNum=1000279&amp;cite=OHSTS1506.11&amp;originatingDoc=Ifeffef74918411de8bf6cd8525c41437&amp;refType=LQ&amp;originationContext=document&amp;vr=3.0&amp;rs=cblt1.0&amp;transitionType=DocumentItem&amp;contextData=(sc.Default)"/>
  <Relationship Id="r218"
    Type="http://schemas.openxmlformats.org/officeDocument/2006/relationships/hyperlink"
    TargetMode="External"
    Target="http://www.westlaw.com/Link/Document/FullText?findType=L&amp;pubNum=1000279&amp;cite=OHSTS1506.11&amp;originatingDoc=Ifeffef74918411de8bf6cd8525c41437&amp;refType=LQ&amp;originationContext=document&amp;vr=3.0&amp;rs=cblt1.0&amp;transitionType=DocumentItem&amp;contextData=(sc.Default)"/>
  <Relationship Id="r219"
    Type="http://schemas.openxmlformats.org/officeDocument/2006/relationships/hyperlink"
    TargetMode="External"
    Target="http://www.westlaw.com/Link/Document/FullText?findType=L&amp;pubNum=1000279&amp;cite=OHSTS1506.10&amp;originatingDoc=Ifeffef74918411de8bf6cd8525c41437&amp;refType=LQ&amp;originationContext=document&amp;vr=3.0&amp;rs=cblt1.0&amp;transitionType=DocumentItem&amp;contextData=(sc.Default)"/>
  <Relationship Id="r220"
    Type="http://schemas.openxmlformats.org/officeDocument/2006/relationships/hyperlink"
    TargetMode="External"
    Target="http://www.westlaw.com/Link/Document/FullText?findType=L&amp;pubNum=1000279&amp;cite=OHSTS1506.11&amp;originatingDoc=Ifeffef74918411de8bf6cd8525c41437&amp;refType=LQ&amp;originationContext=document&amp;vr=3.0&amp;rs=cblt1.0&amp;transitionType=DocumentItem&amp;contextData=(sc.Default)"/>
  <Relationship Id="r221"
    Type="http://schemas.openxmlformats.org/officeDocument/2006/relationships/hyperlink"
    TargetMode="External"
    Target="http://www.westlaw.com/Link/Document/FullText?findType=L&amp;pubNum=1000279&amp;cite=OHSTS1506.10&amp;originatingDoc=Ifeffef74918411de8bf6cd8525c41437&amp;refType=LQ&amp;originationContext=document&amp;vr=3.0&amp;rs=cblt1.0&amp;transitionType=DocumentItem&amp;contextData=(sc.Default)"/>
  <Relationship Id="r222"
    Type="http://schemas.openxmlformats.org/officeDocument/2006/relationships/hyperlink"
    TargetMode="External"
    Target="http://www.westlaw.com/Link/Document/FullText?findType=L&amp;pubNum=1000279&amp;cite=OHSTS1506.11&amp;originatingDoc=Ifeffef74918411de8bf6cd8525c41437&amp;refType=LQ&amp;originationContext=document&amp;vr=3.0&amp;rs=cblt1.0&amp;transitionType=DocumentItem&amp;contextData=(sc.Default)"/>
  <Relationship Id="r223"
    Type="http://schemas.openxmlformats.org/officeDocument/2006/relationships/hyperlink"
    TargetMode="External"
    Target="http://www.westlaw.com/Link/Document/FullText?findType=L&amp;pubNum=1084726&amp;cite=OHADC1501-6-10&amp;originatingDoc=Ifeffef74918411de8bf6cd8525c41437&amp;refType=LQ&amp;originationContext=document&amp;vr=3.0&amp;rs=cblt1.0&amp;transitionType=DocumentItem&amp;contextData=(sc.Default)"/>
  <Relationship Id="r224"
    Type="http://schemas.openxmlformats.org/officeDocument/2006/relationships/hyperlink"
    TargetMode="External"
    Target="http://www.westlaw.com/Link/Document/FullText?findType=L&amp;pubNum=1084726&amp;cite=OHADC1501-6-10&amp;originatingDoc=Ifeffef74918411de8bf6cd8525c41437&amp;refType=LQ&amp;originationContext=document&amp;vr=3.0&amp;rs=cblt1.0&amp;transitionType=DocumentItem&amp;contextData=(sc.Default)"/>
  <Relationship Id="r225"
    Type="http://schemas.openxmlformats.org/officeDocument/2006/relationships/hyperlink"
    TargetMode="External"
    Target="http://www.westlaw.com/Link/Document/FullText?findType=L&amp;pubNum=1000279&amp;cite=OHSTS1506.11&amp;originatingDoc=Ifeffef74918411de8bf6cd8525c41437&amp;refType=LQ&amp;originationContext=document&amp;vr=3.0&amp;rs=cblt1.0&amp;transitionType=DocumentItem&amp;contextData=(sc.Default)"/>
  <Relationship Id="r226"
    Type="http://schemas.openxmlformats.org/officeDocument/2006/relationships/hyperlink"
    TargetMode="External"
    Target="http://www.westlaw.com/Link/Document/FullText?findType=L&amp;pubNum=1006517&amp;cite=OHSTRCPR56&amp;originatingDoc=Ifeffef74918411de8bf6cd8525c41437&amp;refType=LQ&amp;originationContext=document&amp;vr=3.0&amp;rs=cblt1.0&amp;transitionType=DocumentItem&amp;contextData=(sc.Default)"/>
  <Relationship Id="r227"
    Type="http://schemas.openxmlformats.org/officeDocument/2006/relationships/hyperlink"
    TargetMode="External"
    Target="http://www.westlaw.com/Link/Document/FullText?findType=L&amp;pubNum=1006517&amp;cite=OHSTRCPR56&amp;originatingDoc=Ifeffef74918411de8bf6cd8525c41437&amp;refType=LQ&amp;originationContext=document&amp;vr=3.0&amp;rs=cblt1.0&amp;transitionType=DocumentItem&amp;contextData=(sc.Default)"/>
  <Relationship Id="r228"
    Type="http://schemas.openxmlformats.org/officeDocument/2006/relationships/hyperlink"
    TargetMode="External"
    Target="http://www.westlaw.com/Link/Document/FullText?findType=L&amp;pubNum=1084726&amp;cite=OHADC1501-6-10&amp;originatingDoc=Ifeffef74918411de8bf6cd8525c41437&amp;refType=LQ&amp;originationContext=document&amp;vr=3.0&amp;rs=cblt1.0&amp;transitionType=DocumentItem&amp;contextData=(sc.Default)"/>
  <Relationship Id="r229"
    Type="http://schemas.openxmlformats.org/officeDocument/2006/relationships/hyperlink"
    TargetMode="External"
    Target="http://www.westlaw.com/Link/Document/FullText?findType=L&amp;pubNum=1000279&amp;cite=OHSTS1.49&amp;originatingDoc=Ifeffef74918411de8bf6cd8525c41437&amp;refType=LQ&amp;originationContext=document&amp;vr=3.0&amp;rs=cblt1.0&amp;transitionType=DocumentItem&amp;contextData=(sc.Default)"/>
  <Relationship Id="r230"
    Type="http://schemas.openxmlformats.org/officeDocument/2006/relationships/hyperlink"
    TargetMode="External"
    Target="http://www.westlaw.com/Link/Document/FullText?findType=L&amp;pubNum=1084726&amp;cite=OHADC1501-6-10&amp;originatingDoc=Ifeffef74918411de8bf6cd8525c41437&amp;refType=LQ&amp;originationContext=document&amp;vr=3.0&amp;rs=cblt1.0&amp;transitionType=DocumentItem&amp;contextData=(sc.Default)"/>
  <Relationship Id="r231"
    Type="http://schemas.openxmlformats.org/officeDocument/2006/relationships/hyperlink"
    TargetMode="External"
    Target="http://www.westlaw.com/Link/Document/FullText?findType=L&amp;pubNum=1000279&amp;cite=OHSTS1506.10&amp;originatingDoc=Ifeffef74918411de8bf6cd8525c41437&amp;refType=LQ&amp;originationContext=document&amp;vr=3.0&amp;rs=cblt1.0&amp;transitionType=DocumentItem&amp;contextData=(sc.Default)"/>
  <Relationship Id="r232"
    Type="http://schemas.openxmlformats.org/officeDocument/2006/relationships/hyperlink"
    TargetMode="External"
    Target="http://www.westlaw.com/Link/Document/FullText?findType=L&amp;pubNum=1000279&amp;cite=OHSTS1506.11&amp;originatingDoc=Ifeffef74918411de8bf6cd8525c41437&amp;refType=LQ&amp;originationContext=document&amp;vr=3.0&amp;rs=cblt1.0&amp;transitionType=DocumentItem&amp;contextData=(sc.Default)"/>
  <Relationship Id="r233"
    Type="http://schemas.openxmlformats.org/officeDocument/2006/relationships/hyperlink"
    TargetMode="External"
    Target="http://www.westlaw.com/Link/Document/FullText?findType=L&amp;pubNum=1000279&amp;cite=OHSTS1506.10&amp;originatingDoc=Ifeffef74918411de8bf6cd8525c41437&amp;refType=LQ&amp;originationContext=document&amp;vr=3.0&amp;rs=cblt1.0&amp;transitionType=DocumentItem&amp;contextData=(sc.Default)"/>
  <Relationship Id="r234"
    Type="http://schemas.openxmlformats.org/officeDocument/2006/relationships/hyperlink"
    TargetMode="External"
    Target="http://www.westlaw.com/Link/Document/FullText?findType=L&amp;pubNum=1000279&amp;cite=OHSTS1.47&amp;originatingDoc=Ifeffef74918411de8bf6cd8525c41437&amp;refType=SP&amp;originationContext=document&amp;vr=3.0&amp;rs=cblt1.0&amp;transitionType=DocumentItem&amp;contextData=(sc.Default)#co_pp_47dd0000d9ea7"/>
  <Relationship Id="r235"
    Type="http://schemas.openxmlformats.org/officeDocument/2006/relationships/hyperlink"
    TargetMode="External"
    Target="http://www.westlaw.com/Link/Document/FullText?findType=L&amp;pubNum=1084726&amp;cite=OHADC1501-6-01&amp;originatingDoc=Ifeffef74918411de8bf6cd8525c41437&amp;refType=LQ&amp;originationContext=document&amp;vr=3.0&amp;rs=cblt1.0&amp;transitionType=DocumentItem&amp;contextData=(sc.Default)"/>
  <Relationship Id="r236"
    Type="http://schemas.openxmlformats.org/officeDocument/2006/relationships/hyperlink"
    TargetMode="External"
    Target="http://www.westlaw.com/Link/Document/FullText?findType=L&amp;pubNum=1084726&amp;cite=OHADC1501-6-01&amp;originatingDoc=Ifeffef74918411de8bf6cd8525c41437&amp;refType=LQ&amp;originationContext=document&amp;vr=3.0&amp;rs=cblt1.0&amp;transitionType=DocumentItem&amp;contextData=(sc.Default)"/>
  <Relationship Id="r237"
    Type="http://schemas.openxmlformats.org/officeDocument/2006/relationships/hyperlink"
    TargetMode="External"
    Target="http://www.westlaw.com/Link/Document/FullText?findType=L&amp;pubNum=1000279&amp;cite=OHSTS1506.10&amp;originatingDoc=Ifeffef74918411de8bf6cd8525c41437&amp;refType=LQ&amp;originationContext=document&amp;vr=3.0&amp;rs=cblt1.0&amp;transitionType=DocumentItem&amp;contextData=(sc.Default)"/>
  <Relationship Id="r238"
    Type="http://schemas.openxmlformats.org/officeDocument/2006/relationships/hyperlink"
    TargetMode="External"
    Target="http://www.westlaw.com/Link/Document/FullText?findType=L&amp;pubNum=1000279&amp;cite=OHSTS1506.10&amp;originatingDoc=Ifeffef74918411de8bf6cd8525c41437&amp;refType=LQ&amp;originationContext=document&amp;vr=3.0&amp;rs=cblt1.0&amp;transitionType=DocumentItem&amp;contextData=(sc.Default)"/>
  <Relationship Id="r239"
    Type="http://schemas.openxmlformats.org/officeDocument/2006/relationships/hyperlink"
    TargetMode="External"
    Target="http://www.westlaw.com/Link/Document/FullText?findType=L&amp;pubNum=1000279&amp;cite=OHSTS1506.11&amp;originatingDoc=Ifeffef74918411de8bf6cd8525c41437&amp;refType=LQ&amp;originationContext=document&amp;vr=3.0&amp;rs=cblt1.0&amp;transitionType=DocumentItem&amp;contextData=(sc.Default)"/>
  <Relationship Id="r240"
    Type="http://schemas.openxmlformats.org/officeDocument/2006/relationships/hyperlink"
    TargetMode="External"
    Target="http://www.westlaw.com/Link/Document/FullText?findType=L&amp;pubNum=1000279&amp;cite=OHSTS1506.11&amp;originatingDoc=Ifeffef74918411de8bf6cd8525c41437&amp;refType=LQ&amp;originationContext=document&amp;vr=3.0&amp;rs=cblt1.0&amp;transitionType=DocumentItem&amp;contextData=(sc.Default)"/>
  <Relationship Id="r241"
    Type="http://schemas.openxmlformats.org/officeDocument/2006/relationships/hyperlink"
    TargetMode="External"
    Target="http://www.westlaw.com/Link/Document/FullText?findType=L&amp;pubNum=1006517&amp;cite=OHSTRCPR56&amp;originatingDoc=Ifeffef74918411de8bf6cd8525c41437&amp;refType=LQ&amp;originationContext=document&amp;vr=3.0&amp;rs=cblt1.0&amp;transitionType=DocumentItem&amp;contextData=(sc.Default)"/>
  <Relationship Id="r242"
    Type="http://schemas.openxmlformats.org/officeDocument/2006/relationships/hyperlink"
    TargetMode="External"
    Target="http://www.westlaw.com/Link/Document/FullText?findType=L&amp;pubNum=1006517&amp;cite=OHSTRCPR56&amp;originatingDoc=Ifeffef74918411de8bf6cd8525c41437&amp;refType=LQ&amp;originationContext=document&amp;vr=3.0&amp;rs=cblt1.0&amp;transitionType=DocumentItem&amp;contextData=(sc.Default)"/>
  <Relationship Id="r243"
    Type="http://schemas.openxmlformats.org/officeDocument/2006/relationships/hyperlink"
    TargetMode="External"
    Target="http://www.westlaw.com/Link/Document/FullText?findType=L&amp;pubNum=1006517&amp;cite=OHSTRCPR56&amp;originatingDoc=Ifeffef74918411de8bf6cd8525c41437&amp;refType=LQ&amp;originationContext=document&amp;vr=3.0&amp;rs=cblt1.0&amp;transitionType=DocumentItem&amp;contextData=(sc.Default)"/>
  <Relationship Id="r244"
    Type="http://schemas.openxmlformats.org/officeDocument/2006/relationships/hyperlink"
    TargetMode="External"
    Target="http://www.westlaw.com/Link/Document/FullText?findType=L&amp;pubNum=1000279&amp;cite=OHSTS1506.10&amp;originatingDoc=Ifeffef74918411de8bf6cd8525c41437&amp;refType=LQ&amp;originationContext=document&amp;vr=3.0&amp;rs=cblt1.0&amp;transitionType=DocumentItem&amp;contextData=(sc.Default)"/>
  <Relationship Id="r245"
    Type="http://schemas.openxmlformats.org/officeDocument/2006/relationships/hyperlink"
    TargetMode="External"
    Target="http://www.westlaw.com/Link/Document/FullText?findType=L&amp;pubNum=1000279&amp;cite=OHSTS1506.11&amp;originatingDoc=Ifeffef74918411de8bf6cd8525c41437&amp;refType=LQ&amp;originationContext=document&amp;vr=3.0&amp;rs=cblt1.0&amp;transitionType=DocumentItem&amp;contextData=(sc.Default)"/>
  <Relationship Id="r246"
    Type="http://schemas.openxmlformats.org/officeDocument/2006/relationships/hyperlink"
    TargetMode="External"
    Target="http://www.westlaw.com/Link/Document/FullText?findType=L&amp;pubNum=1000279&amp;cite=OHSTS1506.10&amp;originatingDoc=Ifeffef74918411de8bf6cd8525c41437&amp;refType=LQ&amp;originationContext=document&amp;vr=3.0&amp;rs=cblt1.0&amp;transitionType=DocumentItem&amp;contextData=(sc.Default)"/>
  <Relationship Id="r247"
    Type="http://schemas.openxmlformats.org/officeDocument/2006/relationships/hyperlink"
    TargetMode="External"
    Target="http://www.westlaw.com/Link/Document/FullText?findType=L&amp;pubNum=1000279&amp;cite=OHSTS1506.11&amp;originatingDoc=Ifeffef74918411de8bf6cd8525c41437&amp;refType=LQ&amp;originationContext=document&amp;vr=3.0&amp;rs=cblt1.0&amp;transitionType=DocumentItem&amp;contextData=(sc.Default)"/>
  <Relationship Id="r248"
    Type="http://schemas.openxmlformats.org/officeDocument/2006/relationships/hyperlink"
    TargetMode="External"
    Target="http://www.westlaw.com/Link/Document/FullText?findType=L&amp;pubNum=1000279&amp;cite=OHSTS1506.10&amp;originatingDoc=Ifeffef74918411de8bf6cd8525c41437&amp;refType=LQ&amp;originationContext=document&amp;vr=3.0&amp;rs=cblt1.0&amp;transitionType=DocumentItem&amp;contextData=(sc.Default)"/>
  <Relationship Id="r249"
    Type="http://schemas.openxmlformats.org/officeDocument/2006/relationships/hyperlink"
    TargetMode="External"
    Target="http://www.westlaw.com/Link/Document/FullText?findType=L&amp;pubNum=1000279&amp;cite=OHSTS1506.10&amp;originatingDoc=Ifeffef74918411de8bf6cd8525c41437&amp;refType=LQ&amp;originationContext=document&amp;vr=3.0&amp;rs=cblt1.0&amp;transitionType=DocumentItem&amp;contextData=(sc.Default)"/>
  <Relationship Id="r250"
    Type="http://schemas.openxmlformats.org/officeDocument/2006/relationships/hyperlink"
    TargetMode="External"
    Target="http://www.westlaw.com/Link/Document/FullText?findType=L&amp;pubNum=1000279&amp;cite=OHSTS1506.10&amp;originatingDoc=Ifeffef74918411de8bf6cd8525c41437&amp;refType=LQ&amp;originationContext=document&amp;vr=3.0&amp;rs=cblt1.0&amp;transitionType=DocumentItem&amp;contextData=(sc.Default)"/>
  <Relationship Id="r251"
    Type="http://schemas.openxmlformats.org/officeDocument/2006/relationships/hyperlink"
    TargetMode="External"
    Target="http://www.westlaw.com/Link/Document/FullText?findType=L&amp;pubNum=1000279&amp;cite=OHSTS1506.10&amp;originatingDoc=Ifeffef74918411de8bf6cd8525c41437&amp;refType=LQ&amp;originationContext=document&amp;vr=3.0&amp;rs=cblt1.0&amp;transitionType=DocumentItem&amp;contextData=(sc.Default)"/>
  <Relationship Id="r252"
    Type="http://schemas.openxmlformats.org/officeDocument/2006/relationships/hyperlink"
    TargetMode="External"
    Target="http://www.westlaw.com/Link/Document/FullText?findType=L&amp;pubNum=1000279&amp;cite=OHSTS1506.11&amp;originatingDoc=Ifeffef74918411de8bf6cd8525c41437&amp;refType=LQ&amp;originationContext=document&amp;vr=3.0&amp;rs=cblt1.0&amp;transitionType=DocumentItem&amp;contextData=(sc.Default)"/>
  <Relationship Id="r253"
    Type="http://schemas.openxmlformats.org/officeDocument/2006/relationships/hyperlink"
    TargetMode="External"
    Target="http://www.westlaw.com/Link/Document/FullText?findType=L&amp;pubNum=1000279&amp;cite=OHSTS1506.11&amp;originatingDoc=Ifeffef74918411de8bf6cd8525c41437&amp;refType=LQ&amp;originationContext=document&amp;vr=3.0&amp;rs=cblt1.0&amp;transitionType=DocumentItem&amp;contextData=(sc.Default)"/>
  <Relationship Id="r254"
    Type="http://schemas.openxmlformats.org/officeDocument/2006/relationships/hyperlink"
    TargetMode="External"
    Target="http://www.westlaw.com/Link/Document/FullText?findType=L&amp;pubNum=1000279&amp;cite=OHSTS1506.11&amp;originatingDoc=Ifeffef74918411de8bf6cd8525c41437&amp;refType=LQ&amp;originationContext=document&amp;vr=3.0&amp;rs=cblt1.0&amp;transitionType=DocumentItem&amp;contextData=(sc.Default)"/>
  <Relationship Id="r255"
    Type="http://schemas.openxmlformats.org/officeDocument/2006/relationships/hyperlink"
    TargetMode="External"
    Target="http://www.westlaw.com/Link/Document/FullText?findType=L&amp;pubNum=1000279&amp;cite=OHSTS1506.11&amp;originatingDoc=Ifeffef74918411de8bf6cd8525c41437&amp;refType=LQ&amp;originationContext=document&amp;vr=3.0&amp;rs=cblt1.0&amp;transitionType=DocumentItem&amp;contextData=(sc.Default)"/>
  <Relationship Id="r256"
    Type="http://schemas.openxmlformats.org/officeDocument/2006/relationships/hyperlink"
    TargetMode="External"
    Target="http://www.westlaw.com/Link/Document/FullText?findType=L&amp;pubNum=1000279&amp;cite=OHSTS1506.10&amp;originatingDoc=Ifeffef74918411de8bf6cd8525c41437&amp;refType=LQ&amp;originationContext=document&amp;vr=3.0&amp;rs=cblt1.0&amp;transitionType=DocumentItem&amp;contextData=(sc.Default)"/>
  <Relationship Id="r257"
    Type="http://schemas.openxmlformats.org/officeDocument/2006/relationships/hyperlink"
    TargetMode="External"
    Target="http://www.westlaw.com/Link/Document/FullText?findType=L&amp;pubNum=1000279&amp;cite=OHSTS1506.11&amp;originatingDoc=Ifeffef74918411de8bf6cd8525c41437&amp;refType=LQ&amp;originationContext=document&amp;vr=3.0&amp;rs=cblt1.0&amp;transitionType=DocumentItem&amp;contextData=(sc.Default)"/>
  <Relationship Id="r258"
    Type="http://schemas.openxmlformats.org/officeDocument/2006/relationships/hyperlink"
    TargetMode="External"
    Target="http://www.westlaw.com/Link/Document/FullText?findType=L&amp;pubNum=1000279&amp;cite=OHSTS1506.10&amp;originatingDoc=Ifeffef74918411de8bf6cd8525c41437&amp;refType=LQ&amp;originationContext=document&amp;vr=3.0&amp;rs=cblt1.0&amp;transitionType=DocumentItem&amp;contextData=(sc.Default)"/>
  <Relationship Id="r259"
    Type="http://schemas.openxmlformats.org/officeDocument/2006/relationships/hyperlink"
    TargetMode="External"
    Target="http://www.westlaw.com/Link/Document/FullText?findType=L&amp;pubNum=1000279&amp;cite=OHSTS1506.11&amp;originatingDoc=Ifeffef74918411de8bf6cd8525c41437&amp;refType=LQ&amp;originationContext=document&amp;vr=3.0&amp;rs=cblt1.0&amp;transitionType=DocumentItem&amp;contextData=(sc.Default)"/>
  <Relationship Id="r260"
    Type="http://schemas.openxmlformats.org/officeDocument/2006/relationships/hyperlink"
    TargetMode="External"
    Target="http://www.westlaw.com/Link/Document/FullText?findType=L&amp;pubNum=1000279&amp;cite=OHSTS1506.10&amp;originatingDoc=Ifeffef74918411de8bf6cd8525c41437&amp;refType=LQ&amp;originationContext=document&amp;vr=3.0&amp;rs=cblt1.0&amp;transitionType=DocumentItem&amp;contextData=(sc.Default)"/>
  <Relationship Id="r261"
    Type="http://schemas.openxmlformats.org/officeDocument/2006/relationships/hyperlink"
    TargetMode="External"
    Target="http://www.westlaw.com/Link/Document/FullText?findType=L&amp;pubNum=1000279&amp;cite=OHSTS1506.11&amp;originatingDoc=Ifeffef74918411de8bf6cd8525c41437&amp;refType=LQ&amp;originationContext=document&amp;vr=3.0&amp;rs=cblt1.0&amp;transitionType=DocumentItem&amp;contextData=(sc.Default)"/>
  <Relationship Id="r262"
    Type="http://schemas.openxmlformats.org/officeDocument/2006/relationships/hyperlink"
    TargetMode="External"
    Target="http://www.westlaw.com/Link/Document/FullText?findType=L&amp;pubNum=1000279&amp;cite=OHSTS1506.10&amp;originatingDoc=Ifeffef74918411de8bf6cd8525c41437&amp;refType=LQ&amp;originationContext=document&amp;vr=3.0&amp;rs=cblt1.0&amp;transitionType=DocumentItem&amp;contextData=(sc.Default)"/>
  <Relationship Id="r263"
    Type="http://schemas.openxmlformats.org/officeDocument/2006/relationships/hyperlink"
    TargetMode="External"
    Target="http://www.westlaw.com/Link/Document/FullText?findType=L&amp;pubNum=1000279&amp;cite=OHSTS1506.11&amp;originatingDoc=Ifeffef74918411de8bf6cd8525c41437&amp;refType=LQ&amp;originationContext=document&amp;vr=3.0&amp;rs=cblt1.0&amp;transitionType=DocumentItem&amp;contextData=(sc.Default)"/>
  <Relationship Id="r264"
    Type="http://schemas.openxmlformats.org/officeDocument/2006/relationships/hyperlink"
    TargetMode="External"
    Target="http://www.westlaw.com/Link/Document/FullText?findType=L&amp;pubNum=1000279&amp;cite=OHSTS1506.10&amp;originatingDoc=Ifeffef74918411de8bf6cd8525c41437&amp;refType=LQ&amp;originationContext=document&amp;vr=3.0&amp;rs=cblt1.0&amp;transitionType=DocumentItem&amp;contextData=(sc.Default)"/>
  <Relationship Id="r265"
    Type="http://schemas.openxmlformats.org/officeDocument/2006/relationships/hyperlink"
    TargetMode="External"
    Target="http://www.westlaw.com/Link/Document/FullText?findType=L&amp;pubNum=1006517&amp;cite=OHSTRCPR58&amp;originatingDoc=Ifeffef74918411de8bf6cd8525c41437&amp;refType=LQ&amp;originationContext=document&amp;vr=3.0&amp;rs=cblt1.0&amp;transitionType=DocumentItem&amp;contextData=(sc.Default)"/>
  <Relationship Id="r266"
    Type="http://schemas.openxmlformats.org/officeDocument/2006/relationships/hyperlink"
    TargetMode="External"
    Target="http://www.westlaw.com/Link/Document/FullText?findType=L&amp;pubNum=1084726&amp;cite=OHADC1501-6-10&amp;originatingDoc=Ifeffef74918411de8bf6cd8525c41437&amp;refType=LQ&amp;originationContext=document&amp;vr=3.0&amp;rs=cblt1.0&amp;transitionType=DocumentItem&amp;contextData=(sc.Default)"/>
  <Relationship Id="r267"
    Type="http://schemas.openxmlformats.org/officeDocument/2006/relationships/hyperlink"
    TargetMode="External"
    Target="https://1.next.westlaw.com/Link/RelatedInformation/Flag?documentGuid=I175c1757001711da83e7e9deff98dc6f&amp;transitionType=InlineKeyCiteFlags&amp;originationContext=docHeaderFlag&amp;Rank=0&amp;ppcid=b726f01a5b2a4d889355137cc920b1fb&amp;contextData=(sc.Default)"/>
  <Relationship Id="r268"
    Type="http://schemas.openxmlformats.org/officeDocument/2006/relationships/hyperlink"
    TargetMode="External"
    Target="http://www.westlaw.com/Link/Document/FullText?findType=Y&amp;serNum=1884007838&amp;pubNum=594&amp;originatingDoc=Ifeffef74918411de8bf6cd8525c41437&amp;refType=RP&amp;originationContext=document&amp;vr=3.0&amp;rs=cblt1.0&amp;transitionType=DocumentItem&amp;contextData=(sc.Default)"/>
  <Relationship Id="r269"
    Type="http://schemas.openxmlformats.org/officeDocument/2006/relationships/hyperlink"
    TargetMode="External"
    Target="http://www.westlaw.com/Link/Document/FullText?findType=Y&amp;serNum=1821001949&amp;pubNum=586&amp;originatingDoc=Ifeffef74918411de8bf6cd8525c41437&amp;refType=RP&amp;originationContext=document&amp;vr=3.0&amp;rs=cblt1.0&amp;transitionType=DocumentItem&amp;contextData=(sc.Default)"/>
  <Relationship Id="r270"
    Type="http://schemas.openxmlformats.org/officeDocument/2006/relationships/hyperlink"
    TargetMode="External"
    Target="http://www.westlaw.com/Link/Document/FullText?findType=Y&amp;serNum=1878000294&amp;pubNum=0000633&amp;originatingDoc=Ifeffef74918411de8bf6cd8525c41437&amp;refType=RP&amp;fi=co_pp_sp_633_516&amp;originationContext=document&amp;vr=3.0&amp;rs=cblt1.0&amp;transitionType=DocumentItem&amp;contextData=(sc.Default)#co_pp_sp_633_516"/>
  <Relationship Id="r271"
    Type="http://schemas.openxmlformats.org/officeDocument/2006/relationships/hyperlink"
    TargetMode="External"
    Target="http://www.westlaw.com/Link/Document/FullText?findType=Y&amp;serNum=1897001723&amp;pubNum=0000577&amp;originatingDoc=Ifeffef74918411de8bf6cd8525c41437&amp;refType=RP&amp;originationContext=document&amp;vr=3.0&amp;rs=cblt1.0&amp;transitionType=DocumentItem&amp;contextData=(sc.Default)"/>
  <Relationship Id="r272"
    Type="http://schemas.openxmlformats.org/officeDocument/2006/relationships/hyperlink"
    TargetMode="External"
    Target="https://1.next.westlaw.com/Link/RelatedInformation/Flag?documentGuid=Ie251d234d3d811d983e7e9deff98dc6f&amp;transitionType=InlineKeyCiteFlags&amp;originationContext=docHeaderFlag&amp;Rank=0&amp;ppcid=b726f01a5b2a4d889355137cc920b1fb&amp;contextData=(sc.Default)"/>
  <Relationship Id="r273"
    Type="http://schemas.openxmlformats.org/officeDocument/2006/relationships/hyperlink"
    TargetMode="External"
    Target="http://www.westlaw.com/Link/Document/FullText?findType=Y&amp;serNum=1995231040&amp;pubNum=0000578&amp;originatingDoc=Ifeffef74918411de8bf6cd8525c41437&amp;refType=RP&amp;originationContext=document&amp;vr=3.0&amp;rs=cblt1.0&amp;transitionType=DocumentItem&amp;contextData=(sc.Default)"/>
  <Relationship Id="r274"
    Type="http://schemas.openxmlformats.org/officeDocument/2006/relationships/hyperlink"
    TargetMode="External"
    Target="https://1.next.westlaw.com/Link/RelatedInformation/Flag?documentGuid=Ibdd24f609c2511d9bc61beebb95be672&amp;transitionType=InlineKeyCiteFlags&amp;originationContext=docHeaderFlag&amp;Rank=0&amp;ppcid=b726f01a5b2a4d889355137cc920b1fb&amp;contextData=(sc.Default)"/>
  <Relationship Id="r275"
    Type="http://schemas.openxmlformats.org/officeDocument/2006/relationships/hyperlink"
    TargetMode="External"
    Target="http://www.westlaw.com/Link/Document/FullText?findType=Y&amp;serNum=1997131774&amp;pubNum=0000708&amp;originatingDoc=Ifeffef74918411de8bf6cd8525c41437&amp;refType=RP&amp;originationContext=document&amp;vr=3.0&amp;rs=cblt1.0&amp;transitionType=DocumentItem&amp;contextData=(sc.Default)"/>
  <Relationship Id="r276"
    Type="http://schemas.openxmlformats.org/officeDocument/2006/relationships/hyperlink"
    TargetMode="External"
    Target="http://www.westlaw.com/Link/Document/FullText?findType=Y&amp;serNum=1950110409&amp;pubNum=583&amp;originatingDoc=Ifeffef74918411de8bf6cd8525c41437&amp;refType=RP&amp;originationContext=document&amp;vr=3.0&amp;rs=cblt1.0&amp;transitionType=DocumentItem&amp;contextData=(sc.Default)"/>
  <Relationship Id="r277"
    Type="http://schemas.openxmlformats.org/officeDocument/2006/relationships/hyperlink"
    TargetMode="External"
    Target="http://www.westlaw.com/Link/Document/FullText?findType=Y&amp;serNum=1926121811&amp;pubNum=0000708&amp;originatingDoc=Ifeffef74918411de8bf6cd8525c41437&amp;refType=RP&amp;originationContext=document&amp;vr=3.0&amp;rs=cblt1.0&amp;transitionType=DocumentItem&amp;contextData=(sc.Default)"/>
  <Relationship Id="r278"
    Type="http://schemas.openxmlformats.org/officeDocument/2006/relationships/hyperlink"
    TargetMode="External"
    Target="https://1.next.westlaw.com/Link/RelatedInformation/Flag?documentGuid=I75c2e84d9cbd11d993e6d35cc61aab4a&amp;transitionType=InlineKeyCiteFlags&amp;originationContext=docHeaderFlag&amp;Rank=0&amp;ppcid=b726f01a5b2a4d889355137cc920b1fb&amp;contextData=(sc.Default)"/>
  <Relationship Id="r279"
    Type="http://schemas.openxmlformats.org/officeDocument/2006/relationships/hyperlink"
    TargetMode="External"
    Target="http://www.westlaw.com/Link/Document/FullText?findType=Y&amp;serNum=1894139328&amp;pubNum=0000708&amp;originatingDoc=Ifeffef74918411de8bf6cd8525c41437&amp;refType=RP&amp;originationContext=document&amp;vr=3.0&amp;rs=cblt1.0&amp;transitionType=DocumentItem&amp;contextData=(sc.Default)"/>
  <Relationship Id="r280"
    Type="http://schemas.openxmlformats.org/officeDocument/2006/relationships/hyperlink"
    TargetMode="External"
    Target="https://1.next.westlaw.com/Link/RelatedInformation/Flag?documentGuid=I0e639b109cb611d9bdd1cfdd544ca3a4&amp;transitionType=InlineKeyCiteFlags&amp;originationContext=docHeaderFlag&amp;Rank=0&amp;ppcid=b726f01a5b2a4d889355137cc920b1fb&amp;contextData=(sc.Default)"/>
  <Relationship Id="r281"
    Type="http://schemas.openxmlformats.org/officeDocument/2006/relationships/hyperlink"
    TargetMode="External"
    Target="http://www.westlaw.com/Link/Document/FullText?findType=Y&amp;serNum=1891180153&amp;pubNum=0000708&amp;originatingDoc=Ifeffef74918411de8bf6cd8525c41437&amp;refType=RP&amp;originationContext=document&amp;vr=3.0&amp;rs=cblt1.0&amp;transitionType=DocumentItem&amp;contextData=(sc.Default)"/>
  <Relationship Id="r282"
    Type="http://schemas.openxmlformats.org/officeDocument/2006/relationships/hyperlink"
    TargetMode="External"
    Target="http://www.westlaw.com/Link/Document/FullText?findType=Y&amp;serNum=1950110409&amp;pubNum=583&amp;originatingDoc=Ifeffef74918411de8bf6cd8525c41437&amp;refType=RP&amp;originationContext=document&amp;vr=3.0&amp;rs=cblt1.0&amp;transitionType=DocumentItem&amp;contextData=(sc.Default)"/>
  <Relationship Id="r283"
    Type="http://schemas.openxmlformats.org/officeDocument/2006/relationships/hyperlink"
    TargetMode="External"
    Target="https://1.next.westlaw.com/Link/RelatedInformation/Flag?documentGuid=Icc693870ff7311d983e7e9deff98dc6f&amp;transitionType=InlineKeyCiteFlags&amp;originationContext=docHeaderFlag&amp;Rank=0&amp;ppcid=b726f01a5b2a4d889355137cc920b1fb&amp;contextData=(sc.Default)"/>
  <Relationship Id="r284"
    Type="http://schemas.openxmlformats.org/officeDocument/2006/relationships/hyperlink"
    TargetMode="External"
    Target="http://www.westlaw.com/Link/Document/FullText?findType=Y&amp;serNum=2004478264&amp;pubNum=0000595&amp;originatingDoc=Ifeffef74918411de8bf6cd8525c41437&amp;refType=RP&amp;originationContext=document&amp;vr=3.0&amp;rs=cblt1.0&amp;transitionType=DocumentItem&amp;contextData=(sc.Default)"/>
  <Relationship Id="r285"
    Type="http://schemas.openxmlformats.org/officeDocument/2006/relationships/hyperlink"
    TargetMode="External"
    Target="https://1.next.westlaw.com/Link/RelatedInformation/Flag?documentGuid=Ic2f99271001511da9439b076ef9ec4de&amp;transitionType=InlineKeyCiteFlags&amp;originationContext=docHeaderFlag&amp;Rank=0&amp;ppcid=b726f01a5b2a4d889355137cc920b1fb&amp;contextData=(sc.Default)"/>
  <Relationship Id="r286"
    Type="http://schemas.openxmlformats.org/officeDocument/2006/relationships/hyperlink"
    TargetMode="External"
    Target="http://www.westlaw.com/Link/Document/FullText?findType=Y&amp;serNum=1888053081&amp;pubNum=0000594&amp;originatingDoc=Ifeffef74918411de8bf6cd8525c41437&amp;refType=RP&amp;originationContext=document&amp;vr=3.0&amp;rs=cblt1.0&amp;transitionType=DocumentItem&amp;contextData=(sc.Default)"/>
  <Relationship Id="r287"
    Type="http://schemas.openxmlformats.org/officeDocument/2006/relationships/hyperlink"
    TargetMode="External"
    Target="https://1.next.westlaw.com/Link/RelatedInformation/Flag?documentGuid=I1361a517ffff11d9bf60c1d57ebc853e&amp;transitionType=InlineKeyCiteFlags&amp;originationContext=docHeaderFlag&amp;Rank=0&amp;ppcid=b726f01a5b2a4d889355137cc920b1fb&amp;contextData=(sc.Default)"/>
  <Relationship Id="r288"
    Type="http://schemas.openxmlformats.org/officeDocument/2006/relationships/hyperlink"
    TargetMode="External"
    Target="http://www.westlaw.com/Link/Document/FullText?findType=Y&amp;serNum=1901001021&amp;pubNum=0000594&amp;originatingDoc=Ifeffef74918411de8bf6cd8525c41437&amp;refType=RP&amp;originationContext=document&amp;vr=3.0&amp;rs=cblt1.0&amp;transitionType=DocumentItem&amp;contextData=(sc.Default)"/>
  <Relationship Id="r289"
    Type="http://schemas.openxmlformats.org/officeDocument/2006/relationships/hyperlink"
    TargetMode="External"
    Target="https://1.next.westlaw.com/Link/RelatedInformation/Flag?documentGuid=Ie969fae5b5c211d9bc61beebb95be672&amp;transitionType=InlineKeyCiteFlags&amp;originationContext=docHeaderFlag&amp;Rank=0&amp;ppcid=b726f01a5b2a4d889355137cc920b1fb&amp;contextData=(sc.Default)"/>
  <Relationship Id="r290"
    Type="http://schemas.openxmlformats.org/officeDocument/2006/relationships/hyperlink"
    TargetMode="External"
    Target="http://www.westlaw.com/Link/Document/FullText?findType=Y&amp;serNum=1823194385&amp;pubNum=0000780&amp;originatingDoc=Ifeffef74918411de8bf6cd8525c41437&amp;refType=RP&amp;originationContext=document&amp;vr=3.0&amp;rs=cblt1.0&amp;transitionType=DocumentItem&amp;contextData=(sc.Default)"/>
  <Relationship Id="r291"
    Type="http://schemas.openxmlformats.org/officeDocument/2006/relationships/hyperlink"
    TargetMode="External"
    Target="http://www.westlaw.com/Link/Document/FullText?findType=Y&amp;serNum=1878000294&amp;pubNum=633&amp;originatingDoc=Ifeffef74918411de8bf6cd8525c41437&amp;refType=RP&amp;fi=co_pp_sp_633_516&amp;originationContext=document&amp;vr=3.0&amp;rs=cblt1.0&amp;transitionType=DocumentItem&amp;contextData=(sc.Default)#co_pp_sp_633_516"/>
  <Relationship Id="r292"
    Type="http://schemas.openxmlformats.org/officeDocument/2006/relationships/hyperlink"
    TargetMode="External"
    Target="http://www.westlaw.com/Link/Document/FullText?findType=Y&amp;serNum=1897001382&amp;pubNum=577&amp;originatingDoc=Ifeffef74918411de8bf6cd8525c41437&amp;refType=RP&amp;originationContext=document&amp;vr=3.0&amp;rs=cblt1.0&amp;transitionType=DocumentItem&amp;contextData=(sc.Default)"/>
  <Relationship Id="r293"
    Type="http://schemas.openxmlformats.org/officeDocument/2006/relationships/hyperlink"
    TargetMode="External"
    Target="https://1.next.westlaw.com/Link/RelatedInformation/Flag?documentGuid=I1ed751e2cf1911d983e7e9deff98dc6f&amp;transitionType=InlineKeyCiteFlags&amp;originationContext=docHeaderFlag&amp;Rank=0&amp;ppcid=b726f01a5b2a4d889355137cc920b1fb&amp;contextData=(sc.Default)"/>
  <Relationship Id="r294"
    Type="http://schemas.openxmlformats.org/officeDocument/2006/relationships/hyperlink"
    TargetMode="External"
    Target="http://www.westlaw.com/Link/Document/FullText?findType=Y&amp;serNum=1895019402&amp;pubNum=0000617&amp;originatingDoc=Ifeffef74918411de8bf6cd8525c41437&amp;refType=RP&amp;originationContext=document&amp;vr=3.0&amp;rs=cblt1.0&amp;transitionType=DocumentItem&amp;contextData=(sc.Default)"/>
  <Relationship Id="r295"
    Type="http://schemas.openxmlformats.org/officeDocument/2006/relationships/hyperlink"
    TargetMode="External"
    Target="http://www.westlaw.com/Link/Document/FullText?findType=L&amp;pubNum=1006521&amp;cite=OHSTREVR616&amp;originatingDoc=Ifeffef74918411de8bf6cd8525c41437&amp;refType=LQ&amp;originationContext=document&amp;vr=3.0&amp;rs=cblt1.0&amp;transitionType=DocumentItem&amp;contextData=(sc.Default)"/>
  <Relationship Id="r296"
    Type="http://schemas.openxmlformats.org/officeDocument/2006/relationships/hyperlink"
    TargetMode="External"
    Target="https://1.next.westlaw.com/Link/RelatedInformation/Flag?documentGuid=I335b0a88ce6a11d99439b076ef9ec4de&amp;transitionType=InlineKeyCiteFlags&amp;originationContext=docHeaderFlag&amp;Rank=0&amp;ppcid=b726f01a5b2a4d889355137cc920b1fb&amp;contextData=(sc.Default)"/>
  <Relationship Id="r297"
    Type="http://schemas.openxmlformats.org/officeDocument/2006/relationships/hyperlink"
    TargetMode="External"
    Target="http://www.westlaw.com/Link/Document/FullText?findType=Y&amp;serNum=1884001416&amp;pubNum=0000633&amp;originatingDoc=Ifeffef74918411de8bf6cd8525c41437&amp;refType=RP&amp;originationContext=document&amp;vr=3.0&amp;rs=cblt1.0&amp;transitionType=DocumentItem&amp;contextData=(sc.Default)"/>
  <Relationship Id="r298"
    Type="http://schemas.openxmlformats.org/officeDocument/2006/relationships/hyperlink"
    TargetMode="External"
    Target="https://1.next.westlaw.com/Link/RelatedInformation/Flag?documentGuid=I277cca76d94911d99439b076ef9ec4de&amp;transitionType=InlineKeyCiteFlags&amp;originationContext=docHeaderFlag&amp;Rank=0&amp;ppcid=b726f01a5b2a4d889355137cc920b1fb&amp;contextData=(sc.Default)"/>
  <Relationship Id="r299"
    Type="http://schemas.openxmlformats.org/officeDocument/2006/relationships/hyperlink"
    TargetMode="External"
    Target="http://www.westlaw.com/Link/Document/FullText?findType=Y&amp;serNum=1948108649&amp;pubNum=0000578&amp;originatingDoc=Ifeffef74918411de8bf6cd8525c41437&amp;refType=RP&amp;originationContext=document&amp;vr=3.0&amp;rs=cblt1.0&amp;transitionType=DocumentItem&amp;contextData=(sc.Default)"/>
  <Relationship Id="r300"
    Type="http://schemas.openxmlformats.org/officeDocument/2006/relationships/hyperlink"
    TargetMode="External"
    Target="https://1.next.westlaw.com/Link/RelatedInformation/Flag?documentGuid=I954c0811cf3311d983e7e9deff98dc6f&amp;transitionType=InlineKeyCiteFlags&amp;originationContext=docHeaderFlag&amp;Rank=0&amp;ppcid=b726f01a5b2a4d889355137cc920b1fb&amp;contextData=(sc.Default)"/>
  <Relationship Id="r301"
    Type="http://schemas.openxmlformats.org/officeDocument/2006/relationships/hyperlink"
    TargetMode="External"
    Target="http://www.westlaw.com/Link/Document/FullText?findType=Y&amp;serNum=1916003509&amp;pubNum=0000577&amp;originatingDoc=Ifeffef74918411de8bf6cd8525c41437&amp;refType=RP&amp;originationContext=document&amp;vr=3.0&amp;rs=cblt1.0&amp;transitionType=DocumentItem&amp;contextData=(sc.Default)"/>
  <Relationship Id="r302"
    Type="http://schemas.openxmlformats.org/officeDocument/2006/relationships/hyperlink"
    TargetMode="External"
    Target="https://1.next.westlaw.com/Link/RelatedInformation/Flag?documentGuid=I277cca76d94911d99439b076ef9ec4de&amp;transitionType=InlineKeyCiteFlags&amp;originationContext=docHeaderFlag&amp;Rank=0&amp;ppcid=b726f01a5b2a4d889355137cc920b1fb&amp;contextData=(sc.Default)"/>
  <Relationship Id="r303"
    Type="http://schemas.openxmlformats.org/officeDocument/2006/relationships/hyperlink"
    TargetMode="External"
    Target="http://www.westlaw.com/Link/Document/FullText?findType=Y&amp;serNum=1948108649&amp;pubNum=578&amp;originatingDoc=Ifeffef74918411de8bf6cd8525c41437&amp;refType=RP&amp;fi=co_pp_sp_578_725&amp;originationContext=document&amp;vr=3.0&amp;rs=cblt1.0&amp;transitionType=DocumentItem&amp;contextData=(sc.Default)#co_pp_sp_578_725"/>
  <Relationship Id="r304"
    Type="http://schemas.openxmlformats.org/officeDocument/2006/relationships/hyperlink"
    TargetMode="External"
    Target="https://1.next.westlaw.com/Link/RelatedInformation/Flag?documentGuid=I277cca76d94911d99439b076ef9ec4de&amp;transitionType=InlineKeyCiteFlags&amp;originationContext=docHeaderFlag&amp;Rank=0&amp;ppcid=b726f01a5b2a4d889355137cc920b1fb&amp;contextData=(sc.Default)"/>
  <Relationship Id="r305"
    Type="http://schemas.openxmlformats.org/officeDocument/2006/relationships/hyperlink"
    TargetMode="External"
    Target="http://www.westlaw.com/Link/Document/FullText?findType=Y&amp;serNum=1948108649&amp;pubNum=578&amp;originatingDoc=Ifeffef74918411de8bf6cd8525c41437&amp;refType=RP&amp;fi=co_pp_sp_578_726&amp;originationContext=document&amp;vr=3.0&amp;rs=cblt1.0&amp;transitionType=DocumentItem&amp;contextData=(sc.Default)#co_pp_sp_578_726"/>
  <Relationship Id="r306"
    Type="http://schemas.openxmlformats.org/officeDocument/2006/relationships/hyperlink"
    TargetMode="External"
    Target="https://1.next.westlaw.com/Link/RelatedInformation/Flag?documentGuid=I277cca76d94911d99439b076ef9ec4de&amp;transitionType=InlineKeyCiteFlags&amp;originationContext=docHeaderFlag&amp;Rank=0&amp;ppcid=b726f01a5b2a4d889355137cc920b1fb&amp;contextData=(sc.Default)"/>
  <Relationship Id="r307"
    Type="http://schemas.openxmlformats.org/officeDocument/2006/relationships/hyperlink"
    TargetMode="External"
    Target="http://www.westlaw.com/Link/Document/FullText?findType=Y&amp;serNum=1948108649&amp;pubNum=578&amp;originatingDoc=Ifeffef74918411de8bf6cd8525c41437&amp;refType=RP&amp;fi=co_pp_sp_578_730&amp;originationContext=document&amp;vr=3.0&amp;rs=cblt1.0&amp;transitionType=DocumentItem&amp;contextData=(sc.Default)#co_pp_sp_578_730"/>
  <Relationship Id="r308"
    Type="http://schemas.openxmlformats.org/officeDocument/2006/relationships/hyperlink"
    TargetMode="External"
    Target="http://www.westlaw.com/Link/Document/FullText?findType=L&amp;pubNum=1000279&amp;cite=OHSTS1506.11&amp;originatingDoc=Ifeffef74918411de8bf6cd8525c41437&amp;refType=SP&amp;originationContext=document&amp;vr=3.0&amp;rs=cblt1.0&amp;transitionType=DocumentItem&amp;contextData=(sc.Default)#co_pp_9f360000ada85"/>
  <Relationship Id="r309"
    Type="http://schemas.openxmlformats.org/officeDocument/2006/relationships/hyperlink"
    TargetMode="External"
    Target="https://1.next.westlaw.com/Link/RelatedInformation/Flag?documentGuid=I277cca76d94911d99439b076ef9ec4de&amp;transitionType=InlineKeyCiteFlags&amp;originationContext=docHeaderFlag&amp;Rank=0&amp;ppcid=b726f01a5b2a4d889355137cc920b1fb&amp;contextData=(sc.Default)"/>
  <Relationship Id="r310"
    Type="http://schemas.openxmlformats.org/officeDocument/2006/relationships/hyperlink"
    TargetMode="External"
    Target="http://www.westlaw.com/Link/Document/FullText?findType=Y&amp;serNum=1948108649&amp;pubNum=578&amp;originatingDoc=Ifeffef74918411de8bf6cd8525c41437&amp;refType=RP&amp;originationContext=document&amp;vr=3.0&amp;rs=cblt1.0&amp;transitionType=DocumentItem&amp;contextData=(sc.Default)"/>
  <Relationship Id="r311"
    Type="http://schemas.openxmlformats.org/officeDocument/2006/relationships/hyperlink"
    TargetMode="External"
    Target="http://www.westlaw.com/Link/Document/FullText?findType=Y&amp;serNum=1940111381&amp;pubNum=578&amp;originatingDoc=Ifeffef74918411de8bf6cd8525c41437&amp;refType=RP&amp;originationContext=document&amp;vr=3.0&amp;rs=cblt1.0&amp;transitionType=DocumentItem&amp;contextData=(sc.Default)"/>
  <Relationship Id="r312"
    Type="http://schemas.openxmlformats.org/officeDocument/2006/relationships/hyperlink"
    TargetMode="External"
    Target="https://1.next.westlaw.com/Link/RelatedInformation/Flag?documentGuid=I335b0a88ce6a11d99439b076ef9ec4de&amp;transitionType=InlineKeyCiteFlags&amp;originationContext=docHeaderFlag&amp;Rank=0&amp;ppcid=b726f01a5b2a4d889355137cc920b1fb&amp;contextData=(sc.Default)"/>
  <Relationship Id="r313"
    Type="http://schemas.openxmlformats.org/officeDocument/2006/relationships/hyperlink"
    TargetMode="External"
    Target="http://www.westlaw.com/Link/Document/FullText?findType=Y&amp;serNum=1884001416&amp;pubNum=0000633&amp;originatingDoc=Ifeffef74918411de8bf6cd8525c41437&amp;refType=RP&amp;originationContext=document&amp;vr=3.0&amp;rs=cblt1.0&amp;transitionType=DocumentItem&amp;contextData=(sc.Default)"/>
  <Relationship Id="r314"
    Type="http://schemas.openxmlformats.org/officeDocument/2006/relationships/hyperlink"
    TargetMode="External"
    Target="http://www.westlaw.com/Link/Document/FullText?findType=Y&amp;serNum=1922001284&amp;pubNum=0002632&amp;originatingDoc=Ifeffef74918411de8bf6cd8525c41437&amp;refType=RP&amp;fi=co_pp_sp_2632_217&amp;originationContext=document&amp;vr=3.0&amp;rs=cblt1.0&amp;transitionType=DocumentItem&amp;contextData=(sc.Default)#co_pp_sp_2632_217"/>
  <Relationship Id="r315"
    Type="http://schemas.openxmlformats.org/officeDocument/2006/relationships/hyperlink"
    TargetMode="External"
    Target="http://www.westlaw.com/Link/Document/FullText?findType=L&amp;pubNum=1084726&amp;cite=OHADC1501-6-10&amp;originatingDoc=Ifeffef74918411de8bf6cd8525c41437&amp;refType=LQ&amp;originationContext=document&amp;vr=3.0&amp;rs=cblt1.0&amp;transitionType=DocumentItem&amp;contextData=(sc.Default)"/>
  <Relationship Id="r316"
    Type="http://schemas.openxmlformats.org/officeDocument/2006/relationships/hyperlink"
    TargetMode="External"
    Target="https://1.next.westlaw.com/Link/RelatedInformation/Flag?documentGuid=Ia48d4b0bd38311d983e7e9deff98dc6f&amp;transitionType=InlineKeyCiteFlags&amp;originationContext=docHeaderFlag&amp;Rank=0&amp;ppcid=b726f01a5b2a4d889355137cc920b1fb&amp;contextData=(sc.Default)"/>
  <Relationship Id="r317"
    Type="http://schemas.openxmlformats.org/officeDocument/2006/relationships/hyperlink"
    TargetMode="External"
    Target="http://www.westlaw.com/Link/Document/FullText?findType=Y&amp;serNum=1987057821&amp;pubNum=0000578&amp;originatingDoc=Ifeffef74918411de8bf6cd8525c41437&amp;refType=RP&amp;originationContext=document&amp;vr=3.0&amp;rs=cblt1.0&amp;transitionType=DocumentItem&amp;contextData=(sc.Default)"/>
  <Relationship Id="r318"
    Type="http://schemas.openxmlformats.org/officeDocument/2006/relationships/hyperlink"
    TargetMode="External"
    Target="https://1.next.westlaw.com/Link/RelatedInformation/Flag?documentGuid=I3263b560ce6e11d9a489ee624f1f6e1a&amp;transitionType=InlineKeyCiteFlags&amp;originationContext=docHeaderFlag&amp;Rank=0&amp;ppcid=b726f01a5b2a4d889355137cc920b1fb&amp;contextData=(sc.Default)"/>
  <Relationship Id="r319"
    Type="http://schemas.openxmlformats.org/officeDocument/2006/relationships/hyperlink"
    TargetMode="External"
    Target="http://www.westlaw.com/Link/Document/FullText?findType=Y&amp;serNum=1890001495&amp;pubNum=0000577&amp;originatingDoc=Ifeffef74918411de8bf6cd8525c41437&amp;refType=RP&amp;originationContext=document&amp;vr=3.0&amp;rs=cblt1.0&amp;transitionType=DocumentItem&amp;contextData=(sc.Default)"/>
  <Relationship Id="r320"
    Type="http://schemas.openxmlformats.org/officeDocument/2006/relationships/hyperlink"
    TargetMode="External"
    Target="http://www.westlaw.com/Link/Document/FullText?findType=Y&amp;serNum=1885000182&amp;pubNum=0000633&amp;originatingDoc=Ifeffef74918411de8bf6cd8525c41437&amp;refType=RP&amp;fi=co_pp_sp_633_710&amp;originationContext=document&amp;vr=3.0&amp;rs=cblt1.0&amp;transitionType=DocumentItem&amp;contextData=(sc.Default)#co_pp_sp_633_710"/>
  <Relationship Id="r321"
    Type="http://schemas.openxmlformats.org/officeDocument/2006/relationships/hyperlink"
    TargetMode="External"
    Target="https://1.next.westlaw.com/Link/RelatedInformation/Flag?documentGuid=Ia6e476959cbe11d9bdd1cfdd544ca3a4&amp;transitionType=InlineKeyCiteFlags&amp;originationContext=docHeaderFlag&amp;Rank=0&amp;ppcid=b726f01a5b2a4d889355137cc920b1fb&amp;contextData=(sc.Default)"/>
  <Relationship Id="r322"
    Type="http://schemas.openxmlformats.org/officeDocument/2006/relationships/hyperlink"
    TargetMode="External"
    Target="http://www.westlaw.com/Link/Document/FullText?findType=Y&amp;serNum=1899180191&amp;pubNum=0000708&amp;originatingDoc=Ifeffef74918411de8bf6cd8525c41437&amp;refType=RP&amp;originationContext=document&amp;vr=3.0&amp;rs=cblt1.0&amp;transitionType=DocumentItem&amp;contextData=(sc.Default)"/>
  <Relationship Id="r323"
    Type="http://schemas.openxmlformats.org/officeDocument/2006/relationships/hyperlink"
    TargetMode="External"
    Target="http://www.westlaw.com/Link/Document/FullText?findType=L&amp;pubNum=1000279&amp;cite=OHSTS123.03&amp;originatingDoc=Ifeffef74918411de8bf6cd8525c41437&amp;refType=LQ&amp;originationContext=document&amp;vr=3.0&amp;rs=cblt1.0&amp;transitionType=DocumentItem&amp;contextData=(sc.Default)"/>
  <Relationship Id="r324"
    Type="http://schemas.openxmlformats.org/officeDocument/2006/relationships/hyperlink"
    TargetMode="External"
    Target="http://www.westlaw.com/Link/Document/FullText?findType=Y&amp;serNum=1878000294&amp;pubNum=0000633&amp;originatingDoc=Ifeffef74918411de8bf6cd8525c41437&amp;refType=RP&amp;originationContext=document&amp;vr=3.0&amp;rs=cblt1.0&amp;transitionType=DocumentItem&amp;contextData=(sc.Default)"/>
  <Relationship Id="r325"
    Type="http://schemas.openxmlformats.org/officeDocument/2006/relationships/hyperlink"
    TargetMode="External"
    Target="http://www.westlaw.com/Link/Document/FullText?findType=Y&amp;serNum=1922001284&amp;pubNum=0002632&amp;originatingDoc=Ifeffef74918411de8bf6cd8525c41437&amp;refType=RP&amp;fi=co_pp_sp_2632_215&amp;originationContext=document&amp;vr=3.0&amp;rs=cblt1.0&amp;transitionType=DocumentItem&amp;contextData=(sc.Default)#co_pp_sp_2632_215"/>
  <Relationship Id="r326"
    Type="http://schemas.openxmlformats.org/officeDocument/2006/relationships/hyperlink"
    TargetMode="External"
    Target="https://1.next.westlaw.com/Link/RelatedInformation/Flag?documentGuid=I335b0a88ce6a11d99439b076ef9ec4de&amp;transitionType=InlineKeyCiteFlags&amp;originationContext=docHeaderFlag&amp;Rank=0&amp;ppcid=b726f01a5b2a4d889355137cc920b1fb&amp;contextData=(sc.Default)"/>
  <Relationship Id="r327"
    Type="http://schemas.openxmlformats.org/officeDocument/2006/relationships/hyperlink"
    TargetMode="External"
    Target="http://www.westlaw.com/Link/Document/FullText?findType=Y&amp;serNum=1884001416&amp;pubNum=0000633&amp;originatingDoc=Ifeffef74918411de8bf6cd8525c41437&amp;refType=RP&amp;fi=co_pp_sp_633_89&amp;originationContext=document&amp;vr=3.0&amp;rs=cblt1.0&amp;transitionType=DocumentItem&amp;contextData=(sc.Default)#co_pp_sp_633_89"/>
  <Relationship Id="r328"
    Type="http://schemas.openxmlformats.org/officeDocument/2006/relationships/hyperlink"
    TargetMode="External"
    Target="https://1.next.westlaw.com/Link/RelatedInformation/Flag?documentGuid=I277cca76d94911d99439b076ef9ec4de&amp;transitionType=InlineKeyCiteFlags&amp;originationContext=docHeaderFlag&amp;Rank=0&amp;ppcid=b726f01a5b2a4d889355137cc920b1fb&amp;contextData=(sc.Default)"/>
  <Relationship Id="r329"
    Type="http://schemas.openxmlformats.org/officeDocument/2006/relationships/hyperlink"
    TargetMode="External"
    Target="http://www.westlaw.com/Link/Document/FullText?findType=Y&amp;serNum=1948108649&amp;pubNum=0000578&amp;originatingDoc=Ifeffef74918411de8bf6cd8525c41437&amp;refType=RP&amp;originationContext=document&amp;vr=3.0&amp;rs=cblt1.0&amp;transitionType=DocumentItem&amp;contextData=(sc.Default)"/>
  <Relationship Id="r330"
    Type="http://schemas.openxmlformats.org/officeDocument/2006/relationships/hyperlink"
    TargetMode="External"
    Target="http://www.westlaw.com/Link/Document/FullText?findType=Y&amp;serNum=1940111381&amp;pubNum=0000578&amp;originatingDoc=Ifeffef74918411de8bf6cd8525c41437&amp;refType=RP&amp;originationContext=document&amp;vr=3.0&amp;rs=cblt1.0&amp;transitionType=DocumentItem&amp;contextData=(sc.Default)"/>
  <Relationship Id="r331"
    Type="http://schemas.openxmlformats.org/officeDocument/2006/relationships/hyperlink"
    TargetMode="External"
    Target="http://www.westlaw.com/Link/Document/FullText?findType=Y&amp;serNum=1878000294&amp;pubNum=0000633&amp;originatingDoc=Ifeffef74918411de8bf6cd8525c41437&amp;refType=RP&amp;originationContext=document&amp;vr=3.0&amp;rs=cblt1.0&amp;transitionType=DocumentItem&amp;contextData=(sc.Default)"/>
  <Relationship Id="r332"
    Type="http://schemas.openxmlformats.org/officeDocument/2006/relationships/hyperlink"
    TargetMode="External"
    Target="http://www.westlaw.com/Link/Document/FullText?findType=Y&amp;serNum=1842000022&amp;pubNum=0000622&amp;originatingDoc=Ifeffef74918411de8bf6cd8525c41437&amp;refType=RP&amp;originationContext=document&amp;vr=3.0&amp;rs=cblt1.0&amp;transitionType=DocumentItem&amp;contextData=(sc.Default)"/>
  <Relationship Id="r333"
    Type="http://schemas.openxmlformats.org/officeDocument/2006/relationships/hyperlink"
    TargetMode="External"
    Target="http://www.westlaw.com/Link/Document/FullText?findType=Y&amp;serNum=1926121811&amp;pubNum=0000708&amp;originatingDoc=Ifeffef74918411de8bf6cd8525c41437&amp;refType=RP&amp;originationContext=document&amp;vr=3.0&amp;rs=cblt1.0&amp;transitionType=DocumentItem&amp;contextData=(sc.Default)"/>
  <Relationship Id="r334"
    Type="http://schemas.openxmlformats.org/officeDocument/2006/relationships/hyperlink"
    TargetMode="External"
    Target="http://www.westlaw.com/Link/Document/FullText?findType=Y&amp;serNum=2010740572&amp;pubNum=0004637&amp;originatingDoc=Ifeffef74918411de8bf6cd8525c41437&amp;refType=RP&amp;originationContext=document&amp;vr=3.0&amp;rs=cblt1.0&amp;transitionType=DocumentItem&amp;contextData=(sc.Default)"/>
  <Relationship Id="r335"
    Type="http://schemas.openxmlformats.org/officeDocument/2006/relationships/hyperlink"
    TargetMode="External"
    Target="https://1.next.westlaw.com/Link/RelatedInformation/Flag?documentGuid=I277cca76d94911d99439b076ef9ec4de&amp;transitionType=InlineKeyCiteFlags&amp;originationContext=docHeaderFlag&amp;Rank=0&amp;ppcid=b726f01a5b2a4d889355137cc920b1fb&amp;contextData=(sc.Default)"/>
  <Relationship Id="r336"
    Type="http://schemas.openxmlformats.org/officeDocument/2006/relationships/hyperlink"
    TargetMode="External"
    Target="http://www.westlaw.com/Link/Document/FullText?findType=Y&amp;serNum=1948108649&amp;pubNum=0000578&amp;originatingDoc=Ifeffef74918411de8bf6cd8525c41437&amp;refType=RP&amp;originationContext=document&amp;vr=3.0&amp;rs=cblt1.0&amp;transitionType=DocumentItem&amp;contextData=(sc.Default)"/>
  <Relationship Id="r337"
    Type="http://schemas.openxmlformats.org/officeDocument/2006/relationships/hyperlink"
    TargetMode="External"
    Target="http://www.westlaw.com/Link/Document/FullText?findType=Y&amp;serNum=1897001723&amp;pubNum=0000577&amp;originatingDoc=Ifeffef74918411de8bf6cd8525c41437&amp;refType=RP&amp;originationContext=document&amp;vr=3.0&amp;rs=cblt1.0&amp;transitionType=DocumentItem&amp;contextData=(sc.Default)"/>
  <Relationship Id="r338"
    Type="http://schemas.openxmlformats.org/officeDocument/2006/relationships/hyperlink"
    TargetMode="External"
    Target="http://www.westlaw.com/Link/Document/FullText?findType=Y&amp;serNum=1878000294&amp;pubNum=0000633&amp;originatingDoc=Ifeffef74918411de8bf6cd8525c41437&amp;refType=RP&amp;fi=co_pp_sp_633_516&amp;originationContext=document&amp;vr=3.0&amp;rs=cblt1.0&amp;transitionType=DocumentItem&amp;contextData=(sc.Default)#co_pp_sp_633_516"/>
  <Relationship Id="r339"
    Type="http://schemas.openxmlformats.org/officeDocument/2006/relationships/hyperlink"
    TargetMode="External"
    Target="https://1.next.westlaw.com/Link/RelatedInformation/Flag?documentGuid=I277cca76d94911d99439b076ef9ec4de&amp;transitionType=InlineKeyCiteFlags&amp;originationContext=docHeaderFlag&amp;Rank=0&amp;ppcid=b726f01a5b2a4d889355137cc920b1fb&amp;contextData=(sc.Default)"/>
  <Relationship Id="r340"
    Type="http://schemas.openxmlformats.org/officeDocument/2006/relationships/hyperlink"
    TargetMode="External"
    Target="http://www.westlaw.com/Link/Document/FullText?findType=Y&amp;serNum=1948108649&amp;pubNum=0000578&amp;originatingDoc=Ifeffef74918411de8bf6cd8525c41437&amp;refType=RP&amp;originationContext=document&amp;vr=3.0&amp;rs=cblt1.0&amp;transitionType=DocumentItem&amp;contextData=(sc.Default)"/>
  <Relationship Id="r341"
    Type="http://schemas.openxmlformats.org/officeDocument/2006/relationships/hyperlink"
    TargetMode="External"
    Target="http://www.westlaw.com/Link/Document/FullText?findType=Y&amp;serNum=1940111381&amp;pubNum=0000578&amp;originatingDoc=Ifeffef74918411de8bf6cd8525c41437&amp;refType=RP&amp;originationContext=document&amp;vr=3.0&amp;rs=cblt1.0&amp;transitionType=DocumentItem&amp;contextData=(sc.Default)"/>
  <Relationship Id="r342"
    Type="http://schemas.openxmlformats.org/officeDocument/2006/relationships/hyperlink"
    TargetMode="External"
    Target="http://www.westlaw.com/Link/Document/FullText?findType=Y&amp;serNum=1963112515&amp;pubNum=0000345&amp;originatingDoc=Ifeffef74918411de8bf6cd8525c41437&amp;refType=RP&amp;originationContext=document&amp;vr=3.0&amp;rs=cblt1.0&amp;transitionType=DocumentItem&amp;contextData=(sc.Default)"/>
  <Relationship Id="r343"
    Type="http://schemas.openxmlformats.org/officeDocument/2006/relationships/hyperlink"
    TargetMode="External"
    Target="https://1.next.westlaw.com/Link/RelatedInformation/Flag?documentGuid=I0ae0a908d3e411d99439b076ef9ec4de&amp;transitionType=InlineKeyCiteFlags&amp;originationContext=docHeaderFlag&amp;Rank=0&amp;ppcid=b726f01a5b2a4d889355137cc920b1fb&amp;contextData=(sc.Default)"/>
  <Relationship Id="r344"
    Type="http://schemas.openxmlformats.org/officeDocument/2006/relationships/hyperlink"
    TargetMode="External"
    Target="http://www.westlaw.com/Link/Document/FullText?findType=Y&amp;serNum=1994025961&amp;pubNum=0000578&amp;originatingDoc=Ifeffef74918411de8bf6cd8525c41437&amp;refType=RP&amp;originationContext=document&amp;vr=3.0&amp;rs=cblt1.0&amp;transitionType=DocumentItem&amp;contextData=(sc.Default)"/>
  <Relationship Id="r345"
    Type="http://schemas.openxmlformats.org/officeDocument/2006/relationships/hyperlink"
    TargetMode="External"
    Target="http://www.westlaw.com/Link/Document/FullText?findType=Y&amp;serNum=1926121811&amp;pubNum=0000708&amp;originatingDoc=Ifeffef74918411de8bf6cd8525c41437&amp;refType=RP&amp;originationContext=document&amp;vr=3.0&amp;rs=cblt1.0&amp;transitionType=DocumentItem&amp;contextData=(sc.Default)"/>
  <Relationship Id="r346"
    Type="http://schemas.openxmlformats.org/officeDocument/2006/relationships/hyperlink"
    TargetMode="External"
    Target="http://www.westlaw.com/Link/Document/FullText?findType=Y&amp;serNum=1820118381&amp;pubNum=0000780&amp;originatingDoc=Ifeffef74918411de8bf6cd8525c41437&amp;refType=RP&amp;originationContext=document&amp;vr=3.0&amp;rs=cblt1.0&amp;transitionType=DocumentItem&amp;contextData=(sc.Default)"/>
  <Relationship Id="r347"
    Type="http://schemas.openxmlformats.org/officeDocument/2006/relationships/hyperlink"
    TargetMode="External"
    Target="https://1.next.westlaw.com/Link/RelatedInformation/Flag?documentGuid=Ie9bedcb99c1b11d9bdd1cfdd544ca3a4&amp;transitionType=InlineKeyCiteFlags&amp;originationContext=docHeaderFlag&amp;Rank=0&amp;ppcid=b726f01a5b2a4d889355137cc920b1fb&amp;contextData=(sc.Default)"/>
  <Relationship Id="r348"
    Type="http://schemas.openxmlformats.org/officeDocument/2006/relationships/hyperlink"
    TargetMode="External"
    Target="http://www.westlaw.com/Link/Document/FullText?findType=Y&amp;serNum=1973126349&amp;pubNum=0000708&amp;originatingDoc=Ifeffef74918411de8bf6cd8525c41437&amp;refType=RP&amp;originationContext=document&amp;vr=3.0&amp;rs=cblt1.0&amp;transitionType=DocumentItem&amp;contextData=(sc.Default)"/>
  <Relationship Id="r349"
    Type="http://schemas.openxmlformats.org/officeDocument/2006/relationships/hyperlink"
    TargetMode="External"
    Target="http://www.westlaw.com/Link/Document/FullText?findType=Y&amp;serNum=1841000068&amp;pubNum=0000622&amp;originatingDoc=Ifeffef74918411de8bf6cd8525c41437&amp;refType=RP&amp;originationContext=document&amp;vr=3.0&amp;rs=cblt1.0&amp;transitionType=DocumentItem&amp;contextData=(sc.Default)"/>
  <Relationship Id="r350"
    Type="http://schemas.openxmlformats.org/officeDocument/2006/relationships/hyperlink"
    TargetMode="External"
    Target="http://www.westlaw.com/Link/Document/FullText?findType=Y&amp;serNum=1826000032&amp;pubNum=0000622&amp;originatingDoc=Ifeffef74918411de8bf6cd8525c41437&amp;refType=RP&amp;originationContext=document&amp;vr=3.0&amp;rs=cblt1.0&amp;transitionType=DocumentItem&amp;contextData=(sc.Default)"/>
  <Relationship Id="r351"
    Type="http://schemas.openxmlformats.org/officeDocument/2006/relationships/hyperlink"
    TargetMode="External"
    Target="https://1.next.westlaw.com/Link/RelatedInformation/Flag?documentGuid=Ia6e476959cbe11d9bdd1cfdd544ca3a4&amp;transitionType=InlineKeyCiteFlags&amp;originationContext=docHeaderFlag&amp;Rank=0&amp;ppcid=b726f01a5b2a4d889355137cc920b1fb&amp;contextData=(sc.Default)"/>
  <Relationship Id="r352"
    Type="http://schemas.openxmlformats.org/officeDocument/2006/relationships/hyperlink"
    TargetMode="External"
    Target="http://www.westlaw.com/Link/Document/FullText?findType=Y&amp;serNum=1899180191&amp;pubNum=0000708&amp;originatingDoc=Ifeffef74918411de8bf6cd8525c41437&amp;refType=RP&amp;originationContext=document&amp;vr=3.0&amp;rs=cblt1.0&amp;transitionType=DocumentItem&amp;contextData=(sc.Default)"/>
  <Relationship Id="r353"
    Type="http://schemas.openxmlformats.org/officeDocument/2006/relationships/hyperlink"
    TargetMode="External"
    Target="http://www.westlaw.com/Link/Document/FullText?findType=Y&amp;serNum=1953121100&amp;pubNum=708&amp;originatingDoc=Ifeffef74918411de8bf6cd8525c41437&amp;refType=RP&amp;originationContext=document&amp;vr=3.0&amp;rs=cblt1.0&amp;transitionType=DocumentItem&amp;contextData=(sc.Default)"/>
  <Relationship Id="r354"
    Type="http://schemas.openxmlformats.org/officeDocument/2006/relationships/hyperlink"
    TargetMode="External"
    Target="https://1.next.westlaw.com/Link/RelatedInformation/Flag?documentGuid=I0a49b8149bf011d991d0cc6b54f12d4d&amp;transitionType=InlineKeyCiteFlags&amp;originationContext=docHeaderFlag&amp;Rank=0&amp;ppcid=b726f01a5b2a4d889355137cc920b1fb&amp;contextData=(sc.Default)"/>
  <Relationship Id="r355"
    Type="http://schemas.openxmlformats.org/officeDocument/2006/relationships/hyperlink"
    TargetMode="External"
    Target="http://www.westlaw.com/Link/Document/FullText?findType=Y&amp;serNum=1950119810&amp;pubNum=0000708&amp;originatingDoc=Ifeffef74918411de8bf6cd8525c41437&amp;refType=RP&amp;originationContext=document&amp;vr=3.0&amp;rs=cblt1.0&amp;transitionType=DocumentItem&amp;contextData=(sc.Default)"/>
  <Relationship Id="r356"
    Type="http://schemas.openxmlformats.org/officeDocument/2006/relationships/hyperlink"
    TargetMode="External"
    Target="http://www.westlaw.com/Link/Document/FullText?findType=Y&amp;serNum=1940111381&amp;pubNum=0000578&amp;originatingDoc=Ifeffef74918411de8bf6cd8525c41437&amp;refType=RP&amp;originationContext=document&amp;vr=3.0&amp;rs=cblt1.0&amp;transitionType=DocumentItem&amp;contextData=(sc.Default)"/>
  <Relationship Id="r357"
    Type="http://schemas.openxmlformats.org/officeDocument/2006/relationships/hyperlink"
    TargetMode="External"
    Target="https://1.next.westlaw.com/Link/RelatedInformation/Flag?documentGuid=I190c6e1c9cbc11d993e6d35cc61aab4a&amp;transitionType=InlineKeyCiteFlags&amp;originationContext=docHeaderFlag&amp;Rank=0&amp;ppcid=b726f01a5b2a4d889355137cc920b1fb&amp;contextData=(sc.Default)"/>
  <Relationship Id="r358"
    Type="http://schemas.openxmlformats.org/officeDocument/2006/relationships/hyperlink"
    TargetMode="External"
    Target="http://www.westlaw.com/Link/Document/FullText?findType=Y&amp;serNum=1892180249&amp;pubNum=0000708&amp;originatingDoc=Ifeffef74918411de8bf6cd8525c41437&amp;refType=RP&amp;originationContext=document&amp;vr=3.0&amp;rs=cblt1.0&amp;transitionType=DocumentItem&amp;contextData=(sc.Default)"/>
  <Relationship Id="r359"
    Type="http://schemas.openxmlformats.org/officeDocument/2006/relationships/hyperlink"
    TargetMode="External"
    Target="https://1.next.westlaw.com/Link/RelatedInformation/Flag?documentGuid=I954c0811cf3311d983e7e9deff98dc6f&amp;transitionType=InlineKeyCiteFlags&amp;originationContext=docHeaderFlag&amp;Rank=0&amp;ppcid=b726f01a5b2a4d889355137cc920b1fb&amp;contextData=(sc.Default)"/>
  <Relationship Id="r360"
    Type="http://schemas.openxmlformats.org/officeDocument/2006/relationships/hyperlink"
    TargetMode="External"
    Target="http://www.westlaw.com/Link/Document/FullText?findType=Y&amp;serNum=1916003509&amp;pubNum=0000577&amp;originatingDoc=Ifeffef74918411de8bf6cd8525c41437&amp;refType=RP&amp;originationContext=document&amp;vr=3.0&amp;rs=cblt1.0&amp;transitionType=DocumentItem&amp;contextData=(sc.Default)"/>
  <Relationship Id="r361"
    Type="http://schemas.openxmlformats.org/officeDocument/2006/relationships/hyperlink"
    TargetMode="External"
    Target="https://1.next.westlaw.com/Link/RelatedInformation/Flag?documentGuid=I335b0a88ce6a11d99439b076ef9ec4de&amp;transitionType=InlineKeyCiteFlags&amp;originationContext=docHeaderFlag&amp;Rank=0&amp;ppcid=b726f01a5b2a4d889355137cc920b1fb&amp;contextData=(sc.Default)"/>
  <Relationship Id="r362"
    Type="http://schemas.openxmlformats.org/officeDocument/2006/relationships/hyperlink"
    TargetMode="External"
    Target="http://www.westlaw.com/Link/Document/FullText?findType=Y&amp;serNum=1884001416&amp;pubNum=633&amp;originatingDoc=Ifeffef74918411de8bf6cd8525c41437&amp;refType=RP&amp;originationContext=document&amp;vr=3.0&amp;rs=cblt1.0&amp;transitionType=DocumentItem&amp;contextData=(sc.Default)"/>
  <Relationship Id="r363"
    Type="http://schemas.openxmlformats.org/officeDocument/2006/relationships/hyperlink"
    TargetMode="External"
    Target="https://1.next.westlaw.com/Link/RelatedInformation/Flag?documentGuid=I3750cab6007b11da8ac8f235252e36df&amp;transitionType=InlineKeyCiteFlags&amp;originationContext=docHeaderFlag&amp;Rank=0&amp;ppcid=b726f01a5b2a4d889355137cc920b1fb&amp;contextData=(sc.Default)"/>
  <Relationship Id="r364"
    Type="http://schemas.openxmlformats.org/officeDocument/2006/relationships/hyperlink"
    TargetMode="External"
    Target="http://www.westlaw.com/Link/Document/FullText?findType=Y&amp;serNum=2007059301&amp;pubNum=0000595&amp;originatingDoc=Ifeffef74918411de8bf6cd8525c41437&amp;refType=RP&amp;originationContext=document&amp;vr=3.0&amp;rs=cblt1.0&amp;transitionType=DocumentItem&amp;contextData=(sc.Default)"/>
  <Relationship Id="r365"
    Type="http://schemas.openxmlformats.org/officeDocument/2006/relationships/hyperlink"
    TargetMode="External"
    Target="https://1.next.westlaw.com/Link/RelatedInformation/Flag?documentGuid=Ib10b8a22d94311d983e7e9deff98dc6f&amp;transitionType=InlineKeyCiteFlags&amp;originationContext=docHeaderFlag&amp;Rank=0&amp;ppcid=b726f01a5b2a4d889355137cc920b1fb&amp;contextData=(sc.Default)"/>
  <Relationship Id="r366"
    Type="http://schemas.openxmlformats.org/officeDocument/2006/relationships/hyperlink"
    TargetMode="External"
    Target="http://www.westlaw.com/Link/Document/FullText?findType=Y&amp;serNum=1977109880&amp;pubNum=578&amp;originatingDoc=Ifeffef74918411de8bf6cd8525c41437&amp;refType=RP&amp;originationContext=document&amp;vr=3.0&amp;rs=cblt1.0&amp;transitionType=DocumentItem&amp;contextData=(sc.Default)"/>
  <Relationship Id="r367"
    Type="http://schemas.openxmlformats.org/officeDocument/2006/relationships/hyperlink"
    TargetMode="External"
    Target="http://www.westlaw.com/Link/Document/FullText?findType=Y&amp;serNum=1996169337&amp;pubNum=0000578&amp;originatingDoc=Ifeffef74918411de8bf6cd8525c41437&amp;refType=RP&amp;originationContext=document&amp;vr=3.0&amp;rs=cblt1.0&amp;transitionType=DocumentItem&amp;contextData=(sc.Default)"/>
  <Relationship Id="r368"
    Type="http://schemas.openxmlformats.org/officeDocument/2006/relationships/hyperlink"
    TargetMode="External"
    Target="https://1.next.westlaw.com/Link/RelatedInformation/Flag?documentGuid=I5d1bfa49d3bb11d983e7e9deff98dc6f&amp;transitionType=InlineKeyCiteFlags&amp;originationContext=docHeaderFlag&amp;Rank=0&amp;ppcid=b726f01a5b2a4d889355137cc920b1fb&amp;contextData=(sc.Default)"/>
  <Relationship Id="r369"
    Type="http://schemas.openxmlformats.org/officeDocument/2006/relationships/hyperlink"
    TargetMode="External"
    Target="http://www.westlaw.com/Link/Document/FullText?findType=Y&amp;serNum=2000555023&amp;pubNum=578&amp;originatingDoc=Ifeffef74918411de8bf6cd8525c41437&amp;refType=RP&amp;originationContext=document&amp;vr=3.0&amp;rs=cblt1.0&amp;transitionType=DocumentItem&amp;contextData=(sc.Default)"/>
  <Relationship Id="r370"
    Type="http://schemas.openxmlformats.org/officeDocument/2006/relationships/hyperlink"
    TargetMode="External"
    Target="http://www.westlaw.com/Link/Document/FullText?findType=Y&amp;serNum=1998165886&amp;pubNum=578&amp;originatingDoc=Ifeffef74918411de8bf6cd8525c41437&amp;refType=RP&amp;fi=co_pp_sp_578_1168&amp;originationContext=document&amp;vr=3.0&amp;rs=cblt1.0&amp;transitionType=DocumentItem&amp;contextData=(sc.Default)#co_pp_sp_578_1168"/>
  <Relationship Id="r371"
    Type="http://schemas.openxmlformats.org/officeDocument/2006/relationships/hyperlink"
    TargetMode="External"
    Target="https://1.next.westlaw.com/Link/RelatedInformation/Flag?documentGuid=I2bd9b5f0d3c011d9a489ee624f1f6e1a&amp;transitionType=InlineKeyCiteFlags&amp;originationContext=docHeaderFlag&amp;Rank=0&amp;ppcid=b726f01a5b2a4d889355137cc920b1fb&amp;contextData=(sc.Default)"/>
  <Relationship Id="r372"
    Type="http://schemas.openxmlformats.org/officeDocument/2006/relationships/hyperlink"
    TargetMode="External"
    Target="http://www.westlaw.com/Link/Document/FullText?findType=Y&amp;serNum=1997217045&amp;pubNum=578&amp;originatingDoc=Ifeffef74918411de8bf6cd8525c41437&amp;refType=RP&amp;fi=co_pp_sp_578_1255&amp;originationContext=document&amp;vr=3.0&amp;rs=cblt1.0&amp;transitionType=DocumentItem&amp;contextData=(sc.Default)#co_pp_sp_578_1255"/>
  <Relationship Id="r373"
    Type="http://schemas.openxmlformats.org/officeDocument/2006/relationships/hyperlink"
    TargetMode="External"
    Target="http://www.westlaw.com/Link/Document/FullText?findType=Y&amp;serNum=1996079828&amp;pubNum=0000578&amp;originatingDoc=Ifeffef74918411de8bf6cd8525c41437&amp;refType=RP&amp;fi=co_pp_sp_578_1084&amp;originationContext=document&amp;vr=3.0&amp;rs=cblt1.0&amp;transitionType=DocumentItem&amp;contextData=(sc.Default)#co_pp_sp_578_1084"/>
  <Relationship Id="r374"
    Type="http://schemas.openxmlformats.org/officeDocument/2006/relationships/hyperlink"
    TargetMode="External"
    Target="http://www.westlaw.com/Link/Document/FullText?findType=L&amp;pubNum=1006517&amp;cite=OHSTRCPR56&amp;originatingDoc=Ifeffef74918411de8bf6cd8525c41437&amp;refType=LQ&amp;originationContext=document&amp;vr=3.0&amp;rs=cblt1.0&amp;transitionType=DocumentItem&amp;contextData=(sc.Default)"/>
  <Relationship Id="r375"
    Type="http://schemas.openxmlformats.org/officeDocument/2006/relationships/hyperlink"
    TargetMode="External"
    Target="https://1.next.westlaw.com/Link/RelatedInformation/Flag?documentGuid=I9c0a8a4bd45711d98ac8f235252e36df&amp;transitionType=InlineKeyCiteFlags&amp;originationContext=docHeaderFlag&amp;Rank=0&amp;ppcid=b726f01a5b2a4d889355137cc920b1fb&amp;contextData=(sc.Default)"/>
  <Relationship Id="r376"
    Type="http://schemas.openxmlformats.org/officeDocument/2006/relationships/hyperlink"
    TargetMode="External"
    Target="http://www.westlaw.com/Link/Document/FullText?findType=Y&amp;serNum=1986126440&amp;pubNum=0000578&amp;originatingDoc=Ifeffef74918411de8bf6cd8525c41437&amp;refType=RP&amp;originationContext=document&amp;vr=3.0&amp;rs=cblt1.0&amp;transitionType=DocumentItem&amp;contextData=(sc.Default)"/>
  <Relationship Id="r377"
    Type="http://schemas.openxmlformats.org/officeDocument/2006/relationships/hyperlink"
    TargetMode="External"
    Target="http://www.westlaw.com/Link/Document/FullText?findType=Y&amp;serNum=1988008528&amp;pubNum=578&amp;originatingDoc=Ifeffef74918411de8bf6cd8525c41437&amp;refType=RP&amp;originationContext=document&amp;vr=3.0&amp;rs=cblt1.0&amp;transitionType=DocumentItem&amp;contextData=(sc.Default)"/>
  <Relationship Id="r378"
    Type="http://schemas.openxmlformats.org/officeDocument/2006/relationships/hyperlink"
    TargetMode="External"
    Target="http://www.westlaw.com/Link/Document/FullText?findType=Y&amp;serNum=1978106898&amp;pubNum=0000578&amp;originatingDoc=Ifeffef74918411de8bf6cd8525c41437&amp;refType=RP&amp;originationContext=document&amp;vr=3.0&amp;rs=cblt1.0&amp;transitionType=DocumentItem&amp;contextData=(sc.Default)"/>
  <Relationship Id="r379"
    Type="http://schemas.openxmlformats.org/officeDocument/2006/relationships/hyperlink"
    TargetMode="External"
    Target="https://1.next.westlaw.com/Link/RelatedInformation/Flag?documentGuid=I954c0811cf3311d983e7e9deff98dc6f&amp;transitionType=InlineKeyCiteFlags&amp;originationContext=docHeaderFlag&amp;Rank=0&amp;ppcid=b726f01a5b2a4d889355137cc920b1fb&amp;contextData=(sc.Default)"/>
  <Relationship Id="r380"
    Type="http://schemas.openxmlformats.org/officeDocument/2006/relationships/hyperlink"
    TargetMode="External"
    Target="http://www.westlaw.com/Link/Document/FullText?findType=Y&amp;serNum=1916003509&amp;pubNum=0000577&amp;originatingDoc=Ifeffef74918411de8bf6cd8525c41437&amp;refType=RP&amp;originationContext=document&amp;vr=3.0&amp;rs=cblt1.0&amp;transitionType=DocumentItem&amp;contextData=(sc.Default)"/>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feffef74918411de8bf6cd8525c41437_Targe"/>
      <w:bookmarkEnd w:id="1"/>
    </w:p>
    <w:bookmarkEnd w:id="0"/>
    <w:bookmarkStart w:id="2" w:name="co_readingModeKC_1"/>
    <w:bookmarkStart w:id="3" w:name="co_readingModeCitatorFlag_1"/>
    <w:p>
      <w:pPr>
        <w:spacing w:before="0" w:after="0" w:line="235" w:lineRule="atLeast"/>
        <w:jc w:val="both"/>
      </w:pPr>
      <w:hyperlink r:id="r7">
        <w:r>
          <w:rPr>
            <w:rFonts w:ascii="Times New Roman" w:hAnsi="Times New Roman"/>
            <w:color w:val="000000"/>
            <w:sz w:val="30"/>
          </w:rPr>
          <w:drawing>
            <wp:inline>
              <wp:extent cx="161925" cy="161925"/>
              <wp:docPr id="1" name="Picture 1" descr="KeyCite Red Flag - Severe Negative Treatment"/>
              <a:graphic>
                <a:graphicData uri="http://schemas.openxmlformats.org/drawingml/2006/picture">
                  <p:pic>
                    <p:nvPicPr>
                      <p:cNvPr id="2" name="Picture 1" descr="KeyCite Red Flag - Severe Negative Treatment"/>
                      <p:cNvPicPr/>
                    </p:nvPicPr>
                    <p:blipFill>
                      <a:blip r:embed="r8"/>
                      <a:srcRect/>
                      <a:stretch>
                        <a:fillRect/>
                      </a:stretch>
                    </p:blipFill>
                    <p:spPr>
                      <a:xfrm>
                        <a:off x="0" y="0"/>
                        <a:ext cx="161925" cy="161925"/>
                      </a:xfrm>
                      <a:prstGeom prst="rect"/>
                    </p:spPr>
                  </p:pic>
                </a:graphicData>
              </a:graphic>
            </wp:inline>
          </w:drawing>
        </w:r>
      </w:hyperlink>
      <w:r>
        <w:rPr>
          <w:rFonts w:ascii="Times New Roman" w:hAnsi="Times New Roman"/>
          <w:color w:val="000000"/>
          <w:sz w:val="16"/>
        </w:rPr>
        <w:t>KeyCite Red Flag - Severe Negative Treatment</w:t>
      </w:r>
    </w:p>
    <w:bookmarkEnd w:id="3"/>
    <w:bookmarkEnd w:id="2"/>
    <w:bookmarkStart w:id="4" w:name="co_readingModeNegativeTreatment_1"/>
    <w:p>
      <w:pPr>
        <w:spacing w:before="0" w:after="0" w:line="235" w:lineRule="atLeast"/>
        <w:jc w:val="both"/>
      </w:pPr>
      <w:r>
        <w:rPr>
          <w:rFonts w:ascii="Times New Roman" w:hAnsi="Times New Roman"/>
          <w:color w:val="000000"/>
          <w:sz w:val="16"/>
        </w:rPr>
        <w:t> </w:t>
      </w:r>
      <w:r>
        <w:rPr>
          <w:rFonts w:ascii="Times New Roman" w:hAnsi="Times New Roman"/>
          <w:color w:val="000000"/>
          <w:sz w:val="16"/>
        </w:rPr>
        <w:tab/>
      </w:r>
      <w:r>
        <w:rPr>
          <w:rFonts w:ascii="Times New Roman" w:hAnsi="Times New Roman"/>
          <w:color w:val="000000"/>
          <w:sz w:val="16"/>
        </w:rPr>
        <w:t xml:space="preserve">Judgment Affirmed in Part, Reversed in Part by </w:t>
      </w:r>
      <w:hyperlink r:id="r9">
        <w:r>
          <w:rPr>
            <w:rFonts w:ascii="Times New Roman" w:hAnsi="Times New Roman"/>
            <w:color w:val="000000"/>
            <w:sz w:val="16"/>
          </w:rPr>
          <w:t>State ex rel. Merrill v. Ohio Dept. of Natural Resources</w:t>
        </w:r>
        <w:r>
          <w:rPr>
            <w:rFonts w:ascii="Times New Roman" w:hAnsi="Times New Roman"/>
            <w:color w:val="000000"/>
            <w:sz w:val="16"/>
          </w:rPr>
          <w:t xml:space="preserve">, </w:t>
        </w:r>
      </w:hyperlink>
      <w:r>
        <w:rPr>
          <w:rFonts w:ascii="Times New Roman" w:hAnsi="Times New Roman"/>
          <w:color w:val="000000"/>
          <w:sz w:val="16"/>
        </w:rPr>
        <w:t xml:space="preserve">Ohio, </w:t>
      </w:r>
      <w:r>
        <w:rPr>
          <w:rFonts w:ascii="Times New Roman" w:hAnsi="Times New Roman"/>
          <w:color w:val="000000"/>
          <w:sz w:val="16"/>
        </w:rPr>
        <w:t>September 14, 2011</w:t>
      </w:r>
    </w:p>
    <w:bookmarkEnd w:id="4"/>
    <w:p>
      <w:pPr>
        <w:spacing w:before="180" w:after="0" w:line="275" w:lineRule="atLeast"/>
        <w:jc w:val="center"/>
      </w:pPr>
      <w:r>
        <w:rPr>
          <w:rFonts w:ascii="georgia" w:hAnsi="georgia"/>
          <w:color w:val="000000"/>
          <w:sz w:val="20"/>
        </w:rPr>
        <w:t>2009 WL 2591758</w:t>
      </w:r>
    </w:p>
    <w:p>
      <w:pPr>
        <w:spacing w:before="200" w:after="0" w:line="275" w:lineRule="atLeast"/>
        <w:jc w:val="both"/>
      </w:pPr>
      <w:r>
        <w:rPr>
          <w:rFonts w:ascii="Times New Roman" w:hAnsi="Times New Roman"/>
          <w:color w:val="000000"/>
          <w:sz w:val="20"/>
        </w:rPr>
        <w:t>CHECK OHIO SUPREME COURT RULES FOR REPORTING OF OPINIONS AND WEIGHT OF LEGAL AUTHORITY.</w:t>
      </w:r>
    </w:p>
    <w:p>
      <w:pPr>
        <w:spacing w:before="0" w:after="0" w:line="275" w:lineRule="atLeast"/>
        <w:jc w:val="center"/>
      </w:pPr>
      <w:r>
        <w:rPr>
          <w:rFonts w:ascii="georgia" w:hAnsi="georgia"/>
          <w:color w:val="000000"/>
          <w:sz w:val="20"/>
        </w:rPr>
        <w:t>Court of Appeals of Ohio,</w:t>
      </w:r>
    </w:p>
    <w:p>
      <w:pPr>
        <w:spacing w:before="0" w:after="0" w:line="275" w:lineRule="atLeast"/>
        <w:jc w:val="center"/>
      </w:pPr>
      <w:r>
        <w:rPr>
          <w:rFonts w:ascii="georgia" w:hAnsi="georgia"/>
          <w:color w:val="000000"/>
          <w:sz w:val="20"/>
        </w:rPr>
        <w:t>Eleventh District, Lake County.</w:t>
      </w:r>
    </w:p>
    <w:p>
      <w:pPr>
        <w:spacing w:before="200" w:after="0" w:line="300" w:lineRule="atLeast"/>
        <w:ind w:left="100" w:right="100" w:firstLine="0"/>
        <w:jc w:val="center"/>
      </w:pPr>
      <w:r>
        <w:rPr>
          <w:rFonts w:ascii="georgia" w:hAnsi="georgia"/>
          <w:color w:val="252525"/>
          <w:sz w:val="20"/>
        </w:rPr>
        <w:t>STATE ex rel. Robert MERRILL, Trustee, et al., Plaintiffs–Appellees/Cross–Appellants,</w:t>
      </w:r>
    </w:p>
    <w:p>
      <w:pPr>
        <w:spacing w:before="0" w:after="0" w:line="300" w:lineRule="atLeast"/>
        <w:ind w:left="100" w:right="100" w:firstLine="0"/>
        <w:jc w:val="center"/>
      </w:pPr>
      <w:r>
        <w:rPr>
          <w:rFonts w:ascii="georgia" w:hAnsi="georgia"/>
          <w:color w:val="252525"/>
          <w:sz w:val="20"/>
        </w:rPr>
        <w:t>Homer S. Taft, Intervening Plaintiff–Appellee/Cross–Appellant,</w:t>
      </w:r>
    </w:p>
    <w:p>
      <w:pPr>
        <w:spacing w:before="0" w:after="0" w:line="300" w:lineRule="atLeast"/>
        <w:ind w:left="100" w:right="100" w:firstLine="0"/>
        <w:jc w:val="center"/>
      </w:pPr>
      <w:r>
        <w:rPr>
          <w:rFonts w:ascii="georgia" w:hAnsi="georgia"/>
          <w:color w:val="252525"/>
          <w:sz w:val="20"/>
        </w:rPr>
        <w:t>L. Scot Duncan, et al., Intervening Plaintiffs–Appellees,</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State of OHIO, DEPARTMENT OF NATURAL RESOURCES, et al., Defendants,</w:t>
      </w:r>
    </w:p>
    <w:p>
      <w:pPr>
        <w:spacing w:before="0" w:after="0" w:line="300" w:lineRule="atLeast"/>
        <w:ind w:left="100" w:right="100" w:firstLine="0"/>
        <w:jc w:val="center"/>
      </w:pPr>
      <w:r>
        <w:rPr>
          <w:rFonts w:ascii="georgia" w:hAnsi="georgia"/>
          <w:color w:val="252525"/>
          <w:sz w:val="20"/>
        </w:rPr>
        <w:t>National Wildlife Federation, et al., Intervening Defendants–Appellants/Cross–Appellees.</w:t>
      </w:r>
    </w:p>
    <w:p>
      <w:pPr>
        <w:spacing w:before="0" w:after="0" w:line="300" w:lineRule="atLeast"/>
        <w:ind w:left="100" w:right="100" w:firstLine="0"/>
        <w:jc w:val="center"/>
      </w:pPr>
      <w:r>
        <w:rPr>
          <w:rFonts w:ascii="georgia" w:hAnsi="georgia"/>
          <w:color w:val="252525"/>
          <w:sz w:val="20"/>
        </w:rPr>
        <w:t>State ex rel. Robert Merrill, Trustee, et al., Plaintiffs–Appellees/Cross–Appellants,</w:t>
      </w:r>
    </w:p>
    <w:p>
      <w:pPr>
        <w:spacing w:before="0" w:after="0" w:line="300" w:lineRule="atLeast"/>
        <w:ind w:left="100" w:right="100" w:firstLine="0"/>
        <w:jc w:val="center"/>
      </w:pPr>
      <w:r>
        <w:rPr>
          <w:rFonts w:ascii="georgia" w:hAnsi="georgia"/>
          <w:color w:val="252525"/>
          <w:sz w:val="20"/>
        </w:rPr>
        <w:t>Homer S. Taft, et al., Intervening Plaintiffs–Appellees,</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State of Ohio, Department of Natural Resources, et al., Defendants,</w:t>
      </w:r>
    </w:p>
    <w:p>
      <w:pPr>
        <w:spacing w:before="0" w:after="0" w:line="300" w:lineRule="atLeast"/>
        <w:ind w:left="100" w:right="100" w:firstLine="0"/>
        <w:jc w:val="center"/>
      </w:pPr>
      <w:r>
        <w:rPr>
          <w:rFonts w:ascii="georgia" w:hAnsi="georgia"/>
          <w:color w:val="252525"/>
          <w:sz w:val="20"/>
        </w:rPr>
        <w:t>State of Ohio, Defendant–Appellant/Cross–Appellee.</w:t>
      </w:r>
    </w:p>
    <w:p>
      <w:pPr>
        <w:pBdr>
          <w:left w:val="none" w:space="8"/>
        </w:pBdr>
        <w:spacing w:before="200" w:after="0" w:line="275" w:lineRule="atLeast"/>
        <w:ind w:left="150" w:right="0" w:firstLine="0"/>
        <w:jc w:val="center"/>
      </w:pPr>
      <w:r>
        <w:rPr>
          <w:rFonts w:ascii="georgia" w:hAnsi="georgia"/>
          <w:color w:val="000000"/>
          <w:sz w:val="20"/>
        </w:rPr>
        <w:t>Nos. 2008–L–007, 2008–L–008.</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Decided Aug. 21, 2009.</w:t>
      </w:r>
    </w:p>
    <w:p>
      <w:pPr>
        <w:spacing w:before="400" w:after="0" w:line="275" w:lineRule="atLeast"/>
        <w:jc w:val="both"/>
      </w:pPr>
      <w:r>
        <w:rPr>
          <w:rFonts w:ascii="Times New Roman" w:hAnsi="Times New Roman"/>
          <w:color w:val="000000"/>
          <w:sz w:val="20"/>
        </w:rPr>
        <w:t>Civil Appeal from the Court of Common Pleas, Case No. 04 CV 001080.</w:t>
      </w:r>
    </w:p>
    <w:bookmarkStart w:id="5"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5"/>
    <w:p>
      <w:pPr>
        <w:spacing w:before="200" w:after="0" w:line="275" w:lineRule="atLeast"/>
        <w:jc w:val="both"/>
      </w:pPr>
      <w:hyperlink r:id="r10">
        <w:r>
          <w:rPr>
            <w:rFonts w:ascii="Times New Roman" w:hAnsi="Times New Roman"/>
            <w:color w:val="000000"/>
            <w:sz w:val="20"/>
          </w:rPr>
          <w:t>Fritz E. Berckmueller</w:t>
        </w:r>
      </w:hyperlink>
      <w:r>
        <w:rPr>
          <w:rFonts w:ascii="Times New Roman" w:hAnsi="Times New Roman"/>
          <w:color w:val="000000"/>
          <w:sz w:val="20"/>
        </w:rPr>
        <w:t xml:space="preserve"> and </w:t>
      </w:r>
      <w:hyperlink r:id="r11">
        <w:r>
          <w:rPr>
            <w:rFonts w:ascii="Times New Roman" w:hAnsi="Times New Roman"/>
            <w:color w:val="000000"/>
            <w:sz w:val="20"/>
          </w:rPr>
          <w:t>James F. Lang</w:t>
        </w:r>
      </w:hyperlink>
      <w:r>
        <w:rPr>
          <w:rFonts w:ascii="Times New Roman" w:hAnsi="Times New Roman"/>
          <w:color w:val="000000"/>
          <w:sz w:val="20"/>
        </w:rPr>
        <w:t>, Calfee, Halter &amp; Griswold, L.L.P., Cleveland, OH, for Plaintiffs–Appellees/Cross–Appellants.</w:t>
      </w:r>
    </w:p>
    <w:p>
      <w:pPr>
        <w:spacing w:before="200" w:after="0" w:line="275" w:lineRule="atLeast"/>
        <w:jc w:val="both"/>
      </w:pPr>
      <w:r>
        <w:rPr>
          <w:rFonts w:ascii="Times New Roman" w:hAnsi="Times New Roman"/>
          <w:color w:val="000000"/>
          <w:sz w:val="20"/>
        </w:rPr>
        <w:t>Homer S. Taft, Rocky River, OH, Intervening Plaintiff–Appellee/Cross–Appellant, pro se.</w:t>
      </w:r>
    </w:p>
    <w:p>
      <w:pPr>
        <w:spacing w:before="200" w:after="0" w:line="275" w:lineRule="atLeast"/>
        <w:jc w:val="both"/>
      </w:pPr>
      <w:hyperlink r:id="r12">
        <w:r>
          <w:rPr>
            <w:rFonts w:ascii="Times New Roman" w:hAnsi="Times New Roman"/>
            <w:color w:val="000000"/>
            <w:sz w:val="20"/>
          </w:rPr>
          <w:t>L. Scot Duncan</w:t>
        </w:r>
      </w:hyperlink>
      <w:r>
        <w:rPr>
          <w:rFonts w:ascii="Times New Roman" w:hAnsi="Times New Roman"/>
          <w:color w:val="000000"/>
          <w:sz w:val="20"/>
        </w:rPr>
        <w:t>, Sandusky, OH, for Intervening Plaintiffs–Appellees.</w:t>
      </w:r>
    </w:p>
    <w:p>
      <w:pPr>
        <w:spacing w:before="200" w:after="0" w:line="275" w:lineRule="atLeast"/>
        <w:jc w:val="both"/>
      </w:pPr>
      <w:hyperlink r:id="r13">
        <w:r>
          <w:rPr>
            <w:rFonts w:ascii="Times New Roman" w:hAnsi="Times New Roman"/>
            <w:color w:val="000000"/>
            <w:sz w:val="20"/>
          </w:rPr>
          <w:t>Neil S. Kagan</w:t>
        </w:r>
      </w:hyperlink>
      <w:r>
        <w:rPr>
          <w:rFonts w:ascii="Times New Roman" w:hAnsi="Times New Roman"/>
          <w:color w:val="000000"/>
          <w:sz w:val="20"/>
        </w:rPr>
        <w:t xml:space="preserve">, Ann Arbor, MI, and </w:t>
      </w:r>
      <w:hyperlink r:id="r14">
        <w:r>
          <w:rPr>
            <w:rFonts w:ascii="Times New Roman" w:hAnsi="Times New Roman"/>
            <w:color w:val="000000"/>
            <w:sz w:val="20"/>
          </w:rPr>
          <w:t>Peter A. Precario</w:t>
        </w:r>
      </w:hyperlink>
      <w:r>
        <w:rPr>
          <w:rFonts w:ascii="Times New Roman" w:hAnsi="Times New Roman"/>
          <w:color w:val="000000"/>
          <w:sz w:val="20"/>
        </w:rPr>
        <w:t>, Columbus, OH, for Intervening Defendants–Appellants/Cross–Appellees.</w:t>
      </w:r>
    </w:p>
    <w:p>
      <w:pPr>
        <w:spacing w:before="200" w:after="0" w:line="275" w:lineRule="atLeast"/>
        <w:jc w:val="both"/>
      </w:pPr>
      <w:hyperlink r:id="r15">
        <w:r>
          <w:rPr>
            <w:rFonts w:ascii="Times New Roman" w:hAnsi="Times New Roman"/>
            <w:color w:val="000000"/>
            <w:sz w:val="20"/>
          </w:rPr>
          <w:t>Nancy Hardin Rogers</w:t>
        </w:r>
      </w:hyperlink>
      <w:r>
        <w:rPr>
          <w:rFonts w:ascii="Times New Roman" w:hAnsi="Times New Roman"/>
          <w:color w:val="000000"/>
          <w:sz w:val="20"/>
        </w:rPr>
        <w:t xml:space="preserve">, Attorney General, State Office Tower, Columbus, OH, </w:t>
      </w:r>
      <w:hyperlink r:id="r16">
        <w:r>
          <w:rPr>
            <w:rFonts w:ascii="Times New Roman" w:hAnsi="Times New Roman"/>
            <w:color w:val="000000"/>
            <w:sz w:val="20"/>
          </w:rPr>
          <w:t>Cynthia K. Frazzini</w:t>
        </w:r>
      </w:hyperlink>
      <w:r>
        <w:rPr>
          <w:rFonts w:ascii="Times New Roman" w:hAnsi="Times New Roman"/>
          <w:color w:val="000000"/>
          <w:sz w:val="20"/>
        </w:rPr>
        <w:t xml:space="preserve"> and </w:t>
      </w:r>
      <w:hyperlink r:id="r17">
        <w:r>
          <w:rPr>
            <w:rFonts w:ascii="Times New Roman" w:hAnsi="Times New Roman"/>
            <w:color w:val="000000"/>
            <w:sz w:val="20"/>
          </w:rPr>
          <w:t>John P. Bartley</w:t>
        </w:r>
      </w:hyperlink>
      <w:r>
        <w:rPr>
          <w:rFonts w:ascii="Times New Roman" w:hAnsi="Times New Roman"/>
          <w:color w:val="000000"/>
          <w:sz w:val="20"/>
        </w:rPr>
        <w:t>, Assistant Attorneys General, Columbus, OH, for Defendant–Appellant/Cross–Appellee.</w:t>
      </w:r>
    </w:p>
    <w:bookmarkStart w:id="6" w:name="co_opinion_1"/>
    <w:p>
      <w:pPr>
        <w:keepNext/>
        <w:keepLines/>
        <w:spacing w:before="200" w:after="0" w:line="275" w:lineRule="atLeast"/>
        <w:jc w:val="both"/>
      </w:pPr>
      <w:r>
        <w:rPr>
          <w:rFonts w:ascii="Times New Roman" w:hAnsi="Times New Roman"/>
          <w:b/>
          <w:color w:val="212121"/>
          <w:sz w:val="20"/>
        </w:rPr>
        <w:t>Opinion</w:t>
      </w:r>
    </w:p>
    <w:bookmarkEnd w:id="6"/>
    <w:bookmarkStart w:id="7" w:name="co_anchor_I7ee63905324211ecbea4f0dc9fb6"/>
    <w:p>
      <w:pPr>
        <w:spacing w:before="200" w:after="0" w:line="275" w:lineRule="atLeast"/>
        <w:jc w:val="both"/>
      </w:pPr>
      <w:hyperlink r:id="r18">
        <w:r>
          <w:rPr>
            <w:rFonts w:ascii="Times New Roman" w:hAnsi="Times New Roman"/>
            <w:color w:val="000000"/>
            <w:sz w:val="20"/>
          </w:rPr>
          <w:t>COLLEEN MARY O'TOOLE</w:t>
        </w:r>
      </w:hyperlink>
      <w:r>
        <w:rPr>
          <w:rFonts w:ascii="Times New Roman" w:hAnsi="Times New Roman"/>
          <w:color w:val="000000"/>
          <w:sz w:val="20"/>
        </w:rPr>
        <w:t>, J.</w:t>
      </w:r>
    </w:p>
    <w:bookmarkEnd w:id="7"/>
    <w:bookmarkStart w:id="8" w:name="co_anchor_I7ee63907324211ecbea4f0dc9fb6"/>
    <w:p>
      <w:pPr>
        <w:spacing w:before="200" w:after="0" w:line="275" w:lineRule="atLeast"/>
        <w:jc w:val="both"/>
      </w:pPr>
      <w:bookmarkStart w:id="9" w:name="co_pp_sp_999_1_1"/>
      <w:r>
        <w:rPr>
          <w:rFonts w:ascii="Times New Roman" w:hAnsi="Times New Roman"/>
          <w:b/>
          <w:color w:val="000000"/>
          <w:sz w:val="20"/>
        </w:rPr>
        <w:t>*1</w:t>
      </w:r>
      <w:bookmarkEnd w:id="9"/>
      <w:r>
        <w:rPr>
          <w:rFonts w:ascii="Times New Roman" w:hAnsi="Times New Roman"/>
          <w:color w:val="000000"/>
          <w:sz w:val="20"/>
        </w:rPr>
        <w:t xml:space="preserve"> {¶ 1} The issue before us in this case is one of first impression, concerning title to the lands below the ordinary high water mark of Lake Erie. Lake Erie is a non-tidal, navigable body of water, part of which lies within the territorial boundaries of the state of Ohio. The natural shoreline of Lake Erie extends approximately 262 miles, within the eight counties of Lucas, Ottawa, Sandusky, Erie, Lorain, Cuyahoga, Lake, and Ashtabula.</w:t>
      </w:r>
    </w:p>
    <w:bookmarkEnd w:id="8"/>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2} The state of Ohio, through the Ohio Department of Natural Resources (“ODNR”), has asserted trust ownership rights to the area of land along the southern shore of Lake Erie up to the ordinary high water mark, set at 573.4 feet above sea level by the U .S. Army Corps of Engineers in 1985. The Ohio Lakefront Group,</w:t>
      </w:r>
      <w:bookmarkStart w:id="10" w:name="co_fnRef_B00112019669496_ID0EHHAC_1"/>
      <w:hyperlink w:anchor="co_footnote_B00112019669496_1">
        <w:r>
          <w:rPr>
            <w:rFonts w:ascii="Times New Roman" w:hAnsi="Times New Roman"/>
            <w:color w:val="000000"/>
            <w:sz w:val="16"/>
            <w:vertAlign w:val="superscript"/>
          </w:rPr>
          <w:t>1</w:t>
        </w:r>
      </w:hyperlink>
      <w:bookmarkEnd w:id="10"/>
      <w:r>
        <w:rPr>
          <w:rFonts w:ascii="Times New Roman" w:hAnsi="Times New Roman"/>
          <w:color w:val="000000"/>
          <w:sz w:val="20"/>
        </w:rPr>
        <w:t xml:space="preserve"> (“OLG”), along with several of its members, many of whom own property adjoining Lake Erie, dispute the authority of ODNR to assert these trust ownership rights without first acquiring the property in question through ordinary land appropriation proceedings. The validity of the ordinary high water mark, set at 573.4 feet International Great Lakes Datum (IGLD)(1985) is also disputed, the argument being that the ordinary high water mark is a boundary that must be determined on a case-by-case basis with respect to each parcel bordering the lake. Further, the ODNR's authority to require landowners to lease land from the state of Ohio when that land is already contained within the legal description in their respective deeds is disputed.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 </w:t>
      </w:r>
      <w:r>
        <w:rPr>
          <w:rFonts w:ascii="Times New Roman" w:hAnsi="Times New Roman"/>
          <w:b/>
          <w:color w:val="000000"/>
          <w:sz w:val="20"/>
        </w:rPr>
        <w:t>Procedural History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4} May 28, 2004, OLG, Robert Merrill, and other individuals owning real property abutting Lake Erie, filed a lawsuit (Case No. 04CV001080) in the Lake County Court of Common Pleas against ODNR, ODNR's director, and the state of Ohio, for declaratory judgment, mandamus, and other relief. Immediately thereafter, on said date, Homer S. Taft, L. Scot Duncan and Darla J. Duncan filed a complaint (Case No. 04CV001081) in the Lake County Court of Common Pleas against the same defendants, containing nearly identical factual allegations and seeking similar relief.</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5} July 2, 2004, an amended complaint seeking certification as a class action and for declaratory judgment, mandamus, and other relief was filed in Case No. 04CV001080. August 12, 2004, the trial court consolidated Case Nos. 04CV001080 and 04CV001081.</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6} February 23, 2005, ODNR and the state of Ohio filed an answer, a counterclaim, and a cross-claim against the United States of America and the United States Army Corps of Engineers. The counterclaim sought a declaration that the state of Ohio owns and holds in trust for the people of Ohio the lands and water of Lake Erie up to the natural location of the ordinary high water mark within the territorial boundaries of the state, subject only to the paramount authority retained by the United States for the purposes of commerce, navigation, national defense, and international affairs. Also, a declaration was sought that the state of Ohio has owned and held those lands and waters in trust since statehood.</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1" w:name="co_pp_sp_999_2_1"/>
      <w:r>
        <w:rPr>
          <w:rFonts w:ascii="Times New Roman" w:hAnsi="Times New Roman"/>
          <w:b/>
          <w:color w:val="000000"/>
          <w:sz w:val="20"/>
        </w:rPr>
        <w:t>*2</w:t>
      </w:r>
      <w:bookmarkEnd w:id="11"/>
      <w:r>
        <w:rPr>
          <w:rFonts w:ascii="Times New Roman" w:hAnsi="Times New Roman"/>
          <w:color w:val="000000"/>
          <w:sz w:val="20"/>
        </w:rPr>
        <w:t xml:space="preserve"> {¶ 7} This case was removed to the United States District Court for the Northern District of Ohio on March 28, 2005, on the motion of the United States of America and the United States Army Corps of Engineers. The federal case was dismissed on April 14, 2006, when the federal district court found that neither the federal defendants nor the federal questions were properly before it. Consequently, the case was remanded to the court of common pleas.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8} </w:t>
      </w:r>
      <w:r>
        <w:rPr>
          <w:rFonts w:ascii="Times New Roman" w:hAnsi="Times New Roman"/>
          <w:b/>
          <w:color w:val="000000"/>
          <w:sz w:val="20"/>
        </w:rPr>
        <w:t>Class Certification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9} June 8, 2006, the parties filed a notice of joint stipulation to class certification on count one of the first amended complaint, which sought a declaration regarding the extent of the state of Ohio's property rights. Counts two and three of the complaint, which deal with constitutional takings issues, were reserved pending the outcome of the declaratory judgment action. The trial court certified the following group of persons as a class for purposes of pursuing a declaratory judgment action: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10} “ ‘ * * * all persons, as defined in </w:t>
      </w:r>
      <w:hyperlink r:id="r19">
        <w:r>
          <w:rPr>
            <w:rFonts w:ascii="Times New Roman" w:hAnsi="Times New Roman"/>
            <w:color w:val="000000"/>
            <w:sz w:val="20"/>
          </w:rPr>
          <w:t>R.C. 1506.01(D)</w:t>
        </w:r>
      </w:hyperlink>
      <w:r>
        <w:rPr>
          <w:rFonts w:ascii="Times New Roman" w:hAnsi="Times New Roman"/>
          <w:color w:val="000000"/>
          <w:sz w:val="20"/>
        </w:rPr>
        <w:t xml:space="preserve">, excepting the State of Ohio and any state agency as defined in </w:t>
      </w:r>
      <w:hyperlink r:id="r20">
        <w:r>
          <w:rPr>
            <w:rFonts w:ascii="Times New Roman" w:hAnsi="Times New Roman"/>
            <w:color w:val="000000"/>
            <w:sz w:val="20"/>
          </w:rPr>
          <w:t>R.C. 1.60</w:t>
        </w:r>
      </w:hyperlink>
      <w:r>
        <w:rPr>
          <w:rFonts w:ascii="Times New Roman" w:hAnsi="Times New Roman"/>
          <w:color w:val="000000"/>
          <w:sz w:val="20"/>
        </w:rPr>
        <w:t xml:space="preserve">, who are owners of littoral property </w:t>
      </w:r>
      <w:r>
        <w:rPr>
          <w:rFonts w:ascii="Times New Roman" w:hAnsi="Times New Roman"/>
          <w:color w:val="000000"/>
          <w:sz w:val="16"/>
          <w:vertAlign w:val="superscript"/>
        </w:rPr>
        <w:t>1</w:t>
      </w:r>
      <w:r>
        <w:rPr>
          <w:rFonts w:ascii="Times New Roman" w:hAnsi="Times New Roman"/>
          <w:color w:val="000000"/>
          <w:sz w:val="20"/>
        </w:rPr>
        <w:t xml:space="preserve"> bordering Lake Erie (including Sandusky Bay and other estuaries previously determined to be a part of Lake Erie under Ohio law) within the territorial boundaries of the State of Ohio’ * * *. To the extent that governmental entities are included in the class, they are included solely in their proprietary capacity as property owners and not for any purpose or capacity implicating their governmental authority or jurisdiction.</w:t>
      </w:r>
    </w:p>
    <w:p>
      <w:pPr>
        <w:spacing w:before="200" w:after="0" w:line="275" w:lineRule="atLeast"/>
        <w:ind w:left="200" w:right="0" w:firstLine="0"/>
        <w:jc w:val="both"/>
      </w:pPr>
      <w:r>
        <w:rPr>
          <w:rFonts w:ascii="Times New Roman" w:hAnsi="Times New Roman"/>
          <w:color w:val="000000"/>
          <w:sz w:val="20"/>
        </w:rPr>
        <w:t>FN1. “The parties have stipulated that ‘upland property’ is defined as real property bordering a body of water and that, in Ohio, ‘littoral property’ is defined as upland property that borders an ocean, sea, lake, or a bay of any of these water bodies, as opposed to ‘riparian property’ which is defined as upland property that borders a river, stream, or other such watercourse.”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11} The class certification order found the following three questions of law common to the class: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12} “(1) What constitutes the furthest landward boundary of the ‘territory’ as that term appears in </w:t>
      </w:r>
      <w:hyperlink r:id="r21">
        <w:r>
          <w:rPr>
            <w:rFonts w:ascii="Times New Roman" w:hAnsi="Times New Roman"/>
            <w:color w:val="000000"/>
            <w:sz w:val="20"/>
          </w:rPr>
          <w:t>R.C. 1506.10</w:t>
        </w:r>
      </w:hyperlink>
      <w:r>
        <w:rPr>
          <w:rFonts w:ascii="Times New Roman" w:hAnsi="Times New Roman"/>
          <w:color w:val="000000"/>
          <w:sz w:val="20"/>
        </w:rPr>
        <w:t xml:space="preserve"> and </w:t>
      </w:r>
      <w:hyperlink r:id="r22">
        <w:r>
          <w:rPr>
            <w:rFonts w:ascii="Times New Roman" w:hAnsi="Times New Roman"/>
            <w:color w:val="000000"/>
            <w:sz w:val="20"/>
          </w:rPr>
          <w:t>1506.11</w:t>
        </w:r>
      </w:hyperlink>
      <w:r>
        <w:rPr>
          <w:rFonts w:ascii="Times New Roman" w:hAnsi="Times New Roman"/>
          <w:color w:val="000000"/>
          <w:sz w:val="20"/>
        </w:rPr>
        <w:t xml:space="preserve">, including, but not limited to, interpretation of the terms ‘southerly shore’ in </w:t>
      </w:r>
      <w:hyperlink r:id="r23">
        <w:r>
          <w:rPr>
            <w:rFonts w:ascii="Times New Roman" w:hAnsi="Times New Roman"/>
            <w:color w:val="000000"/>
            <w:sz w:val="20"/>
          </w:rPr>
          <w:t>R.C. 1506.10</w:t>
        </w:r>
      </w:hyperlink>
      <w:r>
        <w:rPr>
          <w:rFonts w:ascii="Times New Roman" w:hAnsi="Times New Roman"/>
          <w:color w:val="000000"/>
          <w:sz w:val="20"/>
        </w:rPr>
        <w:t xml:space="preserve">, ‘waters of Lake Erie’ in </w:t>
      </w:r>
      <w:hyperlink r:id="r24">
        <w:r>
          <w:rPr>
            <w:rFonts w:ascii="Times New Roman" w:hAnsi="Times New Roman"/>
            <w:color w:val="000000"/>
            <w:sz w:val="20"/>
          </w:rPr>
          <w:t>R.C. 1506.10</w:t>
        </w:r>
      </w:hyperlink>
      <w:r>
        <w:rPr>
          <w:rFonts w:ascii="Times New Roman" w:hAnsi="Times New Roman"/>
          <w:color w:val="000000"/>
          <w:sz w:val="20"/>
        </w:rPr>
        <w:t xml:space="preserve">, ‘lands presently underlying the waters of Lake Erie’ in </w:t>
      </w:r>
      <w:hyperlink r:id="r25">
        <w:r>
          <w:rPr>
            <w:rFonts w:ascii="Times New Roman" w:hAnsi="Times New Roman"/>
            <w:color w:val="000000"/>
            <w:sz w:val="20"/>
          </w:rPr>
          <w:t>R.C. 1506.11</w:t>
        </w:r>
      </w:hyperlink>
      <w:r>
        <w:rPr>
          <w:rFonts w:ascii="Times New Roman" w:hAnsi="Times New Roman"/>
          <w:color w:val="000000"/>
          <w:sz w:val="20"/>
        </w:rPr>
        <w:t xml:space="preserve">, ‘lands formerly underlying the waters of Lake Erie and now artificially filled’ in </w:t>
      </w:r>
      <w:hyperlink r:id="r26">
        <w:r>
          <w:rPr>
            <w:rFonts w:ascii="Times New Roman" w:hAnsi="Times New Roman"/>
            <w:color w:val="000000"/>
            <w:sz w:val="20"/>
          </w:rPr>
          <w:t>R.C. 1506.11</w:t>
        </w:r>
      </w:hyperlink>
      <w:r>
        <w:rPr>
          <w:rFonts w:ascii="Times New Roman" w:hAnsi="Times New Roman"/>
          <w:color w:val="000000"/>
          <w:sz w:val="20"/>
        </w:rPr>
        <w:t xml:space="preserve">, and ‘natural shoreline’ in </w:t>
      </w:r>
      <w:hyperlink r:id="r27">
        <w:r>
          <w:rPr>
            <w:rFonts w:ascii="Times New Roman" w:hAnsi="Times New Roman"/>
            <w:color w:val="000000"/>
            <w:sz w:val="20"/>
          </w:rPr>
          <w:t>R.C. 1506.10</w:t>
        </w:r>
      </w:hyperlink>
      <w:r>
        <w:rPr>
          <w:rFonts w:ascii="Times New Roman" w:hAnsi="Times New Roman"/>
          <w:color w:val="000000"/>
          <w:sz w:val="20"/>
        </w:rPr>
        <w:t xml:space="preserve"> and </w:t>
      </w:r>
      <w:hyperlink r:id="r28">
        <w:r>
          <w:rPr>
            <w:rFonts w:ascii="Times New Roman" w:hAnsi="Times New Roman"/>
            <w:color w:val="000000"/>
            <w:sz w:val="20"/>
          </w:rPr>
          <w:t>1506.11</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13} “(2) If the furthest landward boundary of the ‘territory’ is declared to be the natural location of the ordinary high water mark as a matter of law, may that line be located at the present time using the elevation of 573.4 feet IGLD (1985), and does the State of Ohio hold title to all such ‘territory’ as proprietor in trust for the people of the State.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14} “(3) What are the respective rights and responsibilities of the class members, the State of Ohio, and the people of the State in the ‘territory.’ “</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2" w:name="co_pp_sp_999_3_1"/>
      <w:r>
        <w:rPr>
          <w:rFonts w:ascii="Times New Roman" w:hAnsi="Times New Roman"/>
          <w:b/>
          <w:color w:val="000000"/>
          <w:sz w:val="20"/>
        </w:rPr>
        <w:t>*3</w:t>
      </w:r>
      <w:bookmarkEnd w:id="12"/>
      <w:r>
        <w:rPr>
          <w:rFonts w:ascii="Times New Roman" w:hAnsi="Times New Roman"/>
          <w:color w:val="000000"/>
          <w:sz w:val="20"/>
        </w:rPr>
        <w:t xml:space="preserve"> {¶ 15} </w:t>
      </w:r>
      <w:r>
        <w:rPr>
          <w:rFonts w:ascii="Times New Roman" w:hAnsi="Times New Roman"/>
          <w:b/>
          <w:color w:val="000000"/>
          <w:sz w:val="20"/>
        </w:rPr>
        <w:t>Intervenors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16} Thereafter, the trial court allowed two groups to intervene: (1) Homer Taft and L. Scot Duncan, members of the class, and (2) the National Wildlife Federation (“NWF”) and the Ohio Environmental Council (“OEC”), environmental organizations whose purpose is to protect the rights of their members to make recreational use of the shores and waters of Lake Erie. NWF and OEC assert that the state holds the area of the “territory” of the waters of Lake Erie in trust for the public up to the ordinary high water mark.</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17} February 13, 2007, the city of Cleveland filed a motion to opt out of the class, which motion was held in abeyance pending further order of the trial court.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18} </w:t>
      </w:r>
      <w:r>
        <w:rPr>
          <w:rFonts w:ascii="Times New Roman" w:hAnsi="Times New Roman"/>
          <w:b/>
          <w:color w:val="000000"/>
          <w:sz w:val="20"/>
        </w:rPr>
        <w:t>Overview of Motions for Summary Judgment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19} A motion for summary judgment was filed on behalf of the state of Ohio, Department of Natural Resources, its director, and the state, by the Ohio Attorney General. In this motion, the state advanced three arguments: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20} “(1) As a matter of law, the furthest landward boundary of the ‘territory’ as that term appears in </w:t>
      </w:r>
      <w:hyperlink r:id="r29">
        <w:r>
          <w:rPr>
            <w:rFonts w:ascii="Times New Roman" w:hAnsi="Times New Roman"/>
            <w:color w:val="000000"/>
            <w:sz w:val="20"/>
          </w:rPr>
          <w:t>R.C. 1506.10</w:t>
        </w:r>
      </w:hyperlink>
      <w:r>
        <w:rPr>
          <w:rFonts w:ascii="Times New Roman" w:hAnsi="Times New Roman"/>
          <w:color w:val="000000"/>
          <w:sz w:val="20"/>
        </w:rPr>
        <w:t xml:space="preserve"> and </w:t>
      </w:r>
      <w:hyperlink r:id="r30">
        <w:r>
          <w:rPr>
            <w:rFonts w:ascii="Times New Roman" w:hAnsi="Times New Roman"/>
            <w:color w:val="000000"/>
            <w:sz w:val="20"/>
          </w:rPr>
          <w:t>1506.11</w:t>
        </w:r>
      </w:hyperlink>
      <w:r>
        <w:rPr>
          <w:rFonts w:ascii="Times New Roman" w:hAnsi="Times New Roman"/>
          <w:color w:val="000000"/>
          <w:sz w:val="20"/>
        </w:rPr>
        <w:t>, is the ordinary high water mark, and the State of Ohio holds title to all such ‘territory’ as proprietor in trust for the people of the state;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21} “(2) The furthest landward boundary of the ‘territory’ is the ordinary high water mark as a matter of law, and that line may be located at the present time using the elevation of 573.4 feet IGLD (1985); and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22} “(3) The rights and responsibilities of littoral owners in their upland property, as well as the respective rights and responsibilities of the federal government, the State of Ohio, the public, and the littoral owners in the ‘territory,’ have long been settled in state and federal law, as has the hierarchy of those rights.”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23} In their motion for summary judgment, NWF and OEC concurred with and affirmatively adopted the state's position.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24} OLG asserted that under Ohio's case law, public trust rights in Lake Erie, extend no farther than the actual waters and those public rights do not extend to the shores or uplands. Further, OLG maintained that “shoreline” cannot be defined as the ordinary high water mark, for this boundary would run afoul of case law, opinions authored by the Ohio Attorney General, ODNR's own rules as set out in the Ohio Administrative Code, and would violate the rights of littoral property owners. OLG alleged that in locating the ordinary high water mark, ODNR unilaterally adopted the Army Corps of Engineers' estimate of 573.4 feet IGLD (1985), which the Corps adopted for regulatory purposes unrelated to the establishment of boundaries between private property and public trust property.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25} In their motion for summary judgment, Taft and Homer argued that in determining this case, the trial court was required to consider the historical record, which was extensively set forth in their brief and attachments.</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3" w:name="co_pp_sp_999_4_1"/>
      <w:r>
        <w:rPr>
          <w:rFonts w:ascii="Times New Roman" w:hAnsi="Times New Roman"/>
          <w:b/>
          <w:color w:val="000000"/>
          <w:sz w:val="20"/>
        </w:rPr>
        <w:t>*4</w:t>
      </w:r>
      <w:bookmarkEnd w:id="13"/>
      <w:r>
        <w:rPr>
          <w:rFonts w:ascii="Times New Roman" w:hAnsi="Times New Roman"/>
          <w:color w:val="000000"/>
          <w:sz w:val="20"/>
        </w:rPr>
        <w:t xml:space="preserve"> {¶ 26} </w:t>
      </w:r>
      <w:r>
        <w:rPr>
          <w:rFonts w:ascii="Times New Roman" w:hAnsi="Times New Roman"/>
          <w:b/>
          <w:color w:val="000000"/>
          <w:sz w:val="20"/>
        </w:rPr>
        <w:t>Trial Court's Ruling on Motions for Summary Judgment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27} In ruling on the motions for summary judgment, the trial court stated: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28} “(1) each owner of Ohio real estate that touches Lake Erie owns title lakeward as far as the water's edge; (2) if the lakeside owner's deed contains a legal description that extends into the lake beyond the water's edge, then that legal description is hereby reformed so that the legal description ends at the water's edge; (3) likewise, the State of Ohio has ownership in trust of the waters of Lake Erie and the lands beneath those waters landward as far as the water's edge, but no farther [sic]. With respect to Lake Erie, this is the boundary of the ‘territory’ that is subject to the regulatory authority of the State of Ohio's Department of Natural Resources; and (4) the lakeside landowner also has littoral rights, such as the right to wharf out to navigable waters, and those littoral rights extend into the lake as an incident of titled ownership of property adjoining the lake.”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29} The trial court further concluded: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30} “Defendants–Respondents and Intervening Defendants have failed, as a matter of law, to show that the </w:t>
      </w:r>
      <w:r>
        <w:rPr>
          <w:rFonts w:ascii="Times New Roman" w:hAnsi="Times New Roman"/>
          <w:i/>
          <w:color w:val="000000"/>
          <w:sz w:val="20"/>
        </w:rPr>
        <w:t>landward</w:t>
      </w:r>
      <w:r>
        <w:rPr>
          <w:rFonts w:ascii="Times New Roman" w:hAnsi="Times New Roman"/>
          <w:color w:val="000000"/>
          <w:sz w:val="20"/>
        </w:rPr>
        <w:t xml:space="preserve"> boundary of the public trust territory in Ohio along the Lake Erie shore is the Ordinary High Water Mark of 573.4 IGLD (1985), and Plaintiffs–Relators and Intervening Plaintiffs have failed to show that the </w:t>
      </w:r>
      <w:r>
        <w:rPr>
          <w:rFonts w:ascii="Times New Roman" w:hAnsi="Times New Roman"/>
          <w:i/>
          <w:color w:val="000000"/>
          <w:sz w:val="20"/>
        </w:rPr>
        <w:t>lakeward</w:t>
      </w:r>
      <w:r>
        <w:rPr>
          <w:rFonts w:ascii="Times New Roman" w:hAnsi="Times New Roman"/>
          <w:color w:val="000000"/>
          <w:sz w:val="20"/>
        </w:rPr>
        <w:t xml:space="preserve"> boundary of the public trust territory in Ohio along the Lake Erie shore is the Ordinary Low Water Mark. The court declares that the law of Ohio is that the proper definition of the boundary line for the public trust territory of Lake Erie is the water's edge, wherever that moveable boundary may be at any given time, and that the location of this moveable boundary is a determination that should be made on a case-by-case basis.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31} “The court's decision does not attempt to list or comprehensively define all of the littoral rights of landowners of Ohio property adjoining Lake Erie, preferring instead to have those rights determined on a case-by-case basis.” (Emphasis sic.)</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32} </w:t>
      </w:r>
      <w:r>
        <w:rPr>
          <w:rFonts w:ascii="Times New Roman" w:hAnsi="Times New Roman"/>
          <w:b/>
          <w:color w:val="000000"/>
          <w:sz w:val="20"/>
        </w:rPr>
        <w:t>Standard of Review</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33} In order for a motion for summary judgment to be granted, the moving party must prove: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34} “ * * * (1)[N]o genuine issue as to any material fact remains to be litigated, (2) the moving party is entitled to judgment as a matter of law, and (3) it appears from the evidence that reasonable minds can come to but one conclusion, and viewing such evidence most strongly in favor of the nonmoving party, that conclusion is adverse to the party against whom the motion for summary judgment is made.” </w:t>
      </w:r>
      <w:hyperlink r:id="r31">
        <w:r>
          <w:rPr>
            <w:rFonts w:ascii="Times New Roman" w:hAnsi="Times New Roman"/>
            <w:i/>
            <w:color w:val="000000"/>
            <w:sz w:val="20"/>
          </w:rPr>
          <w:t>Mootispaw v. Eckstein</w:t>
        </w:r>
        <w:r>
          <w:rPr>
            <w:rFonts w:ascii="Times New Roman" w:hAnsi="Times New Roman"/>
            <w:color w:val="000000"/>
            <w:sz w:val="20"/>
          </w:rPr>
          <w:t xml:space="preserve"> (1996), 76 Ohio St.3d 383, 385</w:t>
        </w:r>
      </w:hyperlink>
      <w:r>
        <w:rPr>
          <w:rFonts w:ascii="Times New Roman" w:hAnsi="Times New Roman"/>
          <w:color w:val="000000"/>
          <w:sz w:val="20"/>
        </w:rPr>
        <w:t>. (Citation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35} Summary judgment will be granted if “the pleadings, depositions, answers to interrogatories, </w:t>
      </w:r>
      <w:r>
        <w:rPr>
          <w:rFonts w:ascii="Times New Roman" w:hAnsi="Times New Roman"/>
          <w:i/>
          <w:color w:val="000000"/>
          <w:sz w:val="20"/>
        </w:rPr>
        <w:t>written admissions,</w:t>
      </w:r>
      <w:r>
        <w:rPr>
          <w:rFonts w:ascii="Times New Roman" w:hAnsi="Times New Roman"/>
          <w:color w:val="000000"/>
          <w:sz w:val="20"/>
        </w:rPr>
        <w:t xml:space="preserve"> affidavits, transcripts of evidence, and written stipulations of facts, if any, * * * show that there is no genuine issue as to any material fact * * *.” </w:t>
      </w:r>
      <w:hyperlink r:id="r32">
        <w:r>
          <w:rPr>
            <w:rFonts w:ascii="Times New Roman" w:hAnsi="Times New Roman"/>
            <w:color w:val="000000"/>
            <w:sz w:val="20"/>
          </w:rPr>
          <w:t>Civ.R. 56(C)</w:t>
        </w:r>
      </w:hyperlink>
      <w:r>
        <w:rPr>
          <w:rFonts w:ascii="Times New Roman" w:hAnsi="Times New Roman"/>
          <w:color w:val="000000"/>
          <w:sz w:val="20"/>
        </w:rPr>
        <w:t xml:space="preserve">. (Emphasis added.) Material facts are those that might affect the outcome of the suit under the governing law of the case. </w:t>
      </w:r>
      <w:hyperlink r:id="r33">
        <w:r>
          <w:rPr>
            <w:rFonts w:ascii="Times New Roman" w:hAnsi="Times New Roman"/>
            <w:color w:val="000000"/>
            <w:sz w:val="30"/>
          </w:rPr>
          <w:drawing>
            <wp:inline>
              <wp:extent cx="161925" cy="161925"/>
              <wp:docPr id="3" name="Picture 2"/>
              <a:graphic>
                <a:graphicData uri="http://schemas.openxmlformats.org/drawingml/2006/picture">
                  <p:pic>
                    <p:nvPicPr>
                      <p:cNvPr id="4" name="Picture 2"/>
                      <p:cNvPicPr/>
                    </p:nvPicPr>
                    <p:blipFill>
                      <a:blip r:embed="r37"/>
                      <a:srcRect/>
                      <a:stretch>
                        <a:fillRect/>
                      </a:stretch>
                    </p:blipFill>
                    <p:spPr>
                      <a:xfrm>
                        <a:off x="0" y="0"/>
                        <a:ext cx="161925" cy="161925"/>
                      </a:xfrm>
                      <a:prstGeom prst="rect"/>
                    </p:spPr>
                  </p:pic>
                </a:graphicData>
              </a:graphic>
            </wp:inline>
          </w:drawing>
        </w:r>
      </w:hyperlink>
      <w:hyperlink r:id="r34">
        <w:r>
          <w:rPr>
            <w:rFonts w:ascii="Times New Roman" w:hAnsi="Times New Roman"/>
            <w:i/>
            <w:color w:val="000000"/>
            <w:sz w:val="20"/>
          </w:rPr>
          <w:t>Turner v. Turner</w:t>
        </w:r>
        <w:r>
          <w:rPr>
            <w:rFonts w:ascii="Times New Roman" w:hAnsi="Times New Roman"/>
            <w:color w:val="000000"/>
            <w:sz w:val="20"/>
          </w:rPr>
          <w:t xml:space="preserve"> (1993), 67 Ohio St.3d 337, 340,</w:t>
        </w:r>
      </w:hyperlink>
      <w:r>
        <w:rPr>
          <w:rFonts w:ascii="Times New Roman" w:hAnsi="Times New Roman"/>
          <w:color w:val="000000"/>
          <w:sz w:val="20"/>
        </w:rPr>
        <w:t xml:space="preserve"> quoting </w:t>
      </w:r>
      <w:hyperlink r:id="r35">
        <w:r>
          <w:rPr>
            <w:rFonts w:ascii="Times New Roman" w:hAnsi="Times New Roman"/>
            <w:color w:val="000000"/>
            <w:sz w:val="30"/>
          </w:rPr>
          <w:drawing>
            <wp:inline>
              <wp:extent cx="161925" cy="161925"/>
              <wp:docPr id="5" name="Picture 2"/>
              <a:graphic>
                <a:graphicData uri="http://schemas.openxmlformats.org/drawingml/2006/picture">
                  <p:pic>
                    <p:nvPicPr>
                      <p:cNvPr id="6" name="Picture 2"/>
                      <p:cNvPicPr/>
                    </p:nvPicPr>
                    <p:blipFill>
                      <a:blip r:embed="r37"/>
                      <a:srcRect/>
                      <a:stretch>
                        <a:fillRect/>
                      </a:stretch>
                    </p:blipFill>
                    <p:spPr>
                      <a:xfrm>
                        <a:off x="0" y="0"/>
                        <a:ext cx="161925" cy="161925"/>
                      </a:xfrm>
                      <a:prstGeom prst="rect"/>
                    </p:spPr>
                  </p:pic>
                </a:graphicData>
              </a:graphic>
            </wp:inline>
          </w:drawing>
        </w:r>
      </w:hyperlink>
      <w:hyperlink r:id="r36">
        <w:r>
          <w:rPr>
            <w:rFonts w:ascii="Times New Roman" w:hAnsi="Times New Roman"/>
            <w:i/>
            <w:color w:val="000000"/>
            <w:sz w:val="20"/>
          </w:rPr>
          <w:t>Anderson v. Liberty Lobby, Inc.,</w:t>
        </w:r>
        <w:r>
          <w:rPr>
            <w:rFonts w:ascii="Times New Roman" w:hAnsi="Times New Roman"/>
            <w:color w:val="000000"/>
            <w:sz w:val="20"/>
          </w:rPr>
          <w:t xml:space="preserve"> (1986), 477 U.S. 242, 248</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4" w:name="co_pp_sp_999_5_1"/>
      <w:r>
        <w:rPr>
          <w:rFonts w:ascii="Times New Roman" w:hAnsi="Times New Roman"/>
          <w:b/>
          <w:color w:val="000000"/>
          <w:sz w:val="20"/>
        </w:rPr>
        <w:t>*5</w:t>
      </w:r>
      <w:bookmarkEnd w:id="14"/>
      <w:r>
        <w:rPr>
          <w:rFonts w:ascii="Times New Roman" w:hAnsi="Times New Roman"/>
          <w:color w:val="000000"/>
          <w:sz w:val="20"/>
        </w:rPr>
        <w:t xml:space="preserve"> {¶ 36} If the moving party meets this burden, the nonmoving party must then provide evidence illustrating a genuine issue of material fact, pursuant to </w:t>
      </w:r>
      <w:hyperlink r:id="r38">
        <w:r>
          <w:rPr>
            <w:rFonts w:ascii="Times New Roman" w:hAnsi="Times New Roman"/>
            <w:color w:val="000000"/>
            <w:sz w:val="20"/>
          </w:rPr>
          <w:t>Civ.R. 56(E)</w:t>
        </w:r>
      </w:hyperlink>
      <w:r>
        <w:rPr>
          <w:rFonts w:ascii="Times New Roman" w:hAnsi="Times New Roman"/>
          <w:color w:val="000000"/>
          <w:sz w:val="20"/>
        </w:rPr>
        <w:t xml:space="preserve">. </w:t>
      </w:r>
      <w:hyperlink r:id="r39">
        <w:r>
          <w:rPr>
            <w:rFonts w:ascii="Times New Roman" w:hAnsi="Times New Roman"/>
            <w:color w:val="000000"/>
            <w:sz w:val="30"/>
          </w:rPr>
          <w:drawing>
            <wp:inline>
              <wp:extent cx="161925" cy="161925"/>
              <wp:docPr id="7" name="Picture 2"/>
              <a:graphic>
                <a:graphicData uri="http://schemas.openxmlformats.org/drawingml/2006/picture">
                  <p:pic>
                    <p:nvPicPr>
                      <p:cNvPr id="8" name="Picture 2"/>
                      <p:cNvPicPr/>
                    </p:nvPicPr>
                    <p:blipFill>
                      <a:blip r:embed="r37"/>
                      <a:srcRect/>
                      <a:stretch>
                        <a:fillRect/>
                      </a:stretch>
                    </p:blipFill>
                    <p:spPr>
                      <a:xfrm>
                        <a:off x="0" y="0"/>
                        <a:ext cx="161925" cy="161925"/>
                      </a:xfrm>
                      <a:prstGeom prst="rect"/>
                    </p:spPr>
                  </p:pic>
                </a:graphicData>
              </a:graphic>
            </wp:inline>
          </w:drawing>
        </w:r>
      </w:hyperlink>
      <w:hyperlink r:id="r40">
        <w:r>
          <w:rPr>
            <w:rFonts w:ascii="Times New Roman" w:hAnsi="Times New Roman"/>
            <w:i/>
            <w:color w:val="000000"/>
            <w:sz w:val="20"/>
          </w:rPr>
          <w:t>Dresher v. Burf</w:t>
        </w:r>
        <w:r>
          <w:rPr>
            <w:rFonts w:ascii="Times New Roman" w:hAnsi="Times New Roman"/>
            <w:color w:val="000000"/>
            <w:sz w:val="20"/>
          </w:rPr>
          <w:t xml:space="preserve"> (1996), 75 Ohio St.3d 280, 293</w:t>
        </w:r>
      </w:hyperlink>
      <w:r>
        <w:rPr>
          <w:rFonts w:ascii="Times New Roman" w:hAnsi="Times New Roman"/>
          <w:color w:val="000000"/>
          <w:sz w:val="20"/>
        </w:rPr>
        <w:t xml:space="preserve">. </w:t>
      </w:r>
      <w:hyperlink r:id="r41">
        <w:r>
          <w:rPr>
            <w:rFonts w:ascii="Times New Roman" w:hAnsi="Times New Roman"/>
            <w:color w:val="000000"/>
            <w:sz w:val="20"/>
          </w:rPr>
          <w:t>Civ.R. 56(E)</w:t>
        </w:r>
      </w:hyperlink>
      <w:r>
        <w:rPr>
          <w:rFonts w:ascii="Times New Roman" w:hAnsi="Times New Roman"/>
          <w:color w:val="000000"/>
          <w:sz w:val="20"/>
        </w:rPr>
        <w:t>, provides: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37} “When a motion for summary judgment is made </w:t>
      </w:r>
      <w:r>
        <w:rPr>
          <w:rFonts w:ascii="Times New Roman" w:hAnsi="Times New Roman"/>
          <w:i/>
          <w:color w:val="000000"/>
          <w:sz w:val="20"/>
        </w:rPr>
        <w:t>and supported as provided in this rule,</w:t>
      </w:r>
      <w:r>
        <w:rPr>
          <w:rFonts w:ascii="Times New Roman" w:hAnsi="Times New Roman"/>
          <w:color w:val="000000"/>
          <w:sz w:val="20"/>
        </w:rPr>
        <w:t xml:space="preserve"> an adverse party may not rest upon the mere allegations or denials of the party's pleadings, but the party's response, by affidavit or as otherwise provided in this rule, must set forth specific facts showing that there is a genuine issue for trial. </w:t>
      </w:r>
      <w:r>
        <w:rPr>
          <w:rFonts w:ascii="Times New Roman" w:hAnsi="Times New Roman"/>
          <w:color w:val="000000"/>
          <w:sz w:val="20"/>
        </w:rPr>
        <w:t>If the party does not so respond, summary judgment, if appropriate, shall be entered against the party.” (Emphasis added.)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38} Summary judgment is appropriate pursuant to </w:t>
      </w:r>
      <w:hyperlink r:id="r42">
        <w:r>
          <w:rPr>
            <w:rFonts w:ascii="Times New Roman" w:hAnsi="Times New Roman"/>
            <w:color w:val="000000"/>
            <w:sz w:val="20"/>
          </w:rPr>
          <w:t>Civ.R. 56(E)</w:t>
        </w:r>
      </w:hyperlink>
      <w:r>
        <w:rPr>
          <w:rFonts w:ascii="Times New Roman" w:hAnsi="Times New Roman"/>
          <w:color w:val="000000"/>
          <w:sz w:val="20"/>
        </w:rPr>
        <w:t>, if the nonmoving party does not meet this burden.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39} Appellate courts review a trial court's grant of summary judgment de novo. </w:t>
      </w:r>
      <w:hyperlink r:id="r43">
        <w:r>
          <w:rPr>
            <w:rFonts w:ascii="Times New Roman" w:hAnsi="Times New Roman"/>
            <w:color w:val="000000"/>
            <w:sz w:val="30"/>
          </w:rPr>
          <w:drawing>
            <wp:inline>
              <wp:extent cx="161925" cy="161925"/>
              <wp:docPr id="9" name="Picture 2"/>
              <a:graphic>
                <a:graphicData uri="http://schemas.openxmlformats.org/drawingml/2006/picture">
                  <p:pic>
                    <p:nvPicPr>
                      <p:cNvPr id="10" name="Picture 2"/>
                      <p:cNvPicPr/>
                    </p:nvPicPr>
                    <p:blipFill>
                      <a:blip r:embed="r37"/>
                      <a:srcRect/>
                      <a:stretch>
                        <a:fillRect/>
                      </a:stretch>
                    </p:blipFill>
                    <p:spPr>
                      <a:xfrm>
                        <a:off x="0" y="0"/>
                        <a:ext cx="161925" cy="161925"/>
                      </a:xfrm>
                      <a:prstGeom prst="rect"/>
                    </p:spPr>
                  </p:pic>
                </a:graphicData>
              </a:graphic>
            </wp:inline>
          </w:drawing>
        </w:r>
      </w:hyperlink>
      <w:hyperlink r:id="r44">
        <w:r>
          <w:rPr>
            <w:rFonts w:ascii="Times New Roman" w:hAnsi="Times New Roman"/>
            <w:i/>
            <w:color w:val="000000"/>
            <w:sz w:val="20"/>
          </w:rPr>
          <w:t>Brown v. Scioto Cty. Bd. of Commrs.</w:t>
        </w:r>
        <w:r>
          <w:rPr>
            <w:rFonts w:ascii="Times New Roman" w:hAnsi="Times New Roman"/>
            <w:color w:val="000000"/>
            <w:sz w:val="20"/>
          </w:rPr>
          <w:t xml:space="preserve"> (1993), 87 Ohio App.3d 704, 711</w:t>
        </w:r>
      </w:hyperlink>
      <w:r>
        <w:rPr>
          <w:rFonts w:ascii="Times New Roman" w:hAnsi="Times New Roman"/>
          <w:color w:val="000000"/>
          <w:sz w:val="20"/>
        </w:rPr>
        <w:t>. “</w:t>
      </w:r>
      <w:r>
        <w:rPr>
          <w:rFonts w:ascii="Times New Roman" w:hAnsi="Times New Roman"/>
          <w:i/>
          <w:color w:val="000000"/>
          <w:sz w:val="20"/>
        </w:rPr>
        <w:t>De novo</w:t>
      </w:r>
      <w:r>
        <w:rPr>
          <w:rFonts w:ascii="Times New Roman" w:hAnsi="Times New Roman"/>
          <w:color w:val="000000"/>
          <w:sz w:val="20"/>
        </w:rPr>
        <w:t xml:space="preserve"> review means that this court uses the same standard that the trial court should have used, and we examine the evidence to determine if as a matter of law no genuine issues exist for trial.” </w:t>
      </w:r>
      <w:hyperlink r:id="r45">
        <w:r>
          <w:rPr>
            <w:rFonts w:ascii="Times New Roman" w:hAnsi="Times New Roman"/>
            <w:i/>
            <w:color w:val="000000"/>
            <w:sz w:val="20"/>
          </w:rPr>
          <w:t>Brewer v. Cleveland Bd. of Edn.</w:t>
        </w:r>
        <w:r>
          <w:rPr>
            <w:rFonts w:ascii="Times New Roman" w:hAnsi="Times New Roman"/>
            <w:color w:val="000000"/>
            <w:sz w:val="20"/>
          </w:rPr>
          <w:t xml:space="preserve"> (1997), 122 Ohio App.3d 378, 383,</w:t>
        </w:r>
      </w:hyperlink>
      <w:r>
        <w:rPr>
          <w:rFonts w:ascii="Times New Roman" w:hAnsi="Times New Roman"/>
          <w:color w:val="000000"/>
          <w:sz w:val="20"/>
        </w:rPr>
        <w:t xml:space="preserve"> citing </w:t>
      </w:r>
      <w:hyperlink r:id="r46">
        <w:r>
          <w:rPr>
            <w:rFonts w:ascii="Times New Roman" w:hAnsi="Times New Roman"/>
            <w:i/>
            <w:color w:val="000000"/>
            <w:sz w:val="20"/>
          </w:rPr>
          <w:t>Dupler v. Mansfield Journal Co., Inc.</w:t>
        </w:r>
        <w:r>
          <w:rPr>
            <w:rFonts w:ascii="Times New Roman" w:hAnsi="Times New Roman"/>
            <w:color w:val="000000"/>
            <w:sz w:val="20"/>
          </w:rPr>
          <w:t xml:space="preserve"> (1980), 64 Ohio St.2d 116</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40} </w:t>
      </w:r>
      <w:r>
        <w:rPr>
          <w:rFonts w:ascii="Times New Roman" w:hAnsi="Times New Roman"/>
          <w:b/>
          <w:color w:val="000000"/>
          <w:sz w:val="20"/>
        </w:rPr>
        <w:t>Ohio's Standing</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41} Before considering the issues, we must ascertain whether the state of Ohio has standing to participate in this appeal. We conclude it does not.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42} On July 16, 2007, ODNR, acting with the consent and direction of Governor Strickland, filed a response to the then pending motions for summary judgment stating that ODNR “will discharge its statutory duties and will adopt or enforce administrative rules and regulatory policies with the assumption that the lakefront owners' deeds are presumptively valid.” In addition, ODNR asserted that while it would still require construction permits for structures that may impact coastal lands, it “no longer require[d] property owners to lease land contained within their presumptively valid deeds[,]” and that it “must and should honor the apparently valid real property deeds of the plaintiff-relator lakefront owners unless a court determines that the deeds are limited by or subject to the public's interest in those lands or are otherwise defective or unenforceable.”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43} “ ‘Standing’ is defined at its most basic as ‘(a) party's right to make a legal claim or seek judicial enforcement of a duty or right.’ Black's Law Dictionary (8th Ed.2004) 1442. Before an Ohio court can consider the merits of a legal claim, the person or entity seeking relief must establish standing to sue. </w:t>
      </w:r>
      <w:hyperlink r:id="r47">
        <w:r>
          <w:rPr>
            <w:rFonts w:ascii="Times New Roman" w:hAnsi="Times New Roman"/>
            <w:color w:val="000000"/>
            <w:sz w:val="30"/>
          </w:rPr>
          <w:drawing>
            <wp:inline>
              <wp:extent cx="161925" cy="161925"/>
              <wp:docPr id="11" name="Picture 2"/>
              <a:graphic>
                <a:graphicData uri="http://schemas.openxmlformats.org/drawingml/2006/picture">
                  <p:pic>
                    <p:nvPicPr>
                      <p:cNvPr id="12" name="Picture 2"/>
                      <p:cNvPicPr/>
                    </p:nvPicPr>
                    <p:blipFill>
                      <a:blip r:embed="r37"/>
                      <a:srcRect/>
                      <a:stretch>
                        <a:fillRect/>
                      </a:stretch>
                    </p:blipFill>
                    <p:spPr>
                      <a:xfrm>
                        <a:off x="0" y="0"/>
                        <a:ext cx="161925" cy="161925"/>
                      </a:xfrm>
                      <a:prstGeom prst="rect"/>
                    </p:spPr>
                  </p:pic>
                </a:graphicData>
              </a:graphic>
            </wp:inline>
          </w:drawing>
        </w:r>
      </w:hyperlink>
      <w:hyperlink r:id="r48">
        <w:r>
          <w:rPr>
            <w:rFonts w:ascii="Times New Roman" w:hAnsi="Times New Roman"/>
            <w:i/>
            <w:color w:val="000000"/>
            <w:sz w:val="20"/>
          </w:rPr>
          <w:t>Ohio Contrs. Assn. v. Bicking</w:t>
        </w:r>
        <w:r>
          <w:rPr>
            <w:rFonts w:ascii="Times New Roman" w:hAnsi="Times New Roman"/>
            <w:color w:val="000000"/>
            <w:sz w:val="20"/>
          </w:rPr>
          <w:t xml:space="preserve"> (1994), 71 Ohio St.3d 318, 320, * * *</w:t>
        </w:r>
      </w:hyperlink>
      <w:r>
        <w:rPr>
          <w:rFonts w:ascii="Times New Roman" w:hAnsi="Times New Roman"/>
          <w:color w:val="000000"/>
          <w:sz w:val="20"/>
        </w:rPr>
        <w:t xml:space="preserve">. “ ‘(T)he question of standing depends upon whether the party has alleged such a ‘personal stake in the outcome of the controversy,’ as to ensure that ‘the dispute sought to be adjudicated will be presented in an adversary context and in a form historically viewed as capable of judicial resolution.’ “ ‘ (Citations omitted.) </w:t>
      </w:r>
      <w:hyperlink r:id="r49">
        <w:r>
          <w:rPr>
            <w:rFonts w:ascii="Times New Roman" w:hAnsi="Times New Roman"/>
            <w:i/>
            <w:color w:val="000000"/>
            <w:sz w:val="20"/>
          </w:rPr>
          <w:t>State ex rel. Dallman v. Franklin Cty. Court of Common Pleas</w:t>
        </w:r>
        <w:r>
          <w:rPr>
            <w:rFonts w:ascii="Times New Roman" w:hAnsi="Times New Roman"/>
            <w:color w:val="000000"/>
            <w:sz w:val="20"/>
          </w:rPr>
          <w:t xml:space="preserve"> (1973), 35 Ohio St.2d 176, 178–179, * * *,</w:t>
        </w:r>
      </w:hyperlink>
      <w:r>
        <w:rPr>
          <w:rFonts w:ascii="Times New Roman" w:hAnsi="Times New Roman"/>
          <w:color w:val="000000"/>
          <w:sz w:val="20"/>
        </w:rPr>
        <w:t xml:space="preserve"> quoting </w:t>
      </w:r>
      <w:hyperlink r:id="r50">
        <w:r>
          <w:rPr>
            <w:rFonts w:ascii="Times New Roman" w:hAnsi="Times New Roman"/>
            <w:color w:val="000000"/>
            <w:sz w:val="30"/>
          </w:rPr>
          <w:drawing>
            <wp:inline>
              <wp:extent cx="161925" cy="161925"/>
              <wp:docPr id="13" name="Picture 2"/>
              <a:graphic>
                <a:graphicData uri="http://schemas.openxmlformats.org/drawingml/2006/picture">
                  <p:pic>
                    <p:nvPicPr>
                      <p:cNvPr id="14" name="Picture 2"/>
                      <p:cNvPicPr/>
                    </p:nvPicPr>
                    <p:blipFill>
                      <a:blip r:embed="r37"/>
                      <a:srcRect/>
                      <a:stretch>
                        <a:fillRect/>
                      </a:stretch>
                    </p:blipFill>
                    <p:spPr>
                      <a:xfrm>
                        <a:off x="0" y="0"/>
                        <a:ext cx="161925" cy="161925"/>
                      </a:xfrm>
                      <a:prstGeom prst="rect"/>
                    </p:spPr>
                  </p:pic>
                </a:graphicData>
              </a:graphic>
            </wp:inline>
          </w:drawing>
        </w:r>
      </w:hyperlink>
      <w:hyperlink r:id="r51">
        <w:r>
          <w:rPr>
            <w:rFonts w:ascii="Times New Roman" w:hAnsi="Times New Roman"/>
            <w:i/>
            <w:color w:val="000000"/>
            <w:sz w:val="20"/>
          </w:rPr>
          <w:t>Sierra Club v. Morton</w:t>
        </w:r>
        <w:r>
          <w:rPr>
            <w:rFonts w:ascii="Times New Roman" w:hAnsi="Times New Roman"/>
            <w:color w:val="000000"/>
            <w:sz w:val="20"/>
          </w:rPr>
          <w:t xml:space="preserve"> (1972), 405 U.S. 727, 732, * * *,</w:t>
        </w:r>
      </w:hyperlink>
      <w:r>
        <w:rPr>
          <w:rFonts w:ascii="Times New Roman" w:hAnsi="Times New Roman"/>
          <w:color w:val="000000"/>
          <w:sz w:val="20"/>
        </w:rPr>
        <w:t xml:space="preserve"> quoting </w:t>
      </w:r>
      <w:hyperlink r:id="r52">
        <w:r>
          <w:rPr>
            <w:rFonts w:ascii="Times New Roman" w:hAnsi="Times New Roman"/>
            <w:color w:val="000000"/>
            <w:sz w:val="30"/>
          </w:rPr>
          <w:drawing>
            <wp:inline>
              <wp:extent cx="161925" cy="161925"/>
              <wp:docPr id="15" name="Picture 2"/>
              <a:graphic>
                <a:graphicData uri="http://schemas.openxmlformats.org/drawingml/2006/picture">
                  <p:pic>
                    <p:nvPicPr>
                      <p:cNvPr id="16" name="Picture 2"/>
                      <p:cNvPicPr/>
                    </p:nvPicPr>
                    <p:blipFill>
                      <a:blip r:embed="r37"/>
                      <a:srcRect/>
                      <a:stretch>
                        <a:fillRect/>
                      </a:stretch>
                    </p:blipFill>
                    <p:spPr>
                      <a:xfrm>
                        <a:off x="0" y="0"/>
                        <a:ext cx="161925" cy="161925"/>
                      </a:xfrm>
                      <a:prstGeom prst="rect"/>
                    </p:spPr>
                  </p:pic>
                </a:graphicData>
              </a:graphic>
            </wp:inline>
          </w:drawing>
        </w:r>
      </w:hyperlink>
      <w:hyperlink r:id="r53">
        <w:r>
          <w:rPr>
            <w:rFonts w:ascii="Times New Roman" w:hAnsi="Times New Roman"/>
            <w:i/>
            <w:color w:val="000000"/>
            <w:sz w:val="20"/>
          </w:rPr>
          <w:t>Baker v. Carr</w:t>
        </w:r>
        <w:r>
          <w:rPr>
            <w:rFonts w:ascii="Times New Roman" w:hAnsi="Times New Roman"/>
            <w:color w:val="000000"/>
            <w:sz w:val="20"/>
          </w:rPr>
          <w:t xml:space="preserve"> (1962), 369 U.S. 186, 204, * * *,</w:t>
        </w:r>
      </w:hyperlink>
      <w:r>
        <w:rPr>
          <w:rFonts w:ascii="Times New Roman" w:hAnsi="Times New Roman"/>
          <w:color w:val="000000"/>
          <w:sz w:val="20"/>
        </w:rPr>
        <w:t xml:space="preserve"> and </w:t>
      </w:r>
      <w:hyperlink r:id="r54">
        <w:r>
          <w:rPr>
            <w:rFonts w:ascii="Times New Roman" w:hAnsi="Times New Roman"/>
            <w:color w:val="000000"/>
            <w:sz w:val="30"/>
          </w:rPr>
          <w:drawing>
            <wp:inline>
              <wp:extent cx="161925" cy="161925"/>
              <wp:docPr id="17" name="Picture 2"/>
              <a:graphic>
                <a:graphicData uri="http://schemas.openxmlformats.org/drawingml/2006/picture">
                  <p:pic>
                    <p:nvPicPr>
                      <p:cNvPr id="18" name="Picture 2"/>
                      <p:cNvPicPr/>
                    </p:nvPicPr>
                    <p:blipFill>
                      <a:blip r:embed="r37"/>
                      <a:srcRect/>
                      <a:stretch>
                        <a:fillRect/>
                      </a:stretch>
                    </p:blipFill>
                    <p:spPr>
                      <a:xfrm>
                        <a:off x="0" y="0"/>
                        <a:ext cx="161925" cy="161925"/>
                      </a:xfrm>
                      <a:prstGeom prst="rect"/>
                    </p:spPr>
                  </p:pic>
                </a:graphicData>
              </a:graphic>
            </wp:inline>
          </w:drawing>
        </w:r>
      </w:hyperlink>
      <w:hyperlink r:id="r55">
        <w:r>
          <w:rPr>
            <w:rFonts w:ascii="Times New Roman" w:hAnsi="Times New Roman"/>
            <w:i/>
            <w:color w:val="000000"/>
            <w:sz w:val="20"/>
          </w:rPr>
          <w:t>Flast v. Cohen</w:t>
        </w:r>
        <w:r>
          <w:rPr>
            <w:rFonts w:ascii="Times New Roman" w:hAnsi="Times New Roman"/>
            <w:color w:val="000000"/>
            <w:sz w:val="20"/>
          </w:rPr>
          <w:t xml:space="preserve"> (1968), 392 U.S. 83, * * *</w:t>
        </w:r>
      </w:hyperlink>
      <w:r>
        <w:rPr>
          <w:rFonts w:ascii="Times New Roman" w:hAnsi="Times New Roman"/>
          <w:color w:val="000000"/>
          <w:sz w:val="20"/>
        </w:rPr>
        <w:t xml:space="preserve">.” </w:t>
      </w:r>
      <w:hyperlink r:id="r56">
        <w:r>
          <w:rPr>
            <w:rFonts w:ascii="Times New Roman" w:hAnsi="Times New Roman"/>
            <w:color w:val="000000"/>
            <w:sz w:val="30"/>
          </w:rPr>
          <w:drawing>
            <wp:inline>
              <wp:extent cx="161925" cy="161925"/>
              <wp:docPr id="19" name="Picture 2"/>
              <a:graphic>
                <a:graphicData uri="http://schemas.openxmlformats.org/drawingml/2006/picture">
                  <p:pic>
                    <p:nvPicPr>
                      <p:cNvPr id="20" name="Picture 2"/>
                      <p:cNvPicPr/>
                    </p:nvPicPr>
                    <p:blipFill>
                      <a:blip r:embed="r37"/>
                      <a:srcRect/>
                      <a:stretch>
                        <a:fillRect/>
                      </a:stretch>
                    </p:blipFill>
                    <p:spPr>
                      <a:xfrm>
                        <a:off x="0" y="0"/>
                        <a:ext cx="161925" cy="161925"/>
                      </a:xfrm>
                      <a:prstGeom prst="rect"/>
                    </p:spPr>
                  </p:pic>
                </a:graphicData>
              </a:graphic>
            </wp:inline>
          </w:drawing>
        </w:r>
      </w:hyperlink>
      <w:hyperlink r:id="r57">
        <w:r>
          <w:rPr>
            <w:rFonts w:ascii="Times New Roman" w:hAnsi="Times New Roman"/>
            <w:i/>
            <w:color w:val="000000"/>
            <w:sz w:val="20"/>
          </w:rPr>
          <w:t>Ohio Pyro, Inc. v. Ohio Dept. of Commerce,</w:t>
        </w:r>
        <w:r>
          <w:rPr>
            <w:rFonts w:ascii="Times New Roman" w:hAnsi="Times New Roman"/>
            <w:color w:val="000000"/>
            <w:sz w:val="20"/>
          </w:rPr>
          <w:t xml:space="preserve"> 115 Ohio St.3d 375, 2007–Ohio–5024, at ¶ 27</w:t>
        </w:r>
      </w:hyperlink>
      <w:r>
        <w:rPr>
          <w:rFonts w:ascii="Times New Roman" w:hAnsi="Times New Roman"/>
          <w:color w:val="000000"/>
          <w:sz w:val="20"/>
        </w:rPr>
        <w:t>. (Parallel citations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5" w:name="co_pp_sp_999_6_1"/>
      <w:r>
        <w:rPr>
          <w:rFonts w:ascii="Times New Roman" w:hAnsi="Times New Roman"/>
          <w:b/>
          <w:color w:val="000000"/>
          <w:sz w:val="20"/>
        </w:rPr>
        <w:t>*6</w:t>
      </w:r>
      <w:bookmarkEnd w:id="15"/>
      <w:r>
        <w:rPr>
          <w:rFonts w:ascii="Times New Roman" w:hAnsi="Times New Roman"/>
          <w:color w:val="000000"/>
          <w:sz w:val="20"/>
        </w:rPr>
        <w:t xml:space="preserve"> {¶ 44} The Ohio Attorney General may only act at the behest of the governor, or the General Assembly. </w:t>
      </w:r>
      <w:hyperlink r:id="r58">
        <w:r>
          <w:rPr>
            <w:rFonts w:ascii="Times New Roman" w:hAnsi="Times New Roman"/>
            <w:color w:val="000000"/>
            <w:sz w:val="30"/>
          </w:rPr>
          <w:drawing>
            <wp:inline>
              <wp:extent cx="161925" cy="161925"/>
              <wp:docPr id="21" name="Picture 2"/>
              <a:graphic>
                <a:graphicData uri="http://schemas.openxmlformats.org/drawingml/2006/picture">
                  <p:pic>
                    <p:nvPicPr>
                      <p:cNvPr id="22" name="Picture 2"/>
                      <p:cNvPicPr/>
                    </p:nvPicPr>
                    <p:blipFill>
                      <a:blip r:embed="r37"/>
                      <a:srcRect/>
                      <a:stretch>
                        <a:fillRect/>
                      </a:stretch>
                    </p:blipFill>
                    <p:spPr>
                      <a:xfrm>
                        <a:off x="0" y="0"/>
                        <a:ext cx="161925" cy="161925"/>
                      </a:xfrm>
                      <a:prstGeom prst="rect"/>
                    </p:spPr>
                  </p:pic>
                </a:graphicData>
              </a:graphic>
            </wp:inline>
          </w:drawing>
        </w:r>
      </w:hyperlink>
      <w:hyperlink r:id="r59">
        <w:r>
          <w:rPr>
            <w:rFonts w:ascii="Times New Roman" w:hAnsi="Times New Roman"/>
            <w:color w:val="000000"/>
            <w:sz w:val="20"/>
          </w:rPr>
          <w:t>R.C. 109.02</w:t>
        </w:r>
      </w:hyperlink>
      <w:r>
        <w:rPr>
          <w:rFonts w:ascii="Times New Roman" w:hAnsi="Times New Roman"/>
          <w:color w:val="000000"/>
          <w:sz w:val="20"/>
        </w:rPr>
        <w:t xml:space="preserve">. In this case, the attorney general represented the state due to the activities of the ODNR, which department is under the authority of the governor, in whom the constitution vests the “supreme executive power.” </w:t>
      </w:r>
      <w:hyperlink r:id="r60">
        <w:r>
          <w:rPr>
            <w:rFonts w:ascii="Times New Roman" w:hAnsi="Times New Roman"/>
            <w:color w:val="000000"/>
            <w:sz w:val="20"/>
          </w:rPr>
          <w:t>Section 5, Article III, Ohio Constitution</w:t>
        </w:r>
      </w:hyperlink>
      <w:r>
        <w:rPr>
          <w:rFonts w:ascii="Times New Roman" w:hAnsi="Times New Roman"/>
          <w:color w:val="000000"/>
          <w:sz w:val="20"/>
        </w:rPr>
        <w:t>. The governor has ordered ODNR to cease those activities that made it a party to the action. We find no authority for the attorney general to prosecute this matter on his own behalf. We conclude that the state of Ohio no longer has standing in this matter, and order its assignments of error and briefs stricken.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45} </w:t>
      </w:r>
      <w:r>
        <w:rPr>
          <w:rFonts w:ascii="Times New Roman" w:hAnsi="Times New Roman"/>
          <w:b/>
          <w:color w:val="000000"/>
          <w:sz w:val="20"/>
        </w:rPr>
        <w:t>Appellants'/Cross–Appellees' Assignments of Error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46} NWF and OEC</w:t>
      </w:r>
      <w:bookmarkStart w:id="16" w:name="co_fnRef_B00222019669496_ID0EMBAG_1"/>
      <w:hyperlink w:anchor="co_footnote_B00222019669496_1">
        <w:r>
          <w:rPr>
            <w:rFonts w:ascii="Times New Roman" w:hAnsi="Times New Roman"/>
            <w:color w:val="000000"/>
            <w:sz w:val="16"/>
            <w:vertAlign w:val="superscript"/>
          </w:rPr>
          <w:t>2</w:t>
        </w:r>
      </w:hyperlink>
      <w:bookmarkEnd w:id="16"/>
      <w:r>
        <w:rPr>
          <w:rFonts w:ascii="Times New Roman" w:hAnsi="Times New Roman"/>
          <w:color w:val="000000"/>
          <w:sz w:val="20"/>
        </w:rPr>
        <w:t xml:space="preserve"> assert the following assignments of error: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47} “[1] The trial court erred in holding that the public trust in Lake Erie is demarcated by the line the water of the lake touches at any given time.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48} “[2.] The trial court erred in holding that the Ohio Department of Natural Resources may not use the IGLD elevation to establish the high water mark of Lake Erie.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49} “[3.] The trial court erred in holding that littoral property owners may exclude the people from using the lands below the high water mark of Lake Erie.”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50} </w:t>
      </w:r>
      <w:r>
        <w:rPr>
          <w:rFonts w:ascii="Times New Roman" w:hAnsi="Times New Roman"/>
          <w:b/>
          <w:color w:val="000000"/>
          <w:sz w:val="20"/>
        </w:rPr>
        <w:t>OLG's and Taft's Cross–Assignments of Error: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51} OLG avers the following cross-assignments of error: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52} “[1] The Trial Court Erred in Finding that the Boundary of the Territory is Not the Low Water Mark.</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53} “[2.] The Trial Court Erred In Reforming All Littoral Property Deeds to the Water's Edge.”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54} Taft asserts the following cross-assignments of error: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55} “[1.] THE [TRIAL] COURT ERRED IN PERMITTING THE INTERVENTION OF [NWF] AND [OEC] AS DEFENDANTS AND COUNTERCLAIMANTS, AS THEY PRESENTED NO JUSTICIABLE CLAIM AGAINST ANY PARTY, AND THEIR APPEAL SHOULD BE DISMISSED.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56} “[2.] THE [TRIAL] COURT ERRED IN REFORMING THE DEEDS OF PRIVATE PROPERTY OWNERS[.]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57} “[3.] THE [TRIAL] COURT ERRED IN FAILING TO DECLARE THE LITTORAL RIGHTS OF PRIVATE PROPERTY OWNERS ALONG LAKE ERIE.”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58} </w:t>
      </w:r>
      <w:r>
        <w:rPr>
          <w:rFonts w:ascii="Times New Roman" w:hAnsi="Times New Roman"/>
          <w:b/>
          <w:color w:val="000000"/>
          <w:sz w:val="20"/>
        </w:rPr>
        <w:t>Applicable Law</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59} Prior to analyzing the parties respective assignments and cross-assignments of error, a brief summary of Ohio case law, statutes, rules and regulations regarding the rights of littoral property owners along Lake Erie is in order. For a complete history of the development of littoral property rights in the Great Lakes states, we can only advise the reader to study the immensely scholarly opinion of the trial court, attached hereto as an appendix.</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60} We commence with the lead case of </w:t>
      </w:r>
      <w:hyperlink r:id="r61">
        <w:r>
          <w:rPr>
            <w:rFonts w:ascii="Times New Roman" w:hAnsi="Times New Roman"/>
            <w:i/>
            <w:color w:val="000000"/>
            <w:sz w:val="20"/>
          </w:rPr>
          <w:t>Sloan v. Biemiller</w:t>
        </w:r>
        <w:r>
          <w:rPr>
            <w:rFonts w:ascii="Times New Roman" w:hAnsi="Times New Roman"/>
            <w:color w:val="000000"/>
            <w:sz w:val="20"/>
          </w:rPr>
          <w:t xml:space="preserve"> (1878), 34 Ohio St. 492,</w:t>
        </w:r>
      </w:hyperlink>
      <w:r>
        <w:rPr>
          <w:rFonts w:ascii="Times New Roman" w:hAnsi="Times New Roman"/>
          <w:color w:val="000000"/>
          <w:sz w:val="20"/>
        </w:rPr>
        <w:t xml:space="preserve"> a quiet title action regarding property on Cedar Point. The Supreme Court of Ohio held, at paragraph four of the syllabus: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61} “Where no question arises in regard to the right of a riparian owner to build out beyond his strict boundary line, for the purpose of affording such convenient wharves and landing places in aid of commerce as do not obstruct navigation, </w:t>
      </w:r>
      <w:r>
        <w:rPr>
          <w:rFonts w:ascii="Times New Roman" w:hAnsi="Times New Roman"/>
          <w:i/>
          <w:color w:val="000000"/>
          <w:sz w:val="20"/>
        </w:rPr>
        <w:t>the boundary of land, in a conveyance calling for Lake Erie and Sandusky bay, extends to the line at which the water usually stands when free from disturbing causes.</w:t>
      </w:r>
      <w:r>
        <w:rPr>
          <w:rFonts w:ascii="Times New Roman" w:hAnsi="Times New Roman"/>
          <w:color w:val="000000"/>
          <w:sz w:val="20"/>
        </w:rPr>
        <w:t>” (Emphasis added.)</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7" w:name="co_pp_sp_999_7_1"/>
      <w:r>
        <w:rPr>
          <w:rFonts w:ascii="Times New Roman" w:hAnsi="Times New Roman"/>
          <w:b/>
          <w:color w:val="000000"/>
          <w:sz w:val="20"/>
        </w:rPr>
        <w:t>*7</w:t>
      </w:r>
      <w:bookmarkEnd w:id="17"/>
      <w:r>
        <w:rPr>
          <w:rFonts w:ascii="Times New Roman" w:hAnsi="Times New Roman"/>
          <w:color w:val="000000"/>
          <w:sz w:val="20"/>
        </w:rPr>
        <w:t xml:space="preserve"> {¶ 62} The </w:t>
      </w:r>
      <w:r>
        <w:rPr>
          <w:rFonts w:ascii="Times New Roman" w:hAnsi="Times New Roman"/>
          <w:i/>
          <w:color w:val="000000"/>
          <w:sz w:val="20"/>
        </w:rPr>
        <w:t>Sloan</w:t>
      </w:r>
      <w:r>
        <w:rPr>
          <w:rFonts w:ascii="Times New Roman" w:hAnsi="Times New Roman"/>
          <w:color w:val="000000"/>
          <w:sz w:val="20"/>
        </w:rPr>
        <w:t xml:space="preserve"> court derived this definition from the opinion of the Illinois Supreme Court in </w:t>
      </w:r>
      <w:hyperlink r:id="r62">
        <w:r>
          <w:rPr>
            <w:rFonts w:ascii="Times New Roman" w:hAnsi="Times New Roman"/>
            <w:color w:val="000000"/>
            <w:sz w:val="30"/>
          </w:rPr>
          <w:drawing>
            <wp:inline>
              <wp:extent cx="161925" cy="161925"/>
              <wp:docPr id="23" name="Picture 2"/>
              <a:graphic>
                <a:graphicData uri="http://schemas.openxmlformats.org/drawingml/2006/picture">
                  <p:pic>
                    <p:nvPicPr>
                      <p:cNvPr id="24" name="Picture 2"/>
                      <p:cNvPicPr/>
                    </p:nvPicPr>
                    <p:blipFill>
                      <a:blip r:embed="r37"/>
                      <a:srcRect/>
                      <a:stretch>
                        <a:fillRect/>
                      </a:stretch>
                    </p:blipFill>
                    <p:spPr>
                      <a:xfrm>
                        <a:off x="0" y="0"/>
                        <a:ext cx="161925" cy="161925"/>
                      </a:xfrm>
                      <a:prstGeom prst="rect"/>
                    </p:spPr>
                  </p:pic>
                </a:graphicData>
              </a:graphic>
            </wp:inline>
          </w:drawing>
        </w:r>
      </w:hyperlink>
      <w:hyperlink r:id="r63">
        <w:r>
          <w:rPr>
            <w:rFonts w:ascii="Times New Roman" w:hAnsi="Times New Roman"/>
            <w:i/>
            <w:color w:val="000000"/>
            <w:sz w:val="20"/>
          </w:rPr>
          <w:t>Seaman v. Smith</w:t>
        </w:r>
        <w:r>
          <w:rPr>
            <w:rFonts w:ascii="Times New Roman" w:hAnsi="Times New Roman"/>
            <w:color w:val="000000"/>
            <w:sz w:val="20"/>
          </w:rPr>
          <w:t xml:space="preserve"> (Ill.1860), 24 Ill. 521,</w:t>
        </w:r>
      </w:hyperlink>
      <w:r>
        <w:rPr>
          <w:rFonts w:ascii="Times New Roman" w:hAnsi="Times New Roman"/>
          <w:color w:val="000000"/>
          <w:sz w:val="20"/>
        </w:rPr>
        <w:t xml:space="preserve"> and quoted that case with approbation in the body of its opinion. </w:t>
      </w:r>
      <w:r>
        <w:rPr>
          <w:rFonts w:ascii="Times New Roman" w:hAnsi="Times New Roman"/>
          <w:i/>
          <w:color w:val="000000"/>
          <w:sz w:val="20"/>
        </w:rPr>
        <w:t>Sloan</w:t>
      </w:r>
      <w:r>
        <w:rPr>
          <w:rFonts w:ascii="Times New Roman" w:hAnsi="Times New Roman"/>
          <w:color w:val="000000"/>
          <w:sz w:val="20"/>
        </w:rPr>
        <w:t xml:space="preserve"> at 512–513. We further note that none of the parties to this hard fought contest, nor we ourselves, have found any other syllabus law of the Supreme Court of Ohio defining </w:t>
      </w:r>
      <w:r>
        <w:rPr>
          <w:rFonts w:ascii="Times New Roman" w:hAnsi="Times New Roman"/>
          <w:i/>
          <w:color w:val="000000"/>
          <w:sz w:val="20"/>
        </w:rPr>
        <w:t>where</w:t>
      </w:r>
      <w:r>
        <w:rPr>
          <w:rFonts w:ascii="Times New Roman" w:hAnsi="Times New Roman"/>
          <w:color w:val="000000"/>
          <w:sz w:val="20"/>
        </w:rPr>
        <w:t xml:space="preserve"> littoral owners' property extends relative to Lake Erie. Consequently, we find this extended quote from </w:t>
      </w:r>
      <w:r>
        <w:rPr>
          <w:rFonts w:ascii="Times New Roman" w:hAnsi="Times New Roman"/>
          <w:i/>
          <w:color w:val="000000"/>
          <w:sz w:val="20"/>
        </w:rPr>
        <w:t>Seaman</w:t>
      </w:r>
      <w:r>
        <w:rPr>
          <w:rFonts w:ascii="Times New Roman" w:hAnsi="Times New Roman"/>
          <w:color w:val="000000"/>
          <w:sz w:val="20"/>
        </w:rPr>
        <w:t xml:space="preserve"> illuminating:</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63} “This record presents the question as to what answers the call for Lake Michigan, as a boundary line, in the various deeds in a chain of title, held by the plaintiff below. If high water mark is the point at which his land terminates, then this judgment should be reversed; but if, on the contrary, the line where the water usually stands when unaffected by storms and other disturbing causes, is the boundary, then the judgment must be affirmed. * * * The great lakes of the north, present questions affecting riparian rights, that are different from those arising under boundaries on the sea, upon rivers, or other running streams. </w:t>
      </w:r>
      <w:r>
        <w:rPr>
          <w:rFonts w:ascii="Times New Roman" w:hAnsi="Times New Roman"/>
          <w:color w:val="000000"/>
          <w:sz w:val="20"/>
        </w:rPr>
        <w:t>They have neither appreciable tides nor currents, nor are they affected, like running streams, by rises and falls produced by a wet or dry season. Yet the rules that govern boundaries on the ocean, govern this case.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64} “A grant giving the ocean or a bay as the boundary, by the common law, carries it down to ordinary high water mark. * * * The doctrine, it is believed, is well settled, that the point at which the tide usually flows is the boundary of a grant to its shore. As the tide ebbs and flows at short and regular recurring periods, to the same points, a portion of the shore is regularly and alternately sea and dry land. This being unfit for cultivation or other private use, is held not to be the subject of private ownership, but belongs to the public. When the adjacent owner's land is bounded by the sea or one of its bays, the line to which the water may be driven by storms, or unusually high tides, is not adopted as the boundary. On the contrary, the ordinary high water mark indicated by the usual rise of the tide, is his boundary.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65} “The principle, however, which requires that the usual high water mark is the boundary on the sea, and not the highest or lowest point to which it rises or recedes, applies in this case, although this body of water has no appreciable tides. Here, as there, the highest point to which storms or other extraordinary disturbing causes may drive the water on the shore, should not be regarded as the point where the owner's rights terminate, nor yet should it not be extended to the lowest point to which it may recede from like disturbing causes, But (sic) it should be at that line where the water usually stands when unaffected by any disturbing cause.” </w:t>
      </w:r>
      <w:r>
        <w:rPr>
          <w:rFonts w:ascii="Times New Roman" w:hAnsi="Times New Roman"/>
          <w:i/>
          <w:color w:val="000000"/>
          <w:sz w:val="20"/>
        </w:rPr>
        <w:t>Seaman,</w:t>
      </w:r>
      <w:r>
        <w:rPr>
          <w:rFonts w:ascii="Times New Roman" w:hAnsi="Times New Roman"/>
          <w:color w:val="000000"/>
          <w:sz w:val="20"/>
        </w:rPr>
        <w:t xml:space="preserve"> supra, at 524–525. (Citation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8" w:name="co_pp_sp_999_8_1"/>
      <w:r>
        <w:rPr>
          <w:rFonts w:ascii="Times New Roman" w:hAnsi="Times New Roman"/>
          <w:b/>
          <w:color w:val="000000"/>
          <w:sz w:val="20"/>
        </w:rPr>
        <w:t>*8</w:t>
      </w:r>
      <w:bookmarkEnd w:id="18"/>
      <w:r>
        <w:rPr>
          <w:rFonts w:ascii="Times New Roman" w:hAnsi="Times New Roman"/>
          <w:color w:val="000000"/>
          <w:sz w:val="20"/>
        </w:rPr>
        <w:t xml:space="preserve"> {¶ 66} In </w:t>
      </w:r>
      <w:hyperlink r:id="r64">
        <w:r>
          <w:rPr>
            <w:rFonts w:ascii="Times New Roman" w:hAnsi="Times New Roman"/>
            <w:color w:val="000000"/>
            <w:sz w:val="30"/>
          </w:rPr>
          <w:drawing>
            <wp:inline>
              <wp:extent cx="161925" cy="161925"/>
              <wp:docPr id="25" name="Picture 2"/>
              <a:graphic>
                <a:graphicData uri="http://schemas.openxmlformats.org/drawingml/2006/picture">
                  <p:pic>
                    <p:nvPicPr>
                      <p:cNvPr id="26" name="Picture 2"/>
                      <p:cNvPicPr/>
                    </p:nvPicPr>
                    <p:blipFill>
                      <a:blip r:embed="r37"/>
                      <a:srcRect/>
                      <a:stretch>
                        <a:fillRect/>
                      </a:stretch>
                    </p:blipFill>
                    <p:spPr>
                      <a:xfrm>
                        <a:off x="0" y="0"/>
                        <a:ext cx="161925" cy="161925"/>
                      </a:xfrm>
                      <a:prstGeom prst="rect"/>
                    </p:spPr>
                  </p:pic>
                </a:graphicData>
              </a:graphic>
            </wp:inline>
          </w:drawing>
        </w:r>
      </w:hyperlink>
      <w:hyperlink r:id="r65">
        <w:r>
          <w:rPr>
            <w:rFonts w:ascii="Times New Roman" w:hAnsi="Times New Roman"/>
            <w:i/>
            <w:color w:val="000000"/>
            <w:sz w:val="20"/>
          </w:rPr>
          <w:t>State v. Cleveland &amp; Pittsburgh RR. Co.</w:t>
        </w:r>
        <w:r>
          <w:rPr>
            <w:rFonts w:ascii="Times New Roman" w:hAnsi="Times New Roman"/>
            <w:color w:val="000000"/>
            <w:sz w:val="20"/>
          </w:rPr>
          <w:t xml:space="preserve"> (1916), 94 Ohio St. 61,</w:t>
        </w:r>
      </w:hyperlink>
      <w:r>
        <w:rPr>
          <w:rFonts w:ascii="Times New Roman" w:hAnsi="Times New Roman"/>
          <w:color w:val="000000"/>
          <w:sz w:val="20"/>
        </w:rPr>
        <w:t xml:space="preserve"> the Supreme Court of Ohio acknowledged the “public trust” doctrine—i.e., that the state holds the waters and subaqueous lands of Lake Erie in perpetual trust for the people of the state, while littoral owners retain a right to “wharf out” from the shore to the lake's navigable waters. Cf. </w:t>
      </w:r>
      <w:hyperlink r:id="r66">
        <w:r>
          <w:rPr>
            <w:rFonts w:ascii="Times New Roman" w:hAnsi="Times New Roman"/>
            <w:color w:val="000000"/>
            <w:sz w:val="30"/>
          </w:rPr>
          <w:drawing>
            <wp:inline>
              <wp:extent cx="161925" cy="161925"/>
              <wp:docPr id="27" name="Picture 2"/>
              <a:graphic>
                <a:graphicData uri="http://schemas.openxmlformats.org/drawingml/2006/picture">
                  <p:pic>
                    <p:nvPicPr>
                      <p:cNvPr id="28" name="Picture 2"/>
                      <p:cNvPicPr/>
                    </p:nvPicPr>
                    <p:blipFill>
                      <a:blip r:embed="r37"/>
                      <a:srcRect/>
                      <a:stretch>
                        <a:fillRect/>
                      </a:stretch>
                    </p:blipFill>
                    <p:spPr>
                      <a:xfrm>
                        <a:off x="0" y="0"/>
                        <a:ext cx="161925" cy="161925"/>
                      </a:xfrm>
                      <a:prstGeom prst="rect"/>
                    </p:spPr>
                  </p:pic>
                </a:graphicData>
              </a:graphic>
            </wp:inline>
          </w:drawing>
        </w:r>
      </w:hyperlink>
      <w:hyperlink r:id="r67">
        <w:r>
          <w:rPr>
            <w:rFonts w:ascii="Times New Roman" w:hAnsi="Times New Roman"/>
            <w:i/>
            <w:color w:val="000000"/>
            <w:sz w:val="20"/>
          </w:rPr>
          <w:t>id.,</w:t>
        </w:r>
        <w:r>
          <w:rPr>
            <w:rFonts w:ascii="Times New Roman" w:hAnsi="Times New Roman"/>
            <w:color w:val="000000"/>
            <w:sz w:val="20"/>
          </w:rPr>
          <w:t xml:space="preserve"> at 79–83.</w:t>
        </w:r>
      </w:hyperlink>
      <w:r>
        <w:rPr>
          <w:rFonts w:ascii="Times New Roman" w:hAnsi="Times New Roman"/>
          <w:color w:val="000000"/>
          <w:sz w:val="20"/>
        </w:rPr>
        <w:t xml:space="preserve"> However, the court did not define where the public trust physically commenced, merely using the term “shore.” </w:t>
      </w:r>
      <w:hyperlink r:id="r68">
        <w:r>
          <w:rPr>
            <w:rFonts w:ascii="Times New Roman" w:hAnsi="Times New Roman"/>
            <w:color w:val="000000"/>
            <w:sz w:val="30"/>
          </w:rPr>
          <w:drawing>
            <wp:inline>
              <wp:extent cx="161925" cy="161925"/>
              <wp:docPr id="29" name="Picture 2"/>
              <a:graphic>
                <a:graphicData uri="http://schemas.openxmlformats.org/drawingml/2006/picture">
                  <p:pic>
                    <p:nvPicPr>
                      <p:cNvPr id="30" name="Picture 2"/>
                      <p:cNvPicPr/>
                    </p:nvPicPr>
                    <p:blipFill>
                      <a:blip r:embed="r37"/>
                      <a:srcRect/>
                      <a:stretch>
                        <a:fillRect/>
                      </a:stretch>
                    </p:blipFill>
                    <p:spPr>
                      <a:xfrm>
                        <a:off x="0" y="0"/>
                        <a:ext cx="161925" cy="161925"/>
                      </a:xfrm>
                      <a:prstGeom prst="rect"/>
                    </p:spPr>
                  </p:pic>
                </a:graphicData>
              </a:graphic>
            </wp:inline>
          </w:drawing>
        </w:r>
      </w:hyperlink>
      <w:hyperlink r:id="r69">
        <w:r>
          <w:rPr>
            <w:rFonts w:ascii="Times New Roman" w:hAnsi="Times New Roman"/>
            <w:i/>
            <w:color w:val="000000"/>
            <w:sz w:val="20"/>
          </w:rPr>
          <w:t>Id.</w:t>
        </w:r>
        <w:r>
          <w:rPr>
            <w:rFonts w:ascii="Times New Roman" w:hAnsi="Times New Roman"/>
            <w:color w:val="000000"/>
            <w:sz w:val="20"/>
          </w:rPr>
          <w:t xml:space="preserve"> at 68, 79.</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67} The </w:t>
      </w:r>
      <w:r>
        <w:rPr>
          <w:rFonts w:ascii="Times New Roman" w:hAnsi="Times New Roman"/>
          <w:i/>
          <w:color w:val="000000"/>
          <w:sz w:val="20"/>
        </w:rPr>
        <w:t>Cleveland &amp; Pittsburgh</w:t>
      </w:r>
      <w:r>
        <w:rPr>
          <w:rFonts w:ascii="Times New Roman" w:hAnsi="Times New Roman"/>
          <w:color w:val="000000"/>
          <w:sz w:val="20"/>
        </w:rPr>
        <w:t xml:space="preserve"> court further called upon the legislature to codify the public trust doctrine, which the General Assembly did the following year, with passage of the Fleming Act, presently codified at R.C. Chapter 1506. However, present </w:t>
      </w:r>
      <w:hyperlink r:id="r70">
        <w:r>
          <w:rPr>
            <w:rFonts w:ascii="Times New Roman" w:hAnsi="Times New Roman"/>
            <w:color w:val="000000"/>
            <w:sz w:val="20"/>
          </w:rPr>
          <w:t>R.C. 1506.10</w:t>
        </w:r>
      </w:hyperlink>
      <w:r>
        <w:rPr>
          <w:rFonts w:ascii="Times New Roman" w:hAnsi="Times New Roman"/>
          <w:color w:val="000000"/>
          <w:sz w:val="20"/>
        </w:rPr>
        <w:t xml:space="preserve">, defining the state's rights in Lake Erie, merely states that they commence at the lake's “southerly shore” or “natural shoreline.” </w:t>
      </w:r>
      <w:hyperlink r:id="r71">
        <w:r>
          <w:rPr>
            <w:rFonts w:ascii="Times New Roman" w:hAnsi="Times New Roman"/>
            <w:color w:val="000000"/>
            <w:sz w:val="20"/>
          </w:rPr>
          <w:t>R.C. 1506.11(A)</w:t>
        </w:r>
      </w:hyperlink>
      <w:r>
        <w:rPr>
          <w:rFonts w:ascii="Times New Roman" w:hAnsi="Times New Roman"/>
          <w:color w:val="000000"/>
          <w:sz w:val="20"/>
        </w:rPr>
        <w:t>, defining the extent of the public trust “Territory,” again merely refers to the “natural shoreline.”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68} In </w:t>
      </w:r>
      <w:hyperlink r:id="r72">
        <w:r>
          <w:rPr>
            <w:rFonts w:ascii="Times New Roman" w:hAnsi="Times New Roman"/>
            <w:i/>
            <w:color w:val="000000"/>
            <w:sz w:val="20"/>
          </w:rPr>
          <w:t>State ex rel. Duffy v. Lakefront East Fifty–Fifth Street Corp.</w:t>
        </w:r>
        <w:r>
          <w:rPr>
            <w:rFonts w:ascii="Times New Roman" w:hAnsi="Times New Roman"/>
            <w:color w:val="000000"/>
            <w:sz w:val="20"/>
          </w:rPr>
          <w:t xml:space="preserve"> (1940), 137 Ohio St. 8,</w:t>
        </w:r>
      </w:hyperlink>
      <w:r>
        <w:rPr>
          <w:rFonts w:ascii="Times New Roman" w:hAnsi="Times New Roman"/>
          <w:color w:val="000000"/>
          <w:sz w:val="20"/>
        </w:rPr>
        <w:t xml:space="preserve"> the Supreme Court of Ohio determined that the Fleming Act, as supplemented by the Abele Act of 1925, did not alter the common law of accretion as it applied to littoral property owners along Lake Erie. </w:t>
      </w:r>
      <w:hyperlink r:id="r73">
        <w:r>
          <w:rPr>
            <w:rFonts w:ascii="Times New Roman" w:hAnsi="Times New Roman"/>
            <w:i/>
            <w:color w:val="000000"/>
            <w:sz w:val="20"/>
          </w:rPr>
          <w:t>Id.</w:t>
        </w:r>
        <w:r>
          <w:rPr>
            <w:rFonts w:ascii="Times New Roman" w:hAnsi="Times New Roman"/>
            <w:color w:val="000000"/>
            <w:sz w:val="20"/>
          </w:rPr>
          <w:t xml:space="preserve"> at 11–13.</w:t>
        </w:r>
      </w:hyperlink>
      <w:r>
        <w:rPr>
          <w:rFonts w:ascii="Times New Roman" w:hAnsi="Times New Roman"/>
          <w:color w:val="000000"/>
          <w:sz w:val="20"/>
        </w:rPr>
        <w:t xml:space="preserve"> The court consistently used the term “shore line,” without further description, in referencing where the public trust territory commenced. </w:t>
      </w:r>
      <w:hyperlink r:id="r74">
        <w:r>
          <w:rPr>
            <w:rFonts w:ascii="Times New Roman" w:hAnsi="Times New Roman"/>
            <w:i/>
            <w:color w:val="000000"/>
            <w:sz w:val="20"/>
          </w:rPr>
          <w:t>Id.</w:t>
        </w:r>
        <w:r>
          <w:rPr>
            <w:rFonts w:ascii="Times New Roman" w:hAnsi="Times New Roman"/>
            <w:color w:val="000000"/>
            <w:sz w:val="20"/>
          </w:rPr>
          <w:t xml:space="preserve"> at 9, 11, 12.</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69} Finally, in </w:t>
      </w:r>
      <w:hyperlink r:id="r75">
        <w:r>
          <w:rPr>
            <w:rFonts w:ascii="Times New Roman" w:hAnsi="Times New Roman"/>
            <w:color w:val="000000"/>
            <w:sz w:val="30"/>
          </w:rPr>
          <w:drawing>
            <wp:inline>
              <wp:extent cx="161925" cy="161925"/>
              <wp:docPr id="31" name="Picture 2"/>
              <a:graphic>
                <a:graphicData uri="http://schemas.openxmlformats.org/drawingml/2006/picture">
                  <p:pic>
                    <p:nvPicPr>
                      <p:cNvPr id="32" name="Picture 2"/>
                      <p:cNvPicPr/>
                    </p:nvPicPr>
                    <p:blipFill>
                      <a:blip r:embed="r37"/>
                      <a:srcRect/>
                      <a:stretch>
                        <a:fillRect/>
                      </a:stretch>
                    </p:blipFill>
                    <p:spPr>
                      <a:xfrm>
                        <a:off x="0" y="0"/>
                        <a:ext cx="161925" cy="161925"/>
                      </a:xfrm>
                      <a:prstGeom prst="rect"/>
                    </p:spPr>
                  </p:pic>
                </a:graphicData>
              </a:graphic>
            </wp:inline>
          </w:drawing>
        </w:r>
      </w:hyperlink>
      <w:hyperlink r:id="r76">
        <w:r>
          <w:rPr>
            <w:rFonts w:ascii="Times New Roman" w:hAnsi="Times New Roman"/>
            <w:i/>
            <w:color w:val="000000"/>
            <w:sz w:val="20"/>
          </w:rPr>
          <w:t>State ex rel. Squire v. Cleveland</w:t>
        </w:r>
        <w:r>
          <w:rPr>
            <w:rFonts w:ascii="Times New Roman" w:hAnsi="Times New Roman"/>
            <w:color w:val="000000"/>
            <w:sz w:val="20"/>
          </w:rPr>
          <w:t xml:space="preserve"> (1948), 150 Ohio St. 303,</w:t>
        </w:r>
      </w:hyperlink>
      <w:r>
        <w:rPr>
          <w:rFonts w:ascii="Times New Roman" w:hAnsi="Times New Roman"/>
          <w:color w:val="000000"/>
          <w:sz w:val="20"/>
        </w:rPr>
        <w:t xml:space="preserve"> the Supreme Court of Ohio was presented with a dispute regarding whether construction of the east shoreway in Cleveland, Ohio, impinged upon the rights of certain littoral property owners. </w:t>
      </w:r>
      <w:hyperlink r:id="r77">
        <w:r>
          <w:rPr>
            <w:rFonts w:ascii="Times New Roman" w:hAnsi="Times New Roman"/>
            <w:color w:val="000000"/>
            <w:sz w:val="30"/>
          </w:rPr>
          <w:drawing>
            <wp:inline>
              <wp:extent cx="161925" cy="161925"/>
              <wp:docPr id="33" name="Picture 2"/>
              <a:graphic>
                <a:graphicData uri="http://schemas.openxmlformats.org/drawingml/2006/picture">
                  <p:pic>
                    <p:nvPicPr>
                      <p:cNvPr id="34" name="Picture 2"/>
                      <p:cNvPicPr/>
                    </p:nvPicPr>
                    <p:blipFill>
                      <a:blip r:embed="r37"/>
                      <a:srcRect/>
                      <a:stretch>
                        <a:fillRect/>
                      </a:stretch>
                    </p:blipFill>
                    <p:spPr>
                      <a:xfrm>
                        <a:off x="0" y="0"/>
                        <a:ext cx="161925" cy="161925"/>
                      </a:xfrm>
                      <a:prstGeom prst="rect"/>
                    </p:spPr>
                  </p:pic>
                </a:graphicData>
              </a:graphic>
            </wp:inline>
          </w:drawing>
        </w:r>
      </w:hyperlink>
      <w:hyperlink r:id="r78">
        <w:r>
          <w:rPr>
            <w:rFonts w:ascii="Times New Roman" w:hAnsi="Times New Roman"/>
            <w:i/>
            <w:color w:val="000000"/>
            <w:sz w:val="20"/>
          </w:rPr>
          <w:t>Id.</w:t>
        </w:r>
        <w:r>
          <w:rPr>
            <w:rFonts w:ascii="Times New Roman" w:hAnsi="Times New Roman"/>
            <w:color w:val="000000"/>
            <w:sz w:val="20"/>
          </w:rPr>
          <w:t xml:space="preserve"> at 316–321.</w:t>
        </w:r>
      </w:hyperlink>
      <w:r>
        <w:rPr>
          <w:rFonts w:ascii="Times New Roman" w:hAnsi="Times New Roman"/>
          <w:color w:val="000000"/>
          <w:sz w:val="20"/>
        </w:rPr>
        <w:t xml:space="preserve"> Throughout the body of the opinion, the court generally used the term “natural shore line” to describe where the property of littoral owners cease, and the public trust in Lake Erie commences. </w:t>
      </w:r>
      <w:hyperlink r:id="r79">
        <w:r>
          <w:rPr>
            <w:rFonts w:ascii="Times New Roman" w:hAnsi="Times New Roman"/>
            <w:color w:val="000000"/>
            <w:sz w:val="30"/>
          </w:rPr>
          <w:drawing>
            <wp:inline>
              <wp:extent cx="161925" cy="161925"/>
              <wp:docPr id="35" name="Picture 2"/>
              <a:graphic>
                <a:graphicData uri="http://schemas.openxmlformats.org/drawingml/2006/picture">
                  <p:pic>
                    <p:nvPicPr>
                      <p:cNvPr id="36" name="Picture 2"/>
                      <p:cNvPicPr/>
                    </p:nvPicPr>
                    <p:blipFill>
                      <a:blip r:embed="r37"/>
                      <a:srcRect/>
                      <a:stretch>
                        <a:fillRect/>
                      </a:stretch>
                    </p:blipFill>
                    <p:spPr>
                      <a:xfrm>
                        <a:off x="0" y="0"/>
                        <a:ext cx="161925" cy="161925"/>
                      </a:xfrm>
                      <a:prstGeom prst="rect"/>
                    </p:spPr>
                  </p:pic>
                </a:graphicData>
              </a:graphic>
            </wp:inline>
          </w:drawing>
        </w:r>
      </w:hyperlink>
      <w:hyperlink r:id="r80">
        <w:r>
          <w:rPr>
            <w:rFonts w:ascii="Times New Roman" w:hAnsi="Times New Roman"/>
            <w:i/>
            <w:color w:val="000000"/>
            <w:sz w:val="20"/>
          </w:rPr>
          <w:t>Id.</w:t>
        </w:r>
        <w:r>
          <w:rPr>
            <w:rFonts w:ascii="Times New Roman" w:hAnsi="Times New Roman"/>
            <w:color w:val="000000"/>
            <w:sz w:val="20"/>
          </w:rPr>
          <w:t xml:space="preserve"> at 317, 319–322, 334, 337, 339.</w:t>
        </w:r>
      </w:hyperlink>
      <w:r>
        <w:rPr>
          <w:rFonts w:ascii="Times New Roman" w:hAnsi="Times New Roman"/>
          <w:color w:val="000000"/>
          <w:sz w:val="20"/>
        </w:rPr>
        <w:t xml:space="preserve"> Notably for the matters at issue herein, the court, in describing the briefs filed on the case, states, at 322:</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70} “There is a full discussion of the common-law rule to the effect that the title to subaqueous and marginal lands of tidal and navigable waters in Great Britain is in the crown, that the law with reference to tidal waters in Great Britain applies not only to tidal waters in the United States but likewise is applicable to the waters of Lake Erie, and that the title to subaqueous and filled-in lands </w:t>
      </w:r>
      <w:r>
        <w:rPr>
          <w:rFonts w:ascii="Times New Roman" w:hAnsi="Times New Roman"/>
          <w:i/>
          <w:color w:val="000000"/>
          <w:sz w:val="20"/>
        </w:rPr>
        <w:t>beyond high water mark</w:t>
      </w:r>
      <w:r>
        <w:rPr>
          <w:rFonts w:ascii="Times New Roman" w:hAnsi="Times New Roman"/>
          <w:color w:val="000000"/>
          <w:sz w:val="20"/>
        </w:rPr>
        <w:t xml:space="preserve"> is in the state bordering upon such waters.” (Emphasis added.)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71} Further, at 337, the </w:t>
      </w:r>
      <w:r>
        <w:rPr>
          <w:rFonts w:ascii="Times New Roman" w:hAnsi="Times New Roman"/>
          <w:i/>
          <w:color w:val="000000"/>
          <w:sz w:val="20"/>
        </w:rPr>
        <w:t>Squire</w:t>
      </w:r>
      <w:r>
        <w:rPr>
          <w:rFonts w:ascii="Times New Roman" w:hAnsi="Times New Roman"/>
          <w:color w:val="000000"/>
          <w:sz w:val="20"/>
        </w:rPr>
        <w:t xml:space="preserve"> court observed: “The littoral owners of the upland have no title beyond the natural shore line; they have only the right of access and wharfing out to navigable waters.”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72} Moreover, while we recognize that an opinion authored by the Attorney General is persuasive authority and not binding on this court, </w:t>
      </w:r>
      <w:hyperlink r:id="r81">
        <w:r>
          <w:rPr>
            <w:rFonts w:ascii="Times New Roman" w:hAnsi="Times New Roman"/>
            <w:i/>
            <w:color w:val="000000"/>
            <w:sz w:val="20"/>
          </w:rPr>
          <w:t>Gen. Dynamics Land Sys., Inc. v. Tracy</w:t>
        </w:r>
        <w:r>
          <w:rPr>
            <w:rFonts w:ascii="Times New Roman" w:hAnsi="Times New Roman"/>
            <w:color w:val="000000"/>
            <w:sz w:val="20"/>
          </w:rPr>
          <w:t xml:space="preserve"> (1998), 83 Ohio St.3d 500, 504,</w:t>
        </w:r>
      </w:hyperlink>
      <w:r>
        <w:rPr>
          <w:rFonts w:ascii="Times New Roman" w:hAnsi="Times New Roman"/>
          <w:color w:val="000000"/>
          <w:sz w:val="20"/>
        </w:rPr>
        <w:t xml:space="preserve"> the Ohio Attorney General has issued an opinion regarding this matter, which concludes, “[t]he land that lies above the natural </w:t>
      </w:r>
      <w:r>
        <w:rPr>
          <w:rFonts w:ascii="Times New Roman" w:hAnsi="Times New Roman"/>
          <w:i/>
          <w:color w:val="000000"/>
          <w:sz w:val="20"/>
        </w:rPr>
        <w:t>shoreline</w:t>
      </w:r>
      <w:r>
        <w:rPr>
          <w:rFonts w:ascii="Times New Roman" w:hAnsi="Times New Roman"/>
          <w:color w:val="000000"/>
          <w:sz w:val="20"/>
        </w:rPr>
        <w:t xml:space="preserve"> of Lake Erie belongs to the littoral owner.” </w:t>
      </w:r>
      <w:hyperlink r:id="r82">
        <w:r>
          <w:rPr>
            <w:rFonts w:ascii="Times New Roman" w:hAnsi="Times New Roman"/>
            <w:color w:val="000000"/>
            <w:sz w:val="20"/>
          </w:rPr>
          <w:t>1993 Ohio Atty.Gen.Ops. No. 93–025, at 15</w:t>
        </w:r>
      </w:hyperlink>
      <w:r>
        <w:rPr>
          <w:rFonts w:ascii="Times New Roman" w:hAnsi="Times New Roman"/>
          <w:color w:val="000000"/>
          <w:sz w:val="20"/>
        </w:rPr>
        <w:t xml:space="preserve">. The attorney general further remarked: “The ‘shoreline’ is ‘(t)he line marking the edge of a body of water.’ </w:t>
      </w:r>
      <w:r>
        <w:rPr>
          <w:rFonts w:ascii="Times New Roman" w:hAnsi="Times New Roman"/>
          <w:i/>
          <w:color w:val="000000"/>
          <w:sz w:val="20"/>
        </w:rPr>
        <w:t>The American Heritage Dictionary</w:t>
      </w:r>
      <w:r>
        <w:rPr>
          <w:rFonts w:ascii="Times New Roman" w:hAnsi="Times New Roman"/>
          <w:color w:val="000000"/>
          <w:sz w:val="20"/>
        </w:rPr>
        <w:t xml:space="preserve"> 1133 (2d college ed.1985). Naturally, the shoreline of a body of water is in a constant state of change.” </w:t>
      </w:r>
      <w:r>
        <w:rPr>
          <w:rFonts w:ascii="Times New Roman" w:hAnsi="Times New Roman"/>
          <w:i/>
          <w:color w:val="000000"/>
          <w:sz w:val="20"/>
        </w:rPr>
        <w:t>Id.</w:t>
      </w:r>
      <w:r>
        <w:rPr>
          <w:rFonts w:ascii="Times New Roman" w:hAnsi="Times New Roman"/>
          <w:color w:val="000000"/>
          <w:sz w:val="20"/>
        </w:rPr>
        <w:t xml:space="preserve"> at 11.</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9" w:name="co_pp_sp_999_9_1"/>
      <w:r>
        <w:rPr>
          <w:rFonts w:ascii="Times New Roman" w:hAnsi="Times New Roman"/>
          <w:b/>
          <w:color w:val="000000"/>
          <w:sz w:val="20"/>
        </w:rPr>
        <w:t>*9</w:t>
      </w:r>
      <w:bookmarkEnd w:id="19"/>
      <w:r>
        <w:rPr>
          <w:rFonts w:ascii="Times New Roman" w:hAnsi="Times New Roman"/>
          <w:color w:val="000000"/>
          <w:sz w:val="20"/>
        </w:rPr>
        <w:t xml:space="preserve"> {¶ 73} Further, the Ohio Administrative Code, Chapter 1501–6, “Lease of Lake Erie Submerged Lands,” defines the term “shoreline” as “the line of intersection of lake Erie with the beach or shore.” </w:t>
      </w:r>
      <w:hyperlink r:id="r83">
        <w:r>
          <w:rPr>
            <w:rFonts w:ascii="Times New Roman" w:hAnsi="Times New Roman"/>
            <w:color w:val="000000"/>
            <w:sz w:val="20"/>
          </w:rPr>
          <w:t>OAC 1501–6–10(U)</w:t>
        </w:r>
      </w:hyperlink>
      <w:r>
        <w:rPr>
          <w:rFonts w:ascii="Times New Roman" w:hAnsi="Times New Roman"/>
          <w:color w:val="000000"/>
          <w:sz w:val="20"/>
        </w:rPr>
        <w:t xml:space="preserve">. “Shore” is defined as the “land bordering the lake[,]” </w:t>
      </w:r>
      <w:hyperlink r:id="r84">
        <w:r>
          <w:rPr>
            <w:rFonts w:ascii="Times New Roman" w:hAnsi="Times New Roman"/>
            <w:color w:val="000000"/>
            <w:sz w:val="20"/>
          </w:rPr>
          <w:t>OAC 1501–6–10(T)</w:t>
        </w:r>
      </w:hyperlink>
      <w:r>
        <w:rPr>
          <w:rFonts w:ascii="Times New Roman" w:hAnsi="Times New Roman"/>
          <w:color w:val="000000"/>
          <w:sz w:val="20"/>
        </w:rPr>
        <w:t xml:space="preserve"> and “beach” means “[a] zone of unconsolidated material that extends landward from the shoreline to the toe of the bluff or dune. Where no bluff or dune exists, the landward limit of the beach is either the line of permanent vegetation or the place where there is a marked change in material or physiographic form.” </w:t>
      </w:r>
      <w:hyperlink r:id="r85">
        <w:r>
          <w:rPr>
            <w:rFonts w:ascii="Times New Roman" w:hAnsi="Times New Roman"/>
            <w:color w:val="000000"/>
            <w:sz w:val="20"/>
          </w:rPr>
          <w:t>OAC 1501–6–10(E)</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74} Having summarized the leading authorities bearing on the questions at hand, we turn to the assignments and cross-assignments of error.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75} </w:t>
      </w:r>
      <w:r>
        <w:rPr>
          <w:rFonts w:ascii="Times New Roman" w:hAnsi="Times New Roman"/>
          <w:b/>
          <w:color w:val="000000"/>
          <w:sz w:val="20"/>
        </w:rPr>
        <w:t>Assignments of Error of NWF and OEC</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76} By their first assignment of error, NWF and OEC assert the trial court erred in applying dictionary definitions to determine what the “natural shoreline” is under </w:t>
      </w:r>
      <w:hyperlink r:id="r86">
        <w:r>
          <w:rPr>
            <w:rFonts w:ascii="Times New Roman" w:hAnsi="Times New Roman"/>
            <w:color w:val="000000"/>
            <w:sz w:val="20"/>
          </w:rPr>
          <w:t>R.C. 1506.10</w:t>
        </w:r>
      </w:hyperlink>
      <w:r>
        <w:rPr>
          <w:rFonts w:ascii="Times New Roman" w:hAnsi="Times New Roman"/>
          <w:color w:val="000000"/>
          <w:sz w:val="20"/>
        </w:rPr>
        <w:t xml:space="preserve"> and </w:t>
      </w:r>
      <w:hyperlink r:id="r87">
        <w:r>
          <w:rPr>
            <w:rFonts w:ascii="Times New Roman" w:hAnsi="Times New Roman"/>
            <w:color w:val="000000"/>
            <w:sz w:val="20"/>
          </w:rPr>
          <w:t>1506.11(A)</w:t>
        </w:r>
      </w:hyperlink>
      <w:r>
        <w:rPr>
          <w:rFonts w:ascii="Times New Roman" w:hAnsi="Times New Roman"/>
          <w:color w:val="000000"/>
          <w:sz w:val="20"/>
        </w:rPr>
        <w:t xml:space="preserve">. The first issue they raise is that federal law requires that the Lake Erie shoreline be defined as the high water mark. In support of this contention, they cite to the decision of the United States Supreme Court in </w:t>
      </w:r>
      <w:hyperlink r:id="r88">
        <w:r>
          <w:rPr>
            <w:rFonts w:ascii="Times New Roman" w:hAnsi="Times New Roman"/>
            <w:color w:val="000000"/>
            <w:sz w:val="30"/>
          </w:rPr>
          <w:drawing>
            <wp:inline>
              <wp:extent cx="161925" cy="161925"/>
              <wp:docPr id="37" name="Picture 2"/>
              <a:graphic>
                <a:graphicData uri="http://schemas.openxmlformats.org/drawingml/2006/picture">
                  <p:pic>
                    <p:nvPicPr>
                      <p:cNvPr id="38" name="Picture 2"/>
                      <p:cNvPicPr/>
                    </p:nvPicPr>
                    <p:blipFill>
                      <a:blip r:embed="r37"/>
                      <a:srcRect/>
                      <a:stretch>
                        <a:fillRect/>
                      </a:stretch>
                    </p:blipFill>
                    <p:spPr>
                      <a:xfrm>
                        <a:off x="0" y="0"/>
                        <a:ext cx="161925" cy="161925"/>
                      </a:xfrm>
                      <a:prstGeom prst="rect"/>
                    </p:spPr>
                  </p:pic>
                </a:graphicData>
              </a:graphic>
            </wp:inline>
          </w:drawing>
        </w:r>
      </w:hyperlink>
      <w:hyperlink r:id="r89">
        <w:r>
          <w:rPr>
            <w:rFonts w:ascii="Times New Roman" w:hAnsi="Times New Roman"/>
            <w:i/>
            <w:color w:val="000000"/>
            <w:sz w:val="20"/>
          </w:rPr>
          <w:t>Shively v. Bowlby</w:t>
        </w:r>
        <w:r>
          <w:rPr>
            <w:rFonts w:ascii="Times New Roman" w:hAnsi="Times New Roman"/>
            <w:color w:val="000000"/>
            <w:sz w:val="20"/>
          </w:rPr>
          <w:t xml:space="preserve"> (1894), 152 U.S. 1,</w:t>
        </w:r>
      </w:hyperlink>
      <w:r>
        <w:rPr>
          <w:rFonts w:ascii="Times New Roman" w:hAnsi="Times New Roman"/>
          <w:color w:val="000000"/>
          <w:sz w:val="20"/>
        </w:rPr>
        <w:t xml:space="preserve"> recognizing both the equal-footing doctrine and the public trust doctrine, for the proposition that states upon entering the Union, automatically receive land beneath navigable waters below the high water mark.</w:t>
      </w:r>
      <w:bookmarkStart w:id="20" w:name="co_fnRef_B00332019669496_ID0E1BBG_1"/>
      <w:hyperlink w:anchor="co_footnote_B00332019669496_1">
        <w:r>
          <w:rPr>
            <w:rFonts w:ascii="Times New Roman" w:hAnsi="Times New Roman"/>
            <w:color w:val="000000"/>
            <w:sz w:val="16"/>
            <w:vertAlign w:val="superscript"/>
          </w:rPr>
          <w:t>3</w:t>
        </w:r>
      </w:hyperlink>
      <w:bookmarkEnd w:id="20"/>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77} We respectfully reject this argument. The </w:t>
      </w:r>
      <w:r>
        <w:rPr>
          <w:rFonts w:ascii="Times New Roman" w:hAnsi="Times New Roman"/>
          <w:i/>
          <w:color w:val="000000"/>
          <w:sz w:val="20"/>
        </w:rPr>
        <w:t>Shively</w:t>
      </w:r>
      <w:r>
        <w:rPr>
          <w:rFonts w:ascii="Times New Roman" w:hAnsi="Times New Roman"/>
          <w:color w:val="000000"/>
          <w:sz w:val="20"/>
        </w:rPr>
        <w:t xml:space="preserve"> court merely noted that the public trust doctrine, in England, set the border of the crown's trust for the benefit of the public at the high water mark. The </w:t>
      </w:r>
      <w:r>
        <w:rPr>
          <w:rFonts w:ascii="Times New Roman" w:hAnsi="Times New Roman"/>
          <w:i/>
          <w:color w:val="000000"/>
          <w:sz w:val="20"/>
        </w:rPr>
        <w:t>Shively</w:t>
      </w:r>
      <w:r>
        <w:rPr>
          <w:rFonts w:ascii="Times New Roman" w:hAnsi="Times New Roman"/>
          <w:color w:val="000000"/>
          <w:sz w:val="20"/>
        </w:rPr>
        <w:t xml:space="preserve"> court specifically recognized that state law determined the scope of the public trust in land beneath navigable waters in this country.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78} Next, NWF and OEC turn to federal statutory law. Citing to the Submerged Lands Act (“SLA”), </w:t>
      </w:r>
      <w:hyperlink r:id="r90">
        <w:r>
          <w:rPr>
            <w:rFonts w:ascii="Times New Roman" w:hAnsi="Times New Roman"/>
            <w:color w:val="000000"/>
            <w:sz w:val="20"/>
          </w:rPr>
          <w:t>43 U.S.C.S. 1301</w:t>
        </w:r>
      </w:hyperlink>
      <w:r>
        <w:rPr>
          <w:rFonts w:ascii="Times New Roman" w:hAnsi="Times New Roman"/>
          <w:color w:val="000000"/>
          <w:sz w:val="20"/>
        </w:rPr>
        <w:t>–</w:t>
      </w:r>
      <w:hyperlink r:id="r91">
        <w:r>
          <w:rPr>
            <w:rFonts w:ascii="Times New Roman" w:hAnsi="Times New Roman"/>
            <w:color w:val="000000"/>
            <w:sz w:val="20"/>
          </w:rPr>
          <w:t>1315</w:t>
        </w:r>
      </w:hyperlink>
      <w:r>
        <w:rPr>
          <w:rFonts w:ascii="Times New Roman" w:hAnsi="Times New Roman"/>
          <w:color w:val="000000"/>
          <w:sz w:val="20"/>
        </w:rPr>
        <w:t xml:space="preserve">, they maintain that Congress confirmed a uniform boundary at the ordinary high water mark for all states. Specifically, they refer to </w:t>
      </w:r>
      <w:hyperlink r:id="r92">
        <w:r>
          <w:rPr>
            <w:rFonts w:ascii="Times New Roman" w:hAnsi="Times New Roman"/>
            <w:color w:val="000000"/>
            <w:sz w:val="20"/>
          </w:rPr>
          <w:t>43 U.S.C.S 1311(a)</w:t>
        </w:r>
      </w:hyperlink>
      <w:r>
        <w:rPr>
          <w:rFonts w:ascii="Times New Roman" w:hAnsi="Times New Roman"/>
          <w:color w:val="000000"/>
          <w:sz w:val="20"/>
        </w:rPr>
        <w:t>, which provides: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79} “ * * * [T]itle to and ownership of the lands beneath navigable waters within the boundaries of the respective States, and the natural resources within such lands and waters, and * * * the right and power to manage, administer, lease, develop, and use the said lands and natural resources all in accordance with applicable State law be, and they are hereby, subject to the provisions hereof, recognized, confirmed, established, and vested in and assigned to the respective States or the persons who were on June 5, 1950, entitled thereto under the law of the respective States in which the land is located, and the respective grantees, lessees, or successors in interest thereof[.]”</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80} For non-tidal waters, “lands beneath navigable waters” includes “lands and water * * * up to the ordinary high water mark as heretofore or hereafter modified by accretion, erosion, and reliction[,]” </w:t>
      </w:r>
      <w:hyperlink r:id="r93">
        <w:r>
          <w:rPr>
            <w:rFonts w:ascii="Times New Roman" w:hAnsi="Times New Roman"/>
            <w:color w:val="000000"/>
            <w:sz w:val="20"/>
          </w:rPr>
          <w:t>43 U.S.C.S. 1301(a)(1)</w:t>
        </w:r>
      </w:hyperlink>
      <w:r>
        <w:rPr>
          <w:rFonts w:ascii="Times New Roman" w:hAnsi="Times New Roman"/>
          <w:color w:val="000000"/>
          <w:sz w:val="20"/>
        </w:rPr>
        <w:t xml:space="preserve">, and “all filled in, made, or reclaimed lands which formerly were lands beneath navigable waters, as hereinabove defined[.]” </w:t>
      </w:r>
      <w:hyperlink r:id="r94">
        <w:r>
          <w:rPr>
            <w:rFonts w:ascii="Times New Roman" w:hAnsi="Times New Roman"/>
            <w:color w:val="000000"/>
            <w:sz w:val="20"/>
          </w:rPr>
          <w:t>43 U.S.C.S. 1301(a)(3)</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21" w:name="co_pp_sp_999_10_1"/>
      <w:r>
        <w:rPr>
          <w:rFonts w:ascii="Times New Roman" w:hAnsi="Times New Roman"/>
          <w:b/>
          <w:color w:val="000000"/>
          <w:sz w:val="20"/>
        </w:rPr>
        <w:t>*10</w:t>
      </w:r>
      <w:bookmarkEnd w:id="21"/>
      <w:r>
        <w:rPr>
          <w:rFonts w:ascii="Times New Roman" w:hAnsi="Times New Roman"/>
          <w:color w:val="000000"/>
          <w:sz w:val="20"/>
        </w:rPr>
        <w:t xml:space="preserve"> {¶ 81} We find this reliance upon the SLA to be misplaced. As the United States Supreme Court has observed, the effect of the SLA “was merely to confirm the States' title to the beds of navigable waters within their boundaries as against any claim of the United States Government.” </w:t>
      </w:r>
      <w:hyperlink r:id="r95">
        <w:r>
          <w:rPr>
            <w:rFonts w:ascii="Times New Roman" w:hAnsi="Times New Roman"/>
            <w:color w:val="000000"/>
            <w:sz w:val="30"/>
          </w:rPr>
          <w:drawing>
            <wp:inline>
              <wp:extent cx="161925" cy="161925"/>
              <wp:docPr id="39" name="Picture 2"/>
              <a:graphic>
                <a:graphicData uri="http://schemas.openxmlformats.org/drawingml/2006/picture">
                  <p:pic>
                    <p:nvPicPr>
                      <p:cNvPr id="40" name="Picture 2"/>
                      <p:cNvPicPr/>
                    </p:nvPicPr>
                    <p:blipFill>
                      <a:blip r:embed="r37"/>
                      <a:srcRect/>
                      <a:stretch>
                        <a:fillRect/>
                      </a:stretch>
                    </p:blipFill>
                    <p:spPr>
                      <a:xfrm>
                        <a:off x="0" y="0"/>
                        <a:ext cx="161925" cy="161925"/>
                      </a:xfrm>
                      <a:prstGeom prst="rect"/>
                    </p:spPr>
                  </p:pic>
                </a:graphicData>
              </a:graphic>
            </wp:inline>
          </w:drawing>
        </w:r>
      </w:hyperlink>
      <w:hyperlink r:id="r96">
        <w:r>
          <w:rPr>
            <w:rFonts w:ascii="Times New Roman" w:hAnsi="Times New Roman"/>
            <w:i/>
            <w:color w:val="000000"/>
            <w:sz w:val="20"/>
          </w:rPr>
          <w:t>Oregon ex rel. State Land Bd. v. Corvallis Sand &amp; Gravel Co.</w:t>
        </w:r>
        <w:r>
          <w:rPr>
            <w:rFonts w:ascii="Times New Roman" w:hAnsi="Times New Roman"/>
            <w:color w:val="000000"/>
            <w:sz w:val="20"/>
          </w:rPr>
          <w:t xml:space="preserve"> (1977), 429 U.S. 363, 372, fn. 4</w:t>
        </w:r>
      </w:hyperlink>
      <w:r>
        <w:rPr>
          <w:rFonts w:ascii="Times New Roman" w:hAnsi="Times New Roman"/>
          <w:color w:val="000000"/>
          <w:sz w:val="20"/>
        </w:rPr>
        <w:t xml:space="preserve">. Further, state law governs the determination of ownership in the land under the Act, as evidenced by the provision “ ‘under the law of the respective States in which the land is located * * * [.]’ “ </w:t>
      </w:r>
      <w:hyperlink r:id="r97">
        <w:r>
          <w:rPr>
            <w:rFonts w:ascii="Times New Roman" w:hAnsi="Times New Roman"/>
            <w:color w:val="000000"/>
            <w:sz w:val="30"/>
          </w:rPr>
          <w:drawing>
            <wp:inline>
              <wp:extent cx="161925" cy="161925"/>
              <wp:docPr id="41" name="Picture 2"/>
              <a:graphic>
                <a:graphicData uri="http://schemas.openxmlformats.org/drawingml/2006/picture">
                  <p:pic>
                    <p:nvPicPr>
                      <p:cNvPr id="42" name="Picture 2"/>
                      <p:cNvPicPr/>
                    </p:nvPicPr>
                    <p:blipFill>
                      <a:blip r:embed="r37"/>
                      <a:srcRect/>
                      <a:stretch>
                        <a:fillRect/>
                      </a:stretch>
                    </p:blipFill>
                    <p:spPr>
                      <a:xfrm>
                        <a:off x="0" y="0"/>
                        <a:ext cx="161925" cy="161925"/>
                      </a:xfrm>
                      <a:prstGeom prst="rect"/>
                    </p:spPr>
                  </p:pic>
                </a:graphicData>
              </a:graphic>
            </wp:inline>
          </w:drawing>
        </w:r>
      </w:hyperlink>
      <w:hyperlink r:id="r98">
        <w:r>
          <w:rPr>
            <w:rFonts w:ascii="Times New Roman" w:hAnsi="Times New Roman"/>
            <w:i/>
            <w:color w:val="000000"/>
            <w:sz w:val="20"/>
          </w:rPr>
          <w:t>California ex rel. State Lands Comm. v. United States</w:t>
        </w:r>
        <w:r>
          <w:rPr>
            <w:rFonts w:ascii="Times New Roman" w:hAnsi="Times New Roman"/>
            <w:color w:val="000000"/>
            <w:sz w:val="20"/>
          </w:rPr>
          <w:t xml:space="preserve"> (1982), 457 U.S. 273, 288</w:t>
        </w:r>
      </w:hyperlink>
      <w:r>
        <w:rPr>
          <w:rFonts w:ascii="Times New Roman" w:hAnsi="Times New Roman"/>
          <w:color w:val="000000"/>
          <w:sz w:val="20"/>
        </w:rPr>
        <w:t xml:space="preserve">. See, also, </w:t>
      </w:r>
      <w:r>
        <w:rPr>
          <w:rFonts w:ascii="Times New Roman" w:hAnsi="Times New Roman"/>
          <w:i/>
          <w:color w:val="000000"/>
          <w:sz w:val="20"/>
        </w:rPr>
        <w:t>Corvallis Sand &amp; Gravel Co.,</w:t>
      </w:r>
      <w:r>
        <w:rPr>
          <w:rFonts w:ascii="Times New Roman" w:hAnsi="Times New Roman"/>
          <w:color w:val="000000"/>
          <w:sz w:val="20"/>
        </w:rPr>
        <w:t xml:space="preserve"> at 372, fn. 4 (discussing </w:t>
      </w:r>
      <w:hyperlink r:id="r99">
        <w:r>
          <w:rPr>
            <w:rFonts w:ascii="Times New Roman" w:hAnsi="Times New Roman"/>
            <w:color w:val="000000"/>
            <w:sz w:val="30"/>
          </w:rPr>
          <w:drawing>
            <wp:inline>
              <wp:extent cx="161925" cy="161925"/>
              <wp:docPr id="43" name="Picture 3"/>
              <a:graphic>
                <a:graphicData uri="http://schemas.openxmlformats.org/drawingml/2006/picture">
                  <p:pic>
                    <p:nvPicPr>
                      <p:cNvPr id="44" name="Picture 3"/>
                      <p:cNvPicPr/>
                    </p:nvPicPr>
                    <p:blipFill>
                      <a:blip r:embed="r101"/>
                      <a:srcRect/>
                      <a:stretch>
                        <a:fillRect/>
                      </a:stretch>
                    </p:blipFill>
                    <p:spPr>
                      <a:xfrm>
                        <a:off x="0" y="0"/>
                        <a:ext cx="161925" cy="161925"/>
                      </a:xfrm>
                      <a:prstGeom prst="rect"/>
                    </p:spPr>
                  </p:pic>
                </a:graphicData>
              </a:graphic>
            </wp:inline>
          </w:drawing>
        </w:r>
      </w:hyperlink>
      <w:hyperlink r:id="r100">
        <w:r>
          <w:rPr>
            <w:rFonts w:ascii="Times New Roman" w:hAnsi="Times New Roman"/>
            <w:i/>
            <w:color w:val="000000"/>
            <w:sz w:val="20"/>
          </w:rPr>
          <w:t>Bonelli Cattle Co. v. Arizona</w:t>
        </w:r>
        <w:r>
          <w:rPr>
            <w:rFonts w:ascii="Times New Roman" w:hAnsi="Times New Roman"/>
            <w:color w:val="000000"/>
            <w:sz w:val="20"/>
          </w:rPr>
          <w:t xml:space="preserve"> (1973), 414 U.S. 313).</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82} This issue lacks merit.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83} By their second issue under the first assignment of error, NWF and OEC argue that, in defining the public trust territory in Lake Erie as commencing at anything below the high water mark, land is removed from the public trust, which is strictly forbidden. See, e.g., </w:t>
      </w:r>
      <w:r>
        <w:rPr>
          <w:rFonts w:ascii="Times New Roman" w:hAnsi="Times New Roman"/>
          <w:i/>
          <w:color w:val="000000"/>
          <w:sz w:val="20"/>
        </w:rPr>
        <w:t>Cleveland &amp; Pittsburgh RR. Co.,</w:t>
      </w:r>
      <w:r>
        <w:rPr>
          <w:rFonts w:ascii="Times New Roman" w:hAnsi="Times New Roman"/>
          <w:color w:val="000000"/>
          <w:sz w:val="20"/>
        </w:rPr>
        <w:t xml:space="preserve"> supra, at paragraph six of the syllabus. In support of this, they cite to the Fleming Act, and the decisions of the Supreme Court of Ohio in </w:t>
      </w:r>
      <w:r>
        <w:rPr>
          <w:rFonts w:ascii="Times New Roman" w:hAnsi="Times New Roman"/>
          <w:i/>
          <w:color w:val="000000"/>
          <w:sz w:val="20"/>
        </w:rPr>
        <w:t>Cleveland &amp; Pittsburgh RR. Co.,</w:t>
      </w:r>
      <w:r>
        <w:rPr>
          <w:rFonts w:ascii="Times New Roman" w:hAnsi="Times New Roman"/>
          <w:color w:val="000000"/>
          <w:sz w:val="20"/>
        </w:rPr>
        <w:t xml:space="preserve"> and </w:t>
      </w:r>
      <w:r>
        <w:rPr>
          <w:rFonts w:ascii="Times New Roman" w:hAnsi="Times New Roman"/>
          <w:i/>
          <w:color w:val="000000"/>
          <w:sz w:val="20"/>
        </w:rPr>
        <w:t>Squire.</w:t>
      </w:r>
      <w:r>
        <w:rPr>
          <w:rFonts w:ascii="Times New Roman" w:hAnsi="Times New Roman"/>
          <w:color w:val="000000"/>
          <w:sz w:val="20"/>
        </w:rPr>
        <w:t xml:space="preserve"> They contend that these decisions specifically incorporate the United States Supreme Court's decision in </w:t>
      </w:r>
      <w:r>
        <w:rPr>
          <w:rFonts w:ascii="Times New Roman" w:hAnsi="Times New Roman"/>
          <w:i/>
          <w:color w:val="000000"/>
          <w:sz w:val="20"/>
        </w:rPr>
        <w:t>Shively,</w:t>
      </w:r>
      <w:r>
        <w:rPr>
          <w:rFonts w:ascii="Times New Roman" w:hAnsi="Times New Roman"/>
          <w:color w:val="000000"/>
          <w:sz w:val="20"/>
        </w:rPr>
        <w:t xml:space="preserve"> recognizing the English doctrine of the public trust in tidal waters, as well as that court's decision in </w:t>
      </w:r>
      <w:hyperlink r:id="r102">
        <w:r>
          <w:rPr>
            <w:rFonts w:ascii="Times New Roman" w:hAnsi="Times New Roman"/>
            <w:color w:val="000000"/>
            <w:sz w:val="30"/>
          </w:rPr>
          <w:drawing>
            <wp:inline>
              <wp:extent cx="161925" cy="161925"/>
              <wp:docPr id="45" name="Picture 2"/>
              <a:graphic>
                <a:graphicData uri="http://schemas.openxmlformats.org/drawingml/2006/picture">
                  <p:pic>
                    <p:nvPicPr>
                      <p:cNvPr id="46" name="Picture 2"/>
                      <p:cNvPicPr/>
                    </p:nvPicPr>
                    <p:blipFill>
                      <a:blip r:embed="r37"/>
                      <a:srcRect/>
                      <a:stretch>
                        <a:fillRect/>
                      </a:stretch>
                    </p:blipFill>
                    <p:spPr>
                      <a:xfrm>
                        <a:off x="0" y="0"/>
                        <a:ext cx="161925" cy="161925"/>
                      </a:xfrm>
                      <a:prstGeom prst="rect"/>
                    </p:spPr>
                  </p:pic>
                </a:graphicData>
              </a:graphic>
            </wp:inline>
          </w:drawing>
        </w:r>
      </w:hyperlink>
      <w:hyperlink r:id="r103">
        <w:r>
          <w:rPr>
            <w:rFonts w:ascii="Times New Roman" w:hAnsi="Times New Roman"/>
            <w:i/>
            <w:color w:val="000000"/>
            <w:sz w:val="20"/>
          </w:rPr>
          <w:t>Illinois Cent. RR. Co. v. Illinois</w:t>
        </w:r>
        <w:r>
          <w:rPr>
            <w:rFonts w:ascii="Times New Roman" w:hAnsi="Times New Roman"/>
            <w:color w:val="000000"/>
            <w:sz w:val="20"/>
          </w:rPr>
          <w:t xml:space="preserve"> (1892), 146 U.S. 387, 452,</w:t>
        </w:r>
      </w:hyperlink>
      <w:r>
        <w:rPr>
          <w:rFonts w:ascii="Times New Roman" w:hAnsi="Times New Roman"/>
          <w:color w:val="000000"/>
          <w:sz w:val="20"/>
        </w:rPr>
        <w:t xml:space="preserve"> making the public trust doctrine applicable to the non-tidal waters of the Great Lakes. Consequently, they argue that any interpretation of the Fleming Act requires the courts of Ohio to recognize the high water mark as the boundary of the public trust in Lake Erie.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84} We respectfully reject this argument. Just as the public trust in Lake Erie cannot be abandoned, it cannot be improperly extended in violation of littoral property owners' rights. The </w:t>
      </w:r>
      <w:r>
        <w:rPr>
          <w:rFonts w:ascii="Times New Roman" w:hAnsi="Times New Roman"/>
          <w:i/>
          <w:color w:val="000000"/>
          <w:sz w:val="20"/>
        </w:rPr>
        <w:t>Shively</w:t>
      </w:r>
      <w:r>
        <w:rPr>
          <w:rFonts w:ascii="Times New Roman" w:hAnsi="Times New Roman"/>
          <w:color w:val="000000"/>
          <w:sz w:val="20"/>
        </w:rPr>
        <w:t xml:space="preserve"> court specifically recognized that state law defines the boundary of the public trust in navigable waters. </w:t>
      </w:r>
      <w:r>
        <w:rPr>
          <w:rFonts w:ascii="Times New Roman" w:hAnsi="Times New Roman"/>
          <w:color w:val="000000"/>
          <w:sz w:val="20"/>
        </w:rPr>
        <w:t xml:space="preserve">We find that any reference by the Supreme Court of Ohio to the “high water mark” acting as the boundary of the public trust in navigable waters in </w:t>
      </w:r>
      <w:r>
        <w:rPr>
          <w:rFonts w:ascii="Times New Roman" w:hAnsi="Times New Roman"/>
          <w:i/>
          <w:color w:val="000000"/>
          <w:sz w:val="20"/>
        </w:rPr>
        <w:t>Cleveland &amp; Pittsburgh RR. Co.,</w:t>
      </w:r>
      <w:r>
        <w:rPr>
          <w:rFonts w:ascii="Times New Roman" w:hAnsi="Times New Roman"/>
          <w:color w:val="000000"/>
          <w:sz w:val="20"/>
        </w:rPr>
        <w:t xml:space="preserve"> and </w:t>
      </w:r>
      <w:r>
        <w:rPr>
          <w:rFonts w:ascii="Times New Roman" w:hAnsi="Times New Roman"/>
          <w:i/>
          <w:color w:val="000000"/>
          <w:sz w:val="20"/>
        </w:rPr>
        <w:t>Squire,</w:t>
      </w:r>
      <w:r>
        <w:rPr>
          <w:rFonts w:ascii="Times New Roman" w:hAnsi="Times New Roman"/>
          <w:color w:val="000000"/>
          <w:sz w:val="20"/>
        </w:rPr>
        <w:t xml:space="preserve"> is simply a reference to the history of the public trust doctrine, as imported from English law—not a finding as to the boundary of that trust in Lake Erie.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85} The second issue lacks merit, as does the assignment of error.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86} By their second assignment of error, NWF and OEC protest the trial court's determination that ODNR cannot use the IGLD to establish the high water mark for Lake Erie.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87} As ODNR is no longer enforcing this policy, we find this assignment of error moot.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88} By their third assignment of error, NWF and OEC contend the trial court erred in determining that littoral property owners may exclude the public from lands below the high water mark of Lake Erie. By his third cross-assignment of error, Taft asserts the trial court erred in failing to declare the rights of littoral property owners. As the matters are interrelated, for purposes of brevity, we consider them together. We respectfully find each to be without merit.</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22" w:name="co_pp_sp_999_11_1"/>
      <w:r>
        <w:rPr>
          <w:rFonts w:ascii="Times New Roman" w:hAnsi="Times New Roman"/>
          <w:b/>
          <w:color w:val="000000"/>
          <w:sz w:val="20"/>
        </w:rPr>
        <w:t>*11</w:t>
      </w:r>
      <w:bookmarkEnd w:id="22"/>
      <w:r>
        <w:rPr>
          <w:rFonts w:ascii="Times New Roman" w:hAnsi="Times New Roman"/>
          <w:color w:val="000000"/>
          <w:sz w:val="20"/>
        </w:rPr>
        <w:t xml:space="preserve"> {¶ 89} Nearly 130 years ago, the Supreme Court of Ohio observed that littoral owners have the right to exclude the public from their property. </w:t>
      </w:r>
      <w:r>
        <w:rPr>
          <w:rFonts w:ascii="Times New Roman" w:hAnsi="Times New Roman"/>
          <w:i/>
          <w:color w:val="000000"/>
          <w:sz w:val="20"/>
        </w:rPr>
        <w:t>Sloan,</w:t>
      </w:r>
      <w:r>
        <w:rPr>
          <w:rFonts w:ascii="Times New Roman" w:hAnsi="Times New Roman"/>
          <w:color w:val="000000"/>
          <w:sz w:val="20"/>
        </w:rPr>
        <w:t xml:space="preserve"> supra. We appreciate and respect the fact that, in Ohio, the public has broad access to navigable waters, including “all legitimate uses, be they commercial, transportational, or recreational.” </w:t>
      </w:r>
      <w:hyperlink r:id="r104">
        <w:r>
          <w:rPr>
            <w:rFonts w:ascii="Times New Roman" w:hAnsi="Times New Roman"/>
            <w:i/>
            <w:color w:val="000000"/>
            <w:sz w:val="20"/>
          </w:rPr>
          <w:t>State ex rel. Brown v. Newport Concrete Co.</w:t>
        </w:r>
        <w:r>
          <w:rPr>
            <w:rFonts w:ascii="Times New Roman" w:hAnsi="Times New Roman"/>
            <w:color w:val="000000"/>
            <w:sz w:val="20"/>
          </w:rPr>
          <w:t xml:space="preserve"> (1975), 44 Ohio App.2d 121, 128</w:t>
        </w:r>
      </w:hyperlink>
      <w:r>
        <w:rPr>
          <w:rFonts w:ascii="Times New Roman" w:hAnsi="Times New Roman"/>
          <w:color w:val="000000"/>
          <w:sz w:val="20"/>
        </w:rPr>
        <w:t xml:space="preserve">. See, also, </w:t>
      </w:r>
      <w:hyperlink r:id="r105">
        <w:r>
          <w:rPr>
            <w:rFonts w:ascii="Times New Roman" w:hAnsi="Times New Roman"/>
            <w:color w:val="000000"/>
            <w:sz w:val="20"/>
          </w:rPr>
          <w:t>R.C. 1506.10</w:t>
        </w:r>
      </w:hyperlink>
      <w:r>
        <w:rPr>
          <w:rFonts w:ascii="Times New Roman" w:hAnsi="Times New Roman"/>
          <w:color w:val="000000"/>
          <w:sz w:val="20"/>
        </w:rPr>
        <w:t xml:space="preserve"> and </w:t>
      </w:r>
      <w:hyperlink r:id="r106">
        <w:r>
          <w:rPr>
            <w:rFonts w:ascii="Times New Roman" w:hAnsi="Times New Roman"/>
            <w:color w:val="000000"/>
            <w:sz w:val="20"/>
          </w:rPr>
          <w:t>1506.11(G)</w:t>
        </w:r>
      </w:hyperlink>
      <w:r>
        <w:rPr>
          <w:rFonts w:ascii="Times New Roman" w:hAnsi="Times New Roman"/>
          <w:color w:val="000000"/>
          <w:sz w:val="20"/>
        </w:rPr>
        <w:t>. However, contrary to NWF's and OEC's assertion, the judgment of the trial court does not abolish the rights of the public to walk along Lake Erie. In fact, the public retains the same rights to walk lakeward of the shoreline along Lake Erie, but these rights have always been limited to the area of the public trust (i.e., on the lands under the waters of Lake Erie and lakeward of the shoreline). Therefore, the public does not interfere with littoral property rights when their recognized, individual rights are exercised within the public trust; that is, lakeward of the shoreline as defined herein.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90} The littoral owner has certain well-defined rights incident to the ownership of shore land. Littoral owners may exercise these rights upon the soil and navigable waters lakeward of the shoreline of Lake Erie within the territorial boundaries of the state, subject to regulation and control by the federal, state and local governments. Those rights include: (1) the right to wharf out to navigable waters to the point of navigability for the purposes of navigation; (2) the right of access to the navigable waters of Lake Erie; and (3) the right to make reasonable use of waters in front of or flowing past their lands.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91} In its judgment entry, the trial court recognized the above enumerated rights of littoral owners. Additionally, the trial court noted that it had not been “asked to define categorically all of the littoral rights that are recognized under Ohio law for land adjoining Lake Erie. Accordingly, notwithstanding the argumentation of the parties, the court declines to make a comprehensive, categorical declaration of what those littoral rights are with respect to all members of the class. Such questions are probably best left to the resolution of specific disputes involving individual parties who are asserting such littoral rights with respect to a specific parcel of land, according to specific deed language, and pertaining to a specific area of the Lake Erie coastline.”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92} The trial court generally recognized the special rights that littoral owners possess, incident to owning shore land. However, it appreciated that the application of such rights to a particular littoral owner or parcel of land would best be resolved on a case-by-case basis. The trial court could not conceivably anticipate every possible scenario with respect to all members of the class. We find that the trial court properly declared the rights of the littoral owners, while acknowledging that individual members of the class may have to adjudicate a specific, individualized question.</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23" w:name="co_pp_sp_999_12_1"/>
      <w:r>
        <w:rPr>
          <w:rFonts w:ascii="Times New Roman" w:hAnsi="Times New Roman"/>
          <w:b/>
          <w:color w:val="000000"/>
          <w:sz w:val="20"/>
        </w:rPr>
        <w:t>*12</w:t>
      </w:r>
      <w:bookmarkEnd w:id="23"/>
      <w:r>
        <w:rPr>
          <w:rFonts w:ascii="Times New Roman" w:hAnsi="Times New Roman"/>
          <w:color w:val="000000"/>
          <w:sz w:val="20"/>
        </w:rPr>
        <w:t xml:space="preserve"> {¶ 93} NWF's and OEC's third assignment of error, as well as Taft's third cross-assignment of error, lack merit.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94} </w:t>
      </w:r>
      <w:r>
        <w:rPr>
          <w:rFonts w:ascii="Times New Roman" w:hAnsi="Times New Roman"/>
          <w:b/>
          <w:color w:val="000000"/>
          <w:sz w:val="20"/>
        </w:rPr>
        <w:t>Cross–Assignments of Error of OLG</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95} We next turn to OLG's first cross-assignment of error, which states: “[t]he trial court erred in finding that the boundary of the territory is not the low water mark.”</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96} OLG first argues that common usage dictates when interpreting the term “natural shoreline.” The 1916 edition of Webster's New International Dictionary, relied upon by the trial court, defined “shoreline” as the “ ‘line of contact of a body of water with the shore.’ “ OLG states that based upon the 1916 Webster's New International Dictionary, “shore” is defined as the land between low and high water marks. As such, because the “shoreline” is the line separating the water and the shore, and the “shore” describes the land between high and low water marks, the common meaning of the “shoreline” must be the low water mark. We find OLG's analysis to be flawed.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97} First, the trial court found that the terms “shore” and “beach” are synonyms in the context of the issues in the instant case and, as a matter of law, they mean “ ‘the land between low and high water marks.’ “ Since no party objected and we find this definition to be consistent with other dictionary definitions, as well as definitions adopted by Ohio courts and administrative agencies, we hold that “shore” is “the land between low and high water marks.”</w:t>
      </w:r>
      <w:bookmarkStart w:id="24" w:name="co_fnRef_B00442019669496_ID0EOYBG_1"/>
      <w:hyperlink w:anchor="co_footnote_B00442019669496_1">
        <w:r>
          <w:rPr>
            <w:rFonts w:ascii="Times New Roman" w:hAnsi="Times New Roman"/>
            <w:color w:val="000000"/>
            <w:sz w:val="16"/>
            <w:vertAlign w:val="superscript"/>
          </w:rPr>
          <w:t>4</w:t>
        </w:r>
      </w:hyperlink>
      <w:bookmarkEnd w:id="24"/>
      <w:r>
        <w:rPr>
          <w:rFonts w:ascii="Times New Roman" w:hAnsi="Times New Roman"/>
          <w:color w:val="000000"/>
          <w:sz w:val="20"/>
        </w:rPr>
        <w:t xml:space="preserve"> However, this does not mean that the boundary of the territory for purposes of the public trust doctrine should be set at the low water mark. Instead, shoreline is the line of actual physical contact by a body of water with the land </w:t>
      </w:r>
      <w:r>
        <w:rPr>
          <w:rFonts w:ascii="Times New Roman" w:hAnsi="Times New Roman"/>
          <w:i/>
          <w:color w:val="000000"/>
          <w:sz w:val="20"/>
        </w:rPr>
        <w:t>between the high and low water mark</w:t>
      </w:r>
      <w:r>
        <w:rPr>
          <w:rFonts w:ascii="Times New Roman" w:hAnsi="Times New Roman"/>
          <w:color w:val="000000"/>
          <w:sz w:val="20"/>
        </w:rPr>
        <w:t xml:space="preserve"> undisturbed and under normal conditions. See, e.g., </w:t>
      </w:r>
      <w:r>
        <w:rPr>
          <w:rFonts w:ascii="Times New Roman" w:hAnsi="Times New Roman"/>
          <w:i/>
          <w:color w:val="000000"/>
          <w:sz w:val="20"/>
        </w:rPr>
        <w:t>Sloan,</w:t>
      </w:r>
      <w:r>
        <w:rPr>
          <w:rFonts w:ascii="Times New Roman" w:hAnsi="Times New Roman"/>
          <w:color w:val="000000"/>
          <w:sz w:val="20"/>
        </w:rPr>
        <w:t xml:space="preserve"> supra, at paragraph four of the syllabus.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98} In addition, OLG cites to </w:t>
      </w:r>
      <w:r>
        <w:rPr>
          <w:rFonts w:ascii="Times New Roman" w:hAnsi="Times New Roman"/>
          <w:i/>
          <w:color w:val="000000"/>
          <w:sz w:val="20"/>
        </w:rPr>
        <w:t>Wheeler v. Port Clinton</w:t>
      </w:r>
      <w:r>
        <w:rPr>
          <w:rFonts w:ascii="Times New Roman" w:hAnsi="Times New Roman"/>
          <w:color w:val="000000"/>
          <w:sz w:val="20"/>
        </w:rPr>
        <w:t xml:space="preserve"> (Sept. 16, 1988), 6th Dist. </w:t>
      </w:r>
      <w:hyperlink r:id="r107">
        <w:r>
          <w:rPr>
            <w:rFonts w:ascii="Times New Roman" w:hAnsi="Times New Roman"/>
            <w:color w:val="000000"/>
            <w:sz w:val="30"/>
          </w:rPr>
          <w:drawing>
            <wp:inline>
              <wp:extent cx="161925" cy="161925"/>
              <wp:docPr id="47" name="Picture 2"/>
              <a:graphic>
                <a:graphicData uri="http://schemas.openxmlformats.org/drawingml/2006/picture">
                  <p:pic>
                    <p:nvPicPr>
                      <p:cNvPr id="48" name="Picture 2"/>
                      <p:cNvPicPr/>
                    </p:nvPicPr>
                    <p:blipFill>
                      <a:blip r:embed="r37"/>
                      <a:srcRect/>
                      <a:stretch>
                        <a:fillRect/>
                      </a:stretch>
                    </p:blipFill>
                    <p:spPr>
                      <a:xfrm>
                        <a:off x="0" y="0"/>
                        <a:ext cx="161925" cy="161925"/>
                      </a:xfrm>
                      <a:prstGeom prst="rect"/>
                    </p:spPr>
                  </p:pic>
                </a:graphicData>
              </a:graphic>
            </wp:inline>
          </w:drawing>
        </w:r>
      </w:hyperlink>
      <w:hyperlink r:id="r108">
        <w:r>
          <w:rPr>
            <w:rFonts w:ascii="Times New Roman" w:hAnsi="Times New Roman"/>
            <w:color w:val="000000"/>
            <w:sz w:val="20"/>
          </w:rPr>
          <w:t>No. OT–88–2, 1988 Ohio App. LEXIS 3702</w:t>
        </w:r>
      </w:hyperlink>
      <w:r>
        <w:rPr>
          <w:rFonts w:ascii="Times New Roman" w:hAnsi="Times New Roman"/>
          <w:color w:val="000000"/>
          <w:sz w:val="20"/>
        </w:rPr>
        <w:t xml:space="preserve">, and </w:t>
      </w:r>
      <w:hyperlink r:id="r109">
        <w:r>
          <w:rPr>
            <w:rFonts w:ascii="Times New Roman" w:hAnsi="Times New Roman"/>
            <w:color w:val="000000"/>
            <w:sz w:val="30"/>
          </w:rPr>
          <w:drawing>
            <wp:inline>
              <wp:extent cx="161925" cy="161925"/>
              <wp:docPr id="49" name="Picture 2"/>
              <a:graphic>
                <a:graphicData uri="http://schemas.openxmlformats.org/drawingml/2006/picture">
                  <p:pic>
                    <p:nvPicPr>
                      <p:cNvPr id="50" name="Picture 2"/>
                      <p:cNvPicPr/>
                    </p:nvPicPr>
                    <p:blipFill>
                      <a:blip r:embed="r37"/>
                      <a:srcRect/>
                      <a:stretch>
                        <a:fillRect/>
                      </a:stretch>
                    </p:blipFill>
                    <p:spPr>
                      <a:xfrm>
                        <a:off x="0" y="0"/>
                        <a:ext cx="161925" cy="161925"/>
                      </a:xfrm>
                      <a:prstGeom prst="rect"/>
                    </p:spPr>
                  </p:pic>
                </a:graphicData>
              </a:graphic>
            </wp:inline>
          </w:drawing>
        </w:r>
      </w:hyperlink>
      <w:hyperlink r:id="r110">
        <w:r>
          <w:rPr>
            <w:rFonts w:ascii="Times New Roman" w:hAnsi="Times New Roman"/>
            <w:i/>
            <w:color w:val="000000"/>
            <w:sz w:val="20"/>
          </w:rPr>
          <w:t>Mitchell v. Cleveland Elec. Illuminating Co.</w:t>
        </w:r>
        <w:r>
          <w:rPr>
            <w:rFonts w:ascii="Times New Roman" w:hAnsi="Times New Roman"/>
            <w:color w:val="000000"/>
            <w:sz w:val="20"/>
          </w:rPr>
          <w:t xml:space="preserve"> (1987), 30 Ohio St.3d 92,</w:t>
        </w:r>
      </w:hyperlink>
      <w:r>
        <w:rPr>
          <w:rFonts w:ascii="Times New Roman" w:hAnsi="Times New Roman"/>
          <w:color w:val="000000"/>
          <w:sz w:val="20"/>
        </w:rPr>
        <w:t xml:space="preserve"> to support the proposition that the natural shoreline is the low water mark. However, we find </w:t>
      </w:r>
      <w:r>
        <w:rPr>
          <w:rFonts w:ascii="Times New Roman" w:hAnsi="Times New Roman"/>
          <w:i/>
          <w:color w:val="000000"/>
          <w:sz w:val="20"/>
        </w:rPr>
        <w:t>Wheeler</w:t>
      </w:r>
      <w:r>
        <w:rPr>
          <w:rFonts w:ascii="Times New Roman" w:hAnsi="Times New Roman"/>
          <w:color w:val="000000"/>
          <w:sz w:val="20"/>
        </w:rPr>
        <w:t xml:space="preserve"> and </w:t>
      </w:r>
      <w:r>
        <w:rPr>
          <w:rFonts w:ascii="Times New Roman" w:hAnsi="Times New Roman"/>
          <w:i/>
          <w:color w:val="000000"/>
          <w:sz w:val="20"/>
        </w:rPr>
        <w:t>Mitchell</w:t>
      </w:r>
      <w:r>
        <w:rPr>
          <w:rFonts w:ascii="Times New Roman" w:hAnsi="Times New Roman"/>
          <w:color w:val="000000"/>
          <w:sz w:val="20"/>
        </w:rPr>
        <w:t xml:space="preserve"> to be inapposite to the instant situation.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99} In </w:t>
      </w:r>
      <w:r>
        <w:rPr>
          <w:rFonts w:ascii="Times New Roman" w:hAnsi="Times New Roman"/>
          <w:i/>
          <w:color w:val="000000"/>
          <w:sz w:val="20"/>
        </w:rPr>
        <w:t>Wheeler,</w:t>
      </w:r>
      <w:r>
        <w:rPr>
          <w:rFonts w:ascii="Times New Roman" w:hAnsi="Times New Roman"/>
          <w:color w:val="000000"/>
          <w:sz w:val="20"/>
        </w:rPr>
        <w:t xml:space="preserve"> the appellant, a swimmer who sustained injuries while swimming off of City Beach in Port Clinton, Ohio, sought review of the trial court's decision in granting the city's motion for summary judgment. </w:t>
      </w:r>
      <w:r>
        <w:rPr>
          <w:rFonts w:ascii="Times New Roman" w:hAnsi="Times New Roman"/>
          <w:i/>
          <w:color w:val="000000"/>
          <w:sz w:val="20"/>
        </w:rPr>
        <w:t>Wheeler,</w:t>
      </w:r>
      <w:r>
        <w:rPr>
          <w:rFonts w:ascii="Times New Roman" w:hAnsi="Times New Roman"/>
          <w:color w:val="000000"/>
          <w:sz w:val="20"/>
        </w:rPr>
        <w:t xml:space="preserve"> supra, at 1–2. In reviewing the decision of the trial court, the Sixth District Court of Appeals stated, “[t]he north territorial boundary of Port Clinton extends to, but not beyond, the Lake Erie shoreline.” </w:t>
      </w:r>
      <w:r>
        <w:rPr>
          <w:rFonts w:ascii="Times New Roman" w:hAnsi="Times New Roman"/>
          <w:i/>
          <w:color w:val="000000"/>
          <w:sz w:val="20"/>
        </w:rPr>
        <w:t>Id .</w:t>
      </w:r>
      <w:r>
        <w:rPr>
          <w:rFonts w:ascii="Times New Roman" w:hAnsi="Times New Roman"/>
          <w:color w:val="000000"/>
          <w:sz w:val="20"/>
        </w:rPr>
        <w:t xml:space="preserve"> at 3. Although OLG attempts to utilize this decision as one that supports the low water mark as the boundary of the territory, we disagree. As we have previously concluded, the shoreline is not the low water mark. Furthermore, the main issue before the </w:t>
      </w:r>
      <w:r>
        <w:rPr>
          <w:rFonts w:ascii="Times New Roman" w:hAnsi="Times New Roman"/>
          <w:i/>
          <w:color w:val="000000"/>
          <w:sz w:val="20"/>
        </w:rPr>
        <w:t>Wheeler</w:t>
      </w:r>
      <w:r>
        <w:rPr>
          <w:rFonts w:ascii="Times New Roman" w:hAnsi="Times New Roman"/>
          <w:color w:val="000000"/>
          <w:sz w:val="20"/>
        </w:rPr>
        <w:t xml:space="preserve"> court was whether the city was liable for appellant's injuries, not the definition of the public trust boundary.</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25" w:name="co_pp_sp_999_13_1"/>
      <w:r>
        <w:rPr>
          <w:rFonts w:ascii="Times New Roman" w:hAnsi="Times New Roman"/>
          <w:b/>
          <w:color w:val="000000"/>
          <w:sz w:val="20"/>
        </w:rPr>
        <w:t>*13</w:t>
      </w:r>
      <w:bookmarkEnd w:id="25"/>
      <w:r>
        <w:rPr>
          <w:rFonts w:ascii="Times New Roman" w:hAnsi="Times New Roman"/>
          <w:color w:val="000000"/>
          <w:sz w:val="20"/>
        </w:rPr>
        <w:t xml:space="preserve"> {¶ 100} Similar to </w:t>
      </w:r>
      <w:r>
        <w:rPr>
          <w:rFonts w:ascii="Times New Roman" w:hAnsi="Times New Roman"/>
          <w:i/>
          <w:color w:val="000000"/>
          <w:sz w:val="20"/>
        </w:rPr>
        <w:t>Wheeler,</w:t>
      </w:r>
      <w:r>
        <w:rPr>
          <w:rFonts w:ascii="Times New Roman" w:hAnsi="Times New Roman"/>
          <w:color w:val="000000"/>
          <w:sz w:val="20"/>
        </w:rPr>
        <w:t xml:space="preserve"> the issue before the court in </w:t>
      </w:r>
      <w:r>
        <w:rPr>
          <w:rFonts w:ascii="Times New Roman" w:hAnsi="Times New Roman"/>
          <w:i/>
          <w:color w:val="000000"/>
          <w:sz w:val="20"/>
        </w:rPr>
        <w:t>Mitchell</w:t>
      </w:r>
      <w:r>
        <w:rPr>
          <w:rFonts w:ascii="Times New Roman" w:hAnsi="Times New Roman"/>
          <w:color w:val="000000"/>
          <w:sz w:val="20"/>
        </w:rPr>
        <w:t xml:space="preserve"> was not the definition of the public trust doctrine. In </w:t>
      </w:r>
      <w:r>
        <w:rPr>
          <w:rFonts w:ascii="Times New Roman" w:hAnsi="Times New Roman"/>
          <w:i/>
          <w:color w:val="000000"/>
          <w:sz w:val="20"/>
        </w:rPr>
        <w:t>Mitchell,</w:t>
      </w:r>
      <w:r>
        <w:rPr>
          <w:rFonts w:ascii="Times New Roman" w:hAnsi="Times New Roman"/>
          <w:color w:val="000000"/>
          <w:sz w:val="20"/>
        </w:rPr>
        <w:t xml:space="preserve"> “[t]he sole question before [the Supreme Court of Ohio was] whether [the] appellee's opening statement and the allegations of the amended complaint state a cause of action against Avon Lake.” </w:t>
      </w:r>
      <w:r>
        <w:rPr>
          <w:rFonts w:ascii="Times New Roman" w:hAnsi="Times New Roman"/>
          <w:i/>
          <w:color w:val="000000"/>
          <w:sz w:val="20"/>
        </w:rPr>
        <w:t>Mitchell,</w:t>
      </w:r>
      <w:r>
        <w:rPr>
          <w:rFonts w:ascii="Times New Roman" w:hAnsi="Times New Roman"/>
          <w:color w:val="000000"/>
          <w:sz w:val="20"/>
        </w:rPr>
        <w:t xml:space="preserve"> supra, at 93. In its discussion of whether Avon Lake owed a duty to decedents, the Supreme Court observed that it was “undisputed that Avon Lake's territorial limits extend only to the low water line of Lake Erie.” </w:t>
      </w:r>
      <w:r>
        <w:rPr>
          <w:rFonts w:ascii="Times New Roman" w:hAnsi="Times New Roman"/>
          <w:i/>
          <w:color w:val="000000"/>
          <w:sz w:val="20"/>
        </w:rPr>
        <w:t>Id.</w:t>
      </w:r>
      <w:r>
        <w:rPr>
          <w:rFonts w:ascii="Times New Roman" w:hAnsi="Times New Roman"/>
          <w:color w:val="000000"/>
          <w:sz w:val="20"/>
        </w:rPr>
        <w:t xml:space="preserve"> at 94. In making this statement, the Supreme Court was merely observing that the parties chose not to dispute the low water mark as the proper boundary; it clearly was not a legal conclusion of the Court.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101} We, therefore, decline to adopt the low water mark to be the boundary of the public trust territory.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102} Since OLG's second and Taft's second cross-assignments of error are interrelated, we consider them in a consolidated analysis.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103} We agree with OLG's and Taft's assertion that the trial court erred in reforming the deeds. First, in reforming the deeds, the trial court went beyond the scope of the class certification. Further, since this issue was not before the trial court, the parties were not afforded the opportunity to argue their positions for the trial court's consideration. Reformation of the littoral owner's deeds could potentially have an impact on title insurance policies and the littoral owners' rights established by the Fleming Act or other legislation. By reforming all of the littoral owners deeds to the water's edge, all parties were deprived of the opportunity to be notified of each other's arguments, and to respond to those arguments, which is contrary to traditional notions of due process. As a result, we vacate this portion of the trial court's judgment entry.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104} </w:t>
      </w:r>
      <w:r>
        <w:rPr>
          <w:rFonts w:ascii="Times New Roman" w:hAnsi="Times New Roman"/>
          <w:b/>
          <w:color w:val="000000"/>
          <w:sz w:val="20"/>
        </w:rPr>
        <w:t>Taft's First Cross–Assignment of Error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105} As Taft's first cross-assignment of error, he alleges NWF and OEC presented no justiciable claim against any party and, thus, the trial court erred in permitting their intervention.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106} Ohio courts should liberally construe </w:t>
      </w:r>
      <w:hyperlink r:id="r111">
        <w:r>
          <w:rPr>
            <w:rFonts w:ascii="Times New Roman" w:hAnsi="Times New Roman"/>
            <w:color w:val="000000"/>
            <w:sz w:val="20"/>
          </w:rPr>
          <w:t>Civ.R. 24</w:t>
        </w:r>
      </w:hyperlink>
      <w:r>
        <w:rPr>
          <w:rFonts w:ascii="Times New Roman" w:hAnsi="Times New Roman"/>
          <w:color w:val="000000"/>
          <w:sz w:val="20"/>
        </w:rPr>
        <w:t xml:space="preserve"> in favor of intervention. </w:t>
      </w:r>
      <w:hyperlink r:id="r112">
        <w:r>
          <w:rPr>
            <w:rFonts w:ascii="Times New Roman" w:hAnsi="Times New Roman"/>
            <w:i/>
            <w:color w:val="000000"/>
            <w:sz w:val="20"/>
          </w:rPr>
          <w:t>Indiana Ins. Co. v. Murphy,</w:t>
        </w:r>
        <w:r>
          <w:rPr>
            <w:rFonts w:ascii="Times New Roman" w:hAnsi="Times New Roman"/>
            <w:color w:val="000000"/>
            <w:sz w:val="20"/>
          </w:rPr>
          <w:t xml:space="preserve"> 165 Ohio App .3d 812, 2006–Ohio–1264, at ¶ 5</w:t>
        </w:r>
      </w:hyperlink>
      <w:r>
        <w:rPr>
          <w:rFonts w:ascii="Times New Roman" w:hAnsi="Times New Roman"/>
          <w:color w:val="000000"/>
          <w:sz w:val="20"/>
        </w:rPr>
        <w:t xml:space="preserve">. The granting or denial of a motion to intervene rests with the discretion of the trial court and will not be disturbed on appeal absent the showing of an abuse of discretion. </w:t>
      </w:r>
      <w:hyperlink r:id="r113">
        <w:r>
          <w:rPr>
            <w:rFonts w:ascii="Times New Roman" w:hAnsi="Times New Roman"/>
            <w:color w:val="000000"/>
            <w:sz w:val="30"/>
          </w:rPr>
          <w:drawing>
            <wp:inline>
              <wp:extent cx="161925" cy="161925"/>
              <wp:docPr id="51" name="Picture 2"/>
              <a:graphic>
                <a:graphicData uri="http://schemas.openxmlformats.org/drawingml/2006/picture">
                  <p:pic>
                    <p:nvPicPr>
                      <p:cNvPr id="52" name="Picture 2"/>
                      <p:cNvPicPr/>
                    </p:nvPicPr>
                    <p:blipFill>
                      <a:blip r:embed="r37"/>
                      <a:srcRect/>
                      <a:stretch>
                        <a:fillRect/>
                      </a:stretch>
                    </p:blipFill>
                    <p:spPr>
                      <a:xfrm>
                        <a:off x="0" y="0"/>
                        <a:ext cx="161925" cy="161925"/>
                      </a:xfrm>
                      <a:prstGeom prst="rect"/>
                    </p:spPr>
                  </p:pic>
                </a:graphicData>
              </a:graphic>
            </wp:inline>
          </w:drawing>
        </w:r>
      </w:hyperlink>
      <w:hyperlink r:id="r114">
        <w:r>
          <w:rPr>
            <w:rFonts w:ascii="Times New Roman" w:hAnsi="Times New Roman"/>
            <w:i/>
            <w:color w:val="000000"/>
            <w:sz w:val="20"/>
          </w:rPr>
          <w:t>Peterman v. Pataskala</w:t>
        </w:r>
        <w:r>
          <w:rPr>
            <w:rFonts w:ascii="Times New Roman" w:hAnsi="Times New Roman"/>
            <w:color w:val="000000"/>
            <w:sz w:val="20"/>
          </w:rPr>
          <w:t xml:space="preserve"> (1997), 122 Ohio App.3d 758, 761</w:t>
        </w:r>
      </w:hyperlink>
      <w:r>
        <w:rPr>
          <w:rFonts w:ascii="Times New Roman" w:hAnsi="Times New Roman"/>
          <w:color w:val="000000"/>
          <w:sz w:val="20"/>
        </w:rPr>
        <w:t xml:space="preserve">. (Citation omitted.) “The term “abuse of discretion” connotes more than an error of law or judgment; it implies that the court's attitude is unreasonable, arbitrary or unconscionable.' “ (Citations omitted.) </w:t>
      </w:r>
      <w:hyperlink r:id="r115">
        <w:r>
          <w:rPr>
            <w:rFonts w:ascii="Times New Roman" w:hAnsi="Times New Roman"/>
            <w:color w:val="000000"/>
            <w:sz w:val="30"/>
          </w:rPr>
          <w:drawing>
            <wp:inline>
              <wp:extent cx="161925" cy="161925"/>
              <wp:docPr id="53" name="Picture 2"/>
              <a:graphic>
                <a:graphicData uri="http://schemas.openxmlformats.org/drawingml/2006/picture">
                  <p:pic>
                    <p:nvPicPr>
                      <p:cNvPr id="54" name="Picture 2"/>
                      <p:cNvPicPr/>
                    </p:nvPicPr>
                    <p:blipFill>
                      <a:blip r:embed="r37"/>
                      <a:srcRect/>
                      <a:stretch>
                        <a:fillRect/>
                      </a:stretch>
                    </p:blipFill>
                    <p:spPr>
                      <a:xfrm>
                        <a:off x="0" y="0"/>
                        <a:ext cx="161925" cy="161925"/>
                      </a:xfrm>
                      <a:prstGeom prst="rect"/>
                    </p:spPr>
                  </p:pic>
                </a:graphicData>
              </a:graphic>
            </wp:inline>
          </w:drawing>
        </w:r>
      </w:hyperlink>
      <w:hyperlink r:id="r116">
        <w:r>
          <w:rPr>
            <w:rFonts w:ascii="Times New Roman" w:hAnsi="Times New Roman"/>
            <w:i/>
            <w:color w:val="000000"/>
            <w:sz w:val="20"/>
          </w:rPr>
          <w:t>Blakemore v. Blakemore</w:t>
        </w:r>
        <w:r>
          <w:rPr>
            <w:rFonts w:ascii="Times New Roman" w:hAnsi="Times New Roman"/>
            <w:color w:val="000000"/>
            <w:sz w:val="20"/>
          </w:rPr>
          <w:t xml:space="preserve"> (1983), 5 Ohio St.3d 217, 219</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107} Pursuant to </w:t>
      </w:r>
      <w:hyperlink r:id="r117">
        <w:r>
          <w:rPr>
            <w:rFonts w:ascii="Times New Roman" w:hAnsi="Times New Roman"/>
            <w:color w:val="000000"/>
            <w:sz w:val="20"/>
          </w:rPr>
          <w:t>Civ.R. 24</w:t>
        </w:r>
      </w:hyperlink>
      <w:r>
        <w:rPr>
          <w:rFonts w:ascii="Times New Roman" w:hAnsi="Times New Roman"/>
          <w:color w:val="000000"/>
          <w:sz w:val="20"/>
        </w:rPr>
        <w:t xml:space="preserve">, there are two avenues of intervention: intervention of right and permissive intervention. </w:t>
      </w:r>
      <w:hyperlink r:id="r118">
        <w:r>
          <w:rPr>
            <w:rFonts w:ascii="Times New Roman" w:hAnsi="Times New Roman"/>
            <w:color w:val="000000"/>
            <w:sz w:val="20"/>
          </w:rPr>
          <w:t>Civ.R. 24(A)(2)</w:t>
        </w:r>
      </w:hyperlink>
      <w:r>
        <w:rPr>
          <w:rFonts w:ascii="Times New Roman" w:hAnsi="Times New Roman"/>
          <w:color w:val="000000"/>
          <w:sz w:val="20"/>
        </w:rPr>
        <w:t xml:space="preserve"> sets forth the relevant requirements for intervention of right:</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26" w:name="co_pp_sp_999_14_1"/>
      <w:r>
        <w:rPr>
          <w:rFonts w:ascii="Times New Roman" w:hAnsi="Times New Roman"/>
          <w:b/>
          <w:color w:val="000000"/>
          <w:sz w:val="20"/>
        </w:rPr>
        <w:t>*14</w:t>
      </w:r>
      <w:bookmarkEnd w:id="26"/>
      <w:r>
        <w:rPr>
          <w:rFonts w:ascii="Times New Roman" w:hAnsi="Times New Roman"/>
          <w:color w:val="000000"/>
          <w:sz w:val="20"/>
        </w:rPr>
        <w:t xml:space="preserve"> {¶ 108} “Upon timely application anyone shall be permitted to intervene in an action: * * * (2) when the applicant claims an interest relating to the property or transaction that is the subject of the action and the applicant is so situated that the disposition of the action may as a practical matter impair or impede the applicant's ability to protect that interest, unless the applicant's interest is adequately represented by existing parties.”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109} To be entitled to intervene as of right, pursuant to </w:t>
      </w:r>
      <w:hyperlink r:id="r119">
        <w:r>
          <w:rPr>
            <w:rFonts w:ascii="Times New Roman" w:hAnsi="Times New Roman"/>
            <w:color w:val="000000"/>
            <w:sz w:val="20"/>
          </w:rPr>
          <w:t>Civ.R. 24(A)</w:t>
        </w:r>
      </w:hyperlink>
      <w:r>
        <w:rPr>
          <w:rFonts w:ascii="Times New Roman" w:hAnsi="Times New Roman"/>
          <w:color w:val="000000"/>
          <w:sz w:val="20"/>
        </w:rPr>
        <w:t xml:space="preserve">, the applicant must demonstrate: (1) the application is timely; (2) an interest in the property or transaction that is the subject of the suit; (3) the disposition of the action may impair or impede his ability to protect that interest; and (4) the existing parties do not adequately protect that interest. </w:t>
      </w:r>
      <w:hyperlink r:id="r120">
        <w:r>
          <w:rPr>
            <w:rFonts w:ascii="Times New Roman" w:hAnsi="Times New Roman"/>
            <w:color w:val="000000"/>
            <w:sz w:val="30"/>
          </w:rPr>
          <w:drawing>
            <wp:inline>
              <wp:extent cx="161925" cy="161925"/>
              <wp:docPr id="55" name="Picture 2"/>
              <a:graphic>
                <a:graphicData uri="http://schemas.openxmlformats.org/drawingml/2006/picture">
                  <p:pic>
                    <p:nvPicPr>
                      <p:cNvPr id="56" name="Picture 2"/>
                      <p:cNvPicPr/>
                    </p:nvPicPr>
                    <p:blipFill>
                      <a:blip r:embed="r37"/>
                      <a:srcRect/>
                      <a:stretch>
                        <a:fillRect/>
                      </a:stretch>
                    </p:blipFill>
                    <p:spPr>
                      <a:xfrm>
                        <a:off x="0" y="0"/>
                        <a:ext cx="161925" cy="161925"/>
                      </a:xfrm>
                      <a:prstGeom prst="rect"/>
                    </p:spPr>
                  </p:pic>
                </a:graphicData>
              </a:graphic>
            </wp:inline>
          </w:drawing>
        </w:r>
      </w:hyperlink>
      <w:hyperlink r:id="r121">
        <w:r>
          <w:rPr>
            <w:rFonts w:ascii="Times New Roman" w:hAnsi="Times New Roman"/>
            <w:i/>
            <w:color w:val="000000"/>
            <w:sz w:val="20"/>
          </w:rPr>
          <w:t>Blackburn v. Hamoudi</w:t>
        </w:r>
        <w:r>
          <w:rPr>
            <w:rFonts w:ascii="Times New Roman" w:hAnsi="Times New Roman"/>
            <w:color w:val="000000"/>
            <w:sz w:val="20"/>
          </w:rPr>
          <w:t xml:space="preserve"> (1986), 29 Ohio App.3d 350, 352</w:t>
        </w:r>
      </w:hyperlink>
      <w:r>
        <w:rPr>
          <w:rFonts w:ascii="Times New Roman" w:hAnsi="Times New Roman"/>
          <w:color w:val="000000"/>
          <w:sz w:val="20"/>
        </w:rPr>
        <w:t>. (Citations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110} In his brief, Taft alleges NWF and OEC failed to demonstrate a “legally protectable” interest in the real estate boundary in question. We disagree.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111} “</w:t>
      </w:r>
      <w:hyperlink r:id="r122">
        <w:r>
          <w:rPr>
            <w:rFonts w:ascii="Times New Roman" w:hAnsi="Times New Roman"/>
            <w:color w:val="000000"/>
            <w:sz w:val="20"/>
          </w:rPr>
          <w:t>Civ.R. 24(A)</w:t>
        </w:r>
      </w:hyperlink>
      <w:r>
        <w:rPr>
          <w:rFonts w:ascii="Times New Roman" w:hAnsi="Times New Roman"/>
          <w:color w:val="000000"/>
          <w:sz w:val="20"/>
        </w:rPr>
        <w:t xml:space="preserve"> requires that the applicant claim an interest relating to the property or transaction which is the subject of the action. While the claim may be shown to be without merit, * * * it is not required that the interest be proven or conclusively determined before the motion is granted.” </w:t>
      </w:r>
      <w:r>
        <w:rPr>
          <w:rFonts w:ascii="Times New Roman" w:hAnsi="Times New Roman"/>
          <w:i/>
          <w:color w:val="000000"/>
          <w:sz w:val="20"/>
        </w:rPr>
        <w:t>Blackburn</w:t>
      </w:r>
      <w:r>
        <w:rPr>
          <w:rFonts w:ascii="Times New Roman" w:hAnsi="Times New Roman"/>
          <w:color w:val="000000"/>
          <w:sz w:val="20"/>
        </w:rPr>
        <w:t xml:space="preserve"> at 354. (Internal citation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112} According to the affidavit of David B. Strauss, attached to NWF and OEC's brief in support of the motion to intervene, NWF is a non-profit organization whose mission is to conserve natural resources and the wildlife that depends on such resources for the use and aesthetic enjoyments of its members. NWF is comprised of approximately 921,922 members nationwide, approximately 303,997 members in the states bordering the Great Lakes, and approximately 98,114 members in Ohio alone.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113} According to the affidavit of Vicki Deisner, also attached to the brief in support of the motion to intervene, OEC is an Ohio, non-profit corporation, whose purpose is to preserve and protect the environment of the state of Ohio and to represent the interests of its members across the state regarding environmental and conservation issues. OEC is comprised of approximately 2,135 individual members and 113 group members that represent thousands of citizens throughout the state of Ohio.</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114} As further stated in their brief in support of the motion to intervene, the NWF and OEC sought to intervene since the relief requested by appellant, if granted, would extinguish the rights of its members to make recreational use of the shore along Lake Erie below the ordinary high water mark and would have a direct and substantial adverse impact upon the recreational use and aesthetic enjoyments of such shorelands.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115} Therefore, by fulfilling the requirements as set forth under </w:t>
      </w:r>
      <w:hyperlink r:id="r123">
        <w:r>
          <w:rPr>
            <w:rFonts w:ascii="Times New Roman" w:hAnsi="Times New Roman"/>
            <w:color w:val="000000"/>
            <w:sz w:val="20"/>
          </w:rPr>
          <w:t>Civ.R. 24(A)</w:t>
        </w:r>
      </w:hyperlink>
      <w:r>
        <w:rPr>
          <w:rFonts w:ascii="Times New Roman" w:hAnsi="Times New Roman"/>
          <w:color w:val="000000"/>
          <w:sz w:val="20"/>
        </w:rPr>
        <w:t xml:space="preserve"> and, further, since it has been established that Ohio courts should liberally construe </w:t>
      </w:r>
      <w:hyperlink r:id="r124">
        <w:r>
          <w:rPr>
            <w:rFonts w:ascii="Times New Roman" w:hAnsi="Times New Roman"/>
            <w:color w:val="000000"/>
            <w:sz w:val="20"/>
          </w:rPr>
          <w:t>Civ.R. 24</w:t>
        </w:r>
      </w:hyperlink>
      <w:r>
        <w:rPr>
          <w:rFonts w:ascii="Times New Roman" w:hAnsi="Times New Roman"/>
          <w:color w:val="000000"/>
          <w:sz w:val="20"/>
        </w:rPr>
        <w:t>, we conclude the trial court was correct in granting NWF's and OEC's motion to intervene.</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27" w:name="co_pp_sp_999_15_1"/>
      <w:r>
        <w:rPr>
          <w:rFonts w:ascii="Times New Roman" w:hAnsi="Times New Roman"/>
          <w:b/>
          <w:color w:val="000000"/>
          <w:sz w:val="20"/>
        </w:rPr>
        <w:t>*15</w:t>
      </w:r>
      <w:bookmarkEnd w:id="27"/>
      <w:r>
        <w:rPr>
          <w:rFonts w:ascii="Times New Roman" w:hAnsi="Times New Roman"/>
          <w:color w:val="000000"/>
          <w:sz w:val="20"/>
        </w:rPr>
        <w:t xml:space="preserve"> {¶ 116} The second type of intervention, permissive, is governed by </w:t>
      </w:r>
      <w:hyperlink r:id="r125">
        <w:r>
          <w:rPr>
            <w:rFonts w:ascii="Times New Roman" w:hAnsi="Times New Roman"/>
            <w:color w:val="000000"/>
            <w:sz w:val="20"/>
          </w:rPr>
          <w:t>Civ.R. 24(B)</w:t>
        </w:r>
      </w:hyperlink>
      <w:r>
        <w:rPr>
          <w:rFonts w:ascii="Times New Roman" w:hAnsi="Times New Roman"/>
          <w:color w:val="000000"/>
          <w:sz w:val="20"/>
        </w:rPr>
        <w:t>, which states: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117} “Upon timely application anyone may be permitted to intervene in an action: (1) when a statute of this state confers a conditional right to intervene; or (2) when an applicant's claim or defense and the main action have a question of law or fact in common. When a party to an action relies for ground of claim or defense upon any statute or executive order administered by a federal or state governmental officer or agency or upon any regulation, order, requirement or agreement issued or made pursuant to the statute or executive order, the officer or agency upon timely application may be permitted to intervene in the action. In exercising its discretion the court shall consider whether the intervention will unduly delay or prejudice the adjudication of the rights of the original parties.”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118} We further conclude that NWF and OEC were permitted to intervene under </w:t>
      </w:r>
      <w:hyperlink r:id="r126">
        <w:r>
          <w:rPr>
            <w:rFonts w:ascii="Times New Roman" w:hAnsi="Times New Roman"/>
            <w:color w:val="000000"/>
            <w:sz w:val="20"/>
          </w:rPr>
          <w:t>Civ.R. 24(B)</w:t>
        </w:r>
      </w:hyperlink>
      <w:r>
        <w:rPr>
          <w:rFonts w:ascii="Times New Roman" w:hAnsi="Times New Roman"/>
          <w:color w:val="000000"/>
          <w:sz w:val="20"/>
        </w:rPr>
        <w:t>, permissive intervention, since they demonstrated their defense and counterclaim were both legally and factually related to the claims of OLG. In addition, it is evident that NWF and OEC's intervention did not “unduly delay or prejudice the adjudication of the rights of the original parties.”</w:t>
      </w:r>
      <w:r>
        <w:rPr>
          <w:rFonts w:ascii="Times New Roman" w:hAnsi="Times New Roman"/>
          <w:color w:val="000000"/>
          <w:sz w:val="20"/>
        </w:rPr>
        <w:t xml:space="preserve"> </w:t>
      </w:r>
      <w:hyperlink r:id="r127">
        <w:r>
          <w:rPr>
            <w:rFonts w:ascii="Times New Roman" w:hAnsi="Times New Roman"/>
            <w:color w:val="000000"/>
            <w:sz w:val="20"/>
          </w:rPr>
          <w:t>Civ.R. 24(B)</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119} Taft also argues that the counterclaim of NWF and OEC failed to state a claim upon which relief could be granted. </w:t>
      </w:r>
      <w:hyperlink r:id="r128">
        <w:r>
          <w:rPr>
            <w:rFonts w:ascii="Times New Roman" w:hAnsi="Times New Roman"/>
            <w:color w:val="000000"/>
            <w:sz w:val="20"/>
          </w:rPr>
          <w:t>Civ .R. 12(B)</w:t>
        </w:r>
      </w:hyperlink>
      <w:r>
        <w:rPr>
          <w:rFonts w:ascii="Times New Roman" w:hAnsi="Times New Roman"/>
          <w:color w:val="000000"/>
          <w:sz w:val="20"/>
        </w:rPr>
        <w:t xml:space="preserve"> provides, in pertinent part: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120} “Every defense, in law or fact, to a claim for relief in any pleading, whether a claim, counterclaim, cross-claim, or third-party claim, shall be asserted in the responsive pleading thereto if one is required, except that the following defenses may at the option of the pleader be made by motion: * * * (6) failure to state a claim upon which relief can be granted * * *[.]”</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121} Save for the exceptions stated in </w:t>
      </w:r>
      <w:hyperlink r:id="r129">
        <w:r>
          <w:rPr>
            <w:rFonts w:ascii="Times New Roman" w:hAnsi="Times New Roman"/>
            <w:color w:val="000000"/>
            <w:sz w:val="20"/>
          </w:rPr>
          <w:t>Civ.R. 12(H)</w:t>
        </w:r>
      </w:hyperlink>
      <w:r>
        <w:rPr>
          <w:rFonts w:ascii="Times New Roman" w:hAnsi="Times New Roman"/>
          <w:color w:val="000000"/>
          <w:sz w:val="20"/>
        </w:rPr>
        <w:t xml:space="preserve">, a party generally waives all defenses and objections not properly raised by motion, a responsive pleading, or amendment allowed under </w:t>
      </w:r>
      <w:hyperlink r:id="r130">
        <w:r>
          <w:rPr>
            <w:rFonts w:ascii="Times New Roman" w:hAnsi="Times New Roman"/>
            <w:color w:val="000000"/>
            <w:sz w:val="20"/>
          </w:rPr>
          <w:t>Civ.R. 15(A)</w:t>
        </w:r>
      </w:hyperlink>
      <w:r>
        <w:rPr>
          <w:rFonts w:ascii="Times New Roman" w:hAnsi="Times New Roman"/>
          <w:color w:val="000000"/>
          <w:sz w:val="20"/>
        </w:rPr>
        <w:t xml:space="preserve">. Although Taft alleges he asserted a </w:t>
      </w:r>
      <w:hyperlink r:id="r131">
        <w:r>
          <w:rPr>
            <w:rFonts w:ascii="Times New Roman" w:hAnsi="Times New Roman"/>
            <w:color w:val="000000"/>
            <w:sz w:val="20"/>
          </w:rPr>
          <w:t>Civ.R. 12(B)(6)</w:t>
        </w:r>
      </w:hyperlink>
      <w:r>
        <w:rPr>
          <w:rFonts w:ascii="Times New Roman" w:hAnsi="Times New Roman"/>
          <w:color w:val="000000"/>
          <w:sz w:val="20"/>
        </w:rPr>
        <w:t xml:space="preserve"> claim in his responsive pleading to NWF's and OEC's counterclaim, a review of the record in this case reveals that this responsive pleading is not part of our record on appeal, for it was only filed in Case No. 04CV001081, which is not pending before this court. Therefore, we cannot consider it on appeal. </w:t>
      </w:r>
      <w:hyperlink r:id="r132">
        <w:r>
          <w:rPr>
            <w:rFonts w:ascii="Times New Roman" w:hAnsi="Times New Roman"/>
            <w:color w:val="000000"/>
            <w:sz w:val="20"/>
          </w:rPr>
          <w:t>App.R. 9(A)</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122} Based on the foregoing, Taft's first cross-assignment of error is without merit.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123} </w:t>
      </w:r>
      <w:r>
        <w:rPr>
          <w:rFonts w:ascii="Times New Roman" w:hAnsi="Times New Roman"/>
          <w:b/>
          <w:color w:val="000000"/>
          <w:sz w:val="20"/>
        </w:rPr>
        <w:t>Public Trust Boundary is the Water's Edge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124} In </w:t>
      </w:r>
      <w:r>
        <w:rPr>
          <w:rFonts w:ascii="Times New Roman" w:hAnsi="Times New Roman"/>
          <w:i/>
          <w:color w:val="000000"/>
          <w:sz w:val="20"/>
        </w:rPr>
        <w:t>Sloan,</w:t>
      </w:r>
      <w:r>
        <w:rPr>
          <w:rFonts w:ascii="Times New Roman" w:hAnsi="Times New Roman"/>
          <w:color w:val="000000"/>
          <w:sz w:val="20"/>
        </w:rPr>
        <w:t xml:space="preserve"> the Supreme Court of Ohio affirmed private property rights in the “shores” of Lake Erie and held the boundary between public and private rights is, “the line at which the water usually stands when free from disturbing causes.” </w:t>
      </w:r>
      <w:r>
        <w:rPr>
          <w:rFonts w:ascii="Times New Roman" w:hAnsi="Times New Roman"/>
          <w:i/>
          <w:color w:val="000000"/>
          <w:sz w:val="20"/>
        </w:rPr>
        <w:t>Id.</w:t>
      </w:r>
      <w:r>
        <w:rPr>
          <w:rFonts w:ascii="Times New Roman" w:hAnsi="Times New Roman"/>
          <w:color w:val="000000"/>
          <w:sz w:val="20"/>
        </w:rPr>
        <w:t xml:space="preserve"> at paragraph four of the syllabus.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125} As we have identified, the Supreme Court of Ohio recognized the public trust doctrine by holding, “[t]he title of the land </w:t>
      </w:r>
      <w:r>
        <w:rPr>
          <w:rFonts w:ascii="Times New Roman" w:hAnsi="Times New Roman"/>
          <w:i/>
          <w:color w:val="000000"/>
          <w:sz w:val="20"/>
        </w:rPr>
        <w:t>under the waters of Lake Erie</w:t>
      </w:r>
      <w:r>
        <w:rPr>
          <w:rFonts w:ascii="Times New Roman" w:hAnsi="Times New Roman"/>
          <w:color w:val="000000"/>
          <w:sz w:val="20"/>
        </w:rPr>
        <w:t xml:space="preserve"> within the limits of the state of Ohio, is in the state as trustee for the benefit of the people, for the public uses to which it may be adapted.” </w:t>
      </w:r>
      <w:r>
        <w:rPr>
          <w:rFonts w:ascii="Times New Roman" w:hAnsi="Times New Roman"/>
          <w:i/>
          <w:color w:val="000000"/>
          <w:sz w:val="20"/>
        </w:rPr>
        <w:t>Cleveland &amp; Pittsburgh RR. Co.,</w:t>
      </w:r>
      <w:r>
        <w:rPr>
          <w:rFonts w:ascii="Times New Roman" w:hAnsi="Times New Roman"/>
          <w:color w:val="000000"/>
          <w:sz w:val="20"/>
        </w:rPr>
        <w:t xml:space="preserve"> at paragraph three of the syllabus. (Emphasis added.) As a result of the Supreme Court's decision, the Fleming Act, now codified at R.C. Chapter 1506, was enacted. In </w:t>
      </w:r>
      <w:r>
        <w:rPr>
          <w:rFonts w:ascii="Times New Roman" w:hAnsi="Times New Roman"/>
          <w:i/>
          <w:color w:val="000000"/>
          <w:sz w:val="20"/>
        </w:rPr>
        <w:t>Squire,</w:t>
      </w:r>
      <w:r>
        <w:rPr>
          <w:rFonts w:ascii="Times New Roman" w:hAnsi="Times New Roman"/>
          <w:color w:val="000000"/>
          <w:sz w:val="20"/>
        </w:rPr>
        <w:t xml:space="preserve"> the Supreme Court of Ohio further spoke of the title to the lands under the waters of Lake Erie, stating:</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28" w:name="co_pp_sp_999_16_1"/>
      <w:r>
        <w:rPr>
          <w:rFonts w:ascii="Times New Roman" w:hAnsi="Times New Roman"/>
          <w:b/>
          <w:color w:val="000000"/>
          <w:sz w:val="20"/>
        </w:rPr>
        <w:t>*16</w:t>
      </w:r>
      <w:bookmarkEnd w:id="28"/>
      <w:r>
        <w:rPr>
          <w:rFonts w:ascii="Times New Roman" w:hAnsi="Times New Roman"/>
          <w:color w:val="000000"/>
          <w:sz w:val="20"/>
        </w:rPr>
        <w:t xml:space="preserve"> {¶ 126} “The state of Ohio holds the title to the </w:t>
      </w:r>
      <w:r>
        <w:rPr>
          <w:rFonts w:ascii="Times New Roman" w:hAnsi="Times New Roman"/>
          <w:i/>
          <w:color w:val="000000"/>
          <w:sz w:val="20"/>
        </w:rPr>
        <w:t>subaqueous</w:t>
      </w:r>
      <w:r>
        <w:rPr>
          <w:rFonts w:ascii="Times New Roman" w:hAnsi="Times New Roman"/>
          <w:color w:val="000000"/>
          <w:sz w:val="20"/>
        </w:rPr>
        <w:t xml:space="preserve"> soil of Lake Erie, which borders the state, as trustee for the public for its use in aid of navigation, water commerce or fishery, and may, by proper legislative action, carry out its specific duty of protecting the trust estate and regulating its use.” </w:t>
      </w:r>
      <w:r>
        <w:rPr>
          <w:rFonts w:ascii="Times New Roman" w:hAnsi="Times New Roman"/>
          <w:i/>
          <w:color w:val="000000"/>
          <w:sz w:val="20"/>
        </w:rPr>
        <w:t>Id.,</w:t>
      </w:r>
      <w:r>
        <w:rPr>
          <w:rFonts w:ascii="Times New Roman" w:hAnsi="Times New Roman"/>
          <w:color w:val="000000"/>
          <w:sz w:val="20"/>
        </w:rPr>
        <w:t xml:space="preserve"> at paragraph two of the syllabus. (Emphasis added.) The </w:t>
      </w:r>
      <w:r>
        <w:rPr>
          <w:rFonts w:ascii="Times New Roman" w:hAnsi="Times New Roman"/>
          <w:i/>
          <w:color w:val="000000"/>
          <w:sz w:val="20"/>
        </w:rPr>
        <w:t>Squire</w:t>
      </w:r>
      <w:r>
        <w:rPr>
          <w:rFonts w:ascii="Times New Roman" w:hAnsi="Times New Roman"/>
          <w:color w:val="000000"/>
          <w:sz w:val="20"/>
        </w:rPr>
        <w:t xml:space="preserve"> court also declared that littoral owners of the upland do not have title beyond the </w:t>
      </w:r>
      <w:r>
        <w:rPr>
          <w:rFonts w:ascii="Times New Roman" w:hAnsi="Times New Roman"/>
          <w:i/>
          <w:color w:val="000000"/>
          <w:sz w:val="20"/>
        </w:rPr>
        <w:t>natural shoreline,</w:t>
      </w:r>
      <w:r>
        <w:rPr>
          <w:rFonts w:ascii="Times New Roman" w:hAnsi="Times New Roman"/>
          <w:color w:val="000000"/>
          <w:sz w:val="20"/>
        </w:rPr>
        <w:t xml:space="preserve"> for they only have the right of access and wharfing out to navigable waters.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127} Based upon its decisions, the Supreme Court has identified that the waters, and the lands under the waters of Lake Erie, when submerged under such waters, are subject to the public trust, while the littoral owner holds title to the natural shoreline. As we have identified, the shoreline is the line of contact with a body of water with the land </w:t>
      </w:r>
      <w:r>
        <w:rPr>
          <w:rFonts w:ascii="Times New Roman" w:hAnsi="Times New Roman"/>
          <w:i/>
          <w:color w:val="000000"/>
          <w:sz w:val="20"/>
        </w:rPr>
        <w:t>between the high and low water mark.</w:t>
      </w:r>
      <w:r>
        <w:rPr>
          <w:rFonts w:ascii="Times New Roman" w:hAnsi="Times New Roman"/>
          <w:color w:val="000000"/>
          <w:sz w:val="20"/>
        </w:rPr>
        <w:t xml:space="preserve"> Therefore, the shoreline, that is, the actual water's edge, is the line of demarcation between the waters of Lake Erie and the land when submerged thereunder held in trust by the state of Ohio and those natural or filled in lands privately held by littoral owners.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128} By setting the boundary at the water's edge, we recognize and respect the private property rights of littoral owners, while at the same time, provide for the public's use of the waters of Lake Erie and the land submerged under those waters, when submerged. </w:t>
      </w:r>
      <w:r>
        <w:rPr>
          <w:rFonts w:ascii="Times New Roman" w:hAnsi="Times New Roman"/>
          <w:color w:val="000000"/>
          <w:sz w:val="20"/>
        </w:rPr>
        <w:t>The water's edge provides a readily discernible boundary for both the public and littoral landowners.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129} Based on principle, authority, and considerations of public policy, we determine that the waters and submerged bed of Lake Erie when under such waters is controlled by the state and held in public trust, while the littoral owner takes fee only to the water's edge.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130} </w:t>
      </w:r>
      <w:r>
        <w:rPr>
          <w:rFonts w:ascii="Times New Roman" w:hAnsi="Times New Roman"/>
          <w:b/>
          <w:color w:val="000000"/>
          <w:sz w:val="20"/>
        </w:rPr>
        <w:t>Conclusion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131} Based on the above analysis, the Ohio Attorney General's assignments of error are stricken. NWF's and OEC's first and third assignments of error lack merit, while the second assignment is moot. OLG's first cross-assignment of error lacks merit, as do Taft's first and third cross-assignments of error. OLG's second cross-assignment of error, as well as Taft's, have merit to the extent indicated. The judgment of the Lake County Court of Common Pleas is modified to vacate the portion of the judgment concerning the amendment of the littoral owner's deed, and the judgment of the Lake County Court of Common Pleas is hereby affirmed as modified.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132} It is the further order of this court that the parties share equally costs herein taxed.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133} The court finds there were reasonable grounds for this appeal.</w:t>
      </w:r>
    </w:p>
    <w:p>
      <w:pPr>
        <w:spacing w:before="0" w:after="0" w:line="275" w:lineRule="atLeast"/>
        <w:jc w:val="both"/>
      </w:pPr>
      <w:r>
        <w:rPr>
          <w:rFonts w:ascii="Times New Roman" w:hAnsi="Times New Roman"/>
          <w:color w:val="000000"/>
          <w:sz w:val="20"/>
        </w:rPr>
        <w:t> </w:t>
      </w:r>
    </w:p>
    <w:p>
      <w:pPr>
        <w:spacing w:before="600" w:after="0" w:line="275" w:lineRule="atLeast"/>
        <w:jc w:val="both"/>
      </w:pPr>
      <w:hyperlink r:id="r133">
        <w:r>
          <w:rPr>
            <w:rFonts w:ascii="Times New Roman" w:hAnsi="Times New Roman"/>
            <w:color w:val="000000"/>
            <w:sz w:val="20"/>
          </w:rPr>
          <w:t>DIANE V. GRENDELL</w:t>
        </w:r>
      </w:hyperlink>
      <w:r>
        <w:rPr>
          <w:rFonts w:ascii="Times New Roman" w:hAnsi="Times New Roman"/>
          <w:color w:val="000000"/>
          <w:sz w:val="20"/>
        </w:rPr>
        <w:t>, J., concurs.</w:t>
      </w:r>
    </w:p>
    <w:p>
      <w:pPr>
        <w:spacing w:before="200" w:after="0" w:line="275" w:lineRule="atLeast"/>
        <w:jc w:val="both"/>
      </w:pPr>
      <w:hyperlink r:id="r134">
        <w:r>
          <w:rPr>
            <w:rFonts w:ascii="Times New Roman" w:hAnsi="Times New Roman"/>
            <w:color w:val="000000"/>
            <w:sz w:val="20"/>
          </w:rPr>
          <w:t>TIMOTHY P. CANNON</w:t>
        </w:r>
      </w:hyperlink>
      <w:r>
        <w:rPr>
          <w:rFonts w:ascii="Times New Roman" w:hAnsi="Times New Roman"/>
          <w:color w:val="000000"/>
          <w:sz w:val="20"/>
        </w:rPr>
        <w:t>, J., concurs in part and dissents in part with Concurring/Dissenting Opinion.</w:t>
      </w:r>
    </w:p>
    <w:bookmarkStart w:id="29" w:name="co_anchor_I7ee6390a324211ecbea4f0dc9fb6"/>
    <w:bookmarkStart w:id="30" w:name="co_anchor_I7ee6390a324211ecbea4f0dc92"/>
    <w:p>
      <w:pPr>
        <w:spacing w:before="400" w:after="0" w:line="275" w:lineRule="atLeast"/>
      </w:pPr>
      <w:r>
        <w:rPr>
          <w:rFonts w:ascii="Times New Roman" w:hAnsi="Times New Roman"/>
          <w:color w:val="000000"/>
          <w:sz w:val="20"/>
        </w:rPr>
        <w:t>Appendix attached.</w:t>
      </w:r>
    </w:p>
    <w:bookmarkEnd w:id="30"/>
    <w:bookmarkEnd w:id="29"/>
    <w:bookmarkStart w:id="31" w:name="co_cipdip_opinion_1"/>
    <w:bookmarkStart w:id="32" w:name="co_anchor_I7ee6390f324211ecbea4f0dc9fb6"/>
    <w:p>
      <w:pPr>
        <w:spacing w:before="400" w:after="0" w:line="275" w:lineRule="atLeast"/>
        <w:jc w:val="both"/>
      </w:pPr>
      <w:hyperlink r:id="r135">
        <w:r>
          <w:rPr>
            <w:rFonts w:ascii="Times New Roman" w:hAnsi="Times New Roman"/>
            <w:color w:val="000000"/>
            <w:sz w:val="20"/>
          </w:rPr>
          <w:t>TIMOTHY P. CANNON</w:t>
        </w:r>
      </w:hyperlink>
      <w:r>
        <w:rPr>
          <w:rFonts w:ascii="Times New Roman" w:hAnsi="Times New Roman"/>
          <w:color w:val="000000"/>
          <w:sz w:val="20"/>
        </w:rPr>
        <w:t>, J., concurring in part and dissenting in part.</w:t>
      </w:r>
    </w:p>
    <w:bookmarkEnd w:id="32"/>
    <w:bookmarkEnd w:id="31"/>
    <w:bookmarkStart w:id="33" w:name="co_anchor_I7ee6390f324211ecbea4f0dc92"/>
    <w:p>
      <w:pPr>
        <w:spacing w:before="0" w:after="0" w:line="275" w:lineRule="atLeast"/>
        <w:jc w:val="both"/>
      </w:pPr>
      <w:bookmarkStart w:id="34" w:name="co_pp_sp_999_17_1"/>
      <w:r>
        <w:rPr>
          <w:rFonts w:ascii="Times New Roman" w:hAnsi="Times New Roman"/>
          <w:b/>
          <w:color w:val="000000"/>
          <w:sz w:val="20"/>
        </w:rPr>
        <w:t>*17</w:t>
      </w:r>
      <w:bookmarkEnd w:id="34"/>
      <w:r>
        <w:rPr>
          <w:rFonts w:ascii="Times New Roman" w:hAnsi="Times New Roman"/>
          <w:color w:val="000000"/>
          <w:sz w:val="20"/>
        </w:rPr>
        <w:t xml:space="preserve"> {¶ 134} I respectfully concur in part with the majority opinion as to the overall disposition of the case; however, I dissent in part as it pertains to the disposition of the issue of standing.</w:t>
      </w:r>
    </w:p>
    <w:bookmarkEnd w:id="33"/>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135} At the outset, I would note a concern and the need for caution about issuing rulings on matters not raised by any party, particularly when the parties have not been given an opportunity to brief those issues. While </w:t>
      </w:r>
      <w:hyperlink r:id="r136">
        <w:r>
          <w:rPr>
            <w:rFonts w:ascii="Times New Roman" w:hAnsi="Times New Roman"/>
            <w:color w:val="000000"/>
            <w:sz w:val="20"/>
          </w:rPr>
          <w:t>App.R. 12(A)(2)</w:t>
        </w:r>
      </w:hyperlink>
      <w:r>
        <w:rPr>
          <w:rFonts w:ascii="Times New Roman" w:hAnsi="Times New Roman"/>
          <w:color w:val="000000"/>
          <w:sz w:val="20"/>
        </w:rPr>
        <w:t xml:space="preserve"> allows an appellate court to consider issues not briefed by the parties, I believe the better rule is “ * * * when a court of appeals chooses to consider an issue not briefed by the parties, the court should notify the parties and give them an opportunity to brief the issue.” </w:t>
      </w:r>
      <w:hyperlink r:id="r137">
        <w:r>
          <w:rPr>
            <w:rFonts w:ascii="Times New Roman" w:hAnsi="Times New Roman"/>
            <w:color w:val="000000"/>
            <w:sz w:val="30"/>
          </w:rPr>
          <w:drawing>
            <wp:inline>
              <wp:extent cx="161925" cy="161925"/>
              <wp:docPr id="57" name="Picture 2"/>
              <a:graphic>
                <a:graphicData uri="http://schemas.openxmlformats.org/drawingml/2006/picture">
                  <p:pic>
                    <p:nvPicPr>
                      <p:cNvPr id="58" name="Picture 2"/>
                      <p:cNvPicPr/>
                    </p:nvPicPr>
                    <p:blipFill>
                      <a:blip r:embed="r37"/>
                      <a:srcRect/>
                      <a:stretch>
                        <a:fillRect/>
                      </a:stretch>
                    </p:blipFill>
                    <p:spPr>
                      <a:xfrm>
                        <a:off x="0" y="0"/>
                        <a:ext cx="161925" cy="161925"/>
                      </a:xfrm>
                      <a:prstGeom prst="rect"/>
                    </p:spPr>
                  </p:pic>
                </a:graphicData>
              </a:graphic>
            </wp:inline>
          </w:drawing>
        </w:r>
      </w:hyperlink>
      <w:hyperlink r:id="r138">
        <w:r>
          <w:rPr>
            <w:rFonts w:ascii="Times New Roman" w:hAnsi="Times New Roman"/>
            <w:i/>
            <w:color w:val="000000"/>
            <w:sz w:val="20"/>
          </w:rPr>
          <w:t>State v. Blackburn,</w:t>
        </w:r>
        <w:r>
          <w:rPr>
            <w:rFonts w:ascii="Times New Roman" w:hAnsi="Times New Roman"/>
            <w:color w:val="000000"/>
            <w:sz w:val="20"/>
          </w:rPr>
          <w:t xml:space="preserve"> 11th Dist. No.2001–T–0052, 2003–Ohio–605, at ¶ 45</w:t>
        </w:r>
      </w:hyperlink>
      <w:r>
        <w:rPr>
          <w:rFonts w:ascii="Times New Roman" w:hAnsi="Times New Roman"/>
          <w:color w:val="000000"/>
          <w:sz w:val="20"/>
        </w:rPr>
        <w:t xml:space="preserve">, citing </w:t>
      </w:r>
      <w:hyperlink r:id="r139">
        <w:r>
          <w:rPr>
            <w:rFonts w:ascii="Times New Roman" w:hAnsi="Times New Roman"/>
            <w:i/>
            <w:color w:val="000000"/>
            <w:sz w:val="20"/>
          </w:rPr>
          <w:t>State v. Peagler</w:t>
        </w:r>
        <w:r>
          <w:rPr>
            <w:rFonts w:ascii="Times New Roman" w:hAnsi="Times New Roman"/>
            <w:color w:val="000000"/>
            <w:sz w:val="20"/>
          </w:rPr>
          <w:t xml:space="preserve"> (1996), 76 Ohio St.3d 496, 499, fn.2</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136} The state of Ohio is a named defendant. The majority cites </w:t>
      </w:r>
      <w:hyperlink r:id="r140">
        <w:r>
          <w:rPr>
            <w:rFonts w:ascii="Times New Roman" w:hAnsi="Times New Roman"/>
            <w:color w:val="000000"/>
            <w:sz w:val="30"/>
          </w:rPr>
          <w:drawing>
            <wp:inline>
              <wp:extent cx="161925" cy="161925"/>
              <wp:docPr id="59" name="Picture 2"/>
              <a:graphic>
                <a:graphicData uri="http://schemas.openxmlformats.org/drawingml/2006/picture">
                  <p:pic>
                    <p:nvPicPr>
                      <p:cNvPr id="60" name="Picture 2"/>
                      <p:cNvPicPr/>
                    </p:nvPicPr>
                    <p:blipFill>
                      <a:blip r:embed="r37"/>
                      <a:srcRect/>
                      <a:stretch>
                        <a:fillRect/>
                      </a:stretch>
                    </p:blipFill>
                    <p:spPr>
                      <a:xfrm>
                        <a:off x="0" y="0"/>
                        <a:ext cx="161925" cy="161925"/>
                      </a:xfrm>
                      <a:prstGeom prst="rect"/>
                    </p:spPr>
                  </p:pic>
                </a:graphicData>
              </a:graphic>
            </wp:inline>
          </w:drawing>
        </w:r>
      </w:hyperlink>
      <w:hyperlink r:id="r141">
        <w:r>
          <w:rPr>
            <w:rFonts w:ascii="Times New Roman" w:hAnsi="Times New Roman"/>
            <w:color w:val="000000"/>
            <w:sz w:val="20"/>
          </w:rPr>
          <w:t>R.C. 109.02</w:t>
        </w:r>
      </w:hyperlink>
      <w:r>
        <w:rPr>
          <w:rFonts w:ascii="Times New Roman" w:hAnsi="Times New Roman"/>
          <w:color w:val="000000"/>
          <w:sz w:val="20"/>
        </w:rPr>
        <w:t xml:space="preserve"> for the proposition that the attorney general may “only act at the behest of the governor, or the General Assembly.” I do not agree with that reading of the statute. The statute states: “[w]hen </w:t>
      </w:r>
      <w:r>
        <w:rPr>
          <w:rFonts w:ascii="Times New Roman" w:hAnsi="Times New Roman"/>
          <w:i/>
          <w:color w:val="000000"/>
          <w:sz w:val="20"/>
        </w:rPr>
        <w:t>required</w:t>
      </w:r>
      <w:r>
        <w:rPr>
          <w:rFonts w:ascii="Times New Roman" w:hAnsi="Times New Roman"/>
          <w:color w:val="000000"/>
          <w:sz w:val="20"/>
        </w:rPr>
        <w:t xml:space="preserve"> by the governor or the general assembly, the attorney general </w:t>
      </w:r>
      <w:r>
        <w:rPr>
          <w:rFonts w:ascii="Times New Roman" w:hAnsi="Times New Roman"/>
          <w:i/>
          <w:color w:val="000000"/>
          <w:sz w:val="20"/>
        </w:rPr>
        <w:t>shall</w:t>
      </w:r>
      <w:r>
        <w:rPr>
          <w:rFonts w:ascii="Times New Roman" w:hAnsi="Times New Roman"/>
          <w:color w:val="000000"/>
          <w:sz w:val="20"/>
        </w:rPr>
        <w:t xml:space="preserve"> appear for the state in any court or tribunal in a cause in which the state is a party, or in which the state is directly interested.” </w:t>
      </w:r>
      <w:hyperlink r:id="r142">
        <w:r>
          <w:rPr>
            <w:rFonts w:ascii="Times New Roman" w:hAnsi="Times New Roman"/>
            <w:color w:val="000000"/>
            <w:sz w:val="30"/>
          </w:rPr>
          <w:drawing>
            <wp:inline>
              <wp:extent cx="161925" cy="161925"/>
              <wp:docPr id="61" name="Picture 2"/>
              <a:graphic>
                <a:graphicData uri="http://schemas.openxmlformats.org/drawingml/2006/picture">
                  <p:pic>
                    <p:nvPicPr>
                      <p:cNvPr id="62" name="Picture 2"/>
                      <p:cNvPicPr/>
                    </p:nvPicPr>
                    <p:blipFill>
                      <a:blip r:embed="r37"/>
                      <a:srcRect/>
                      <a:stretch>
                        <a:fillRect/>
                      </a:stretch>
                    </p:blipFill>
                    <p:spPr>
                      <a:xfrm>
                        <a:off x="0" y="0"/>
                        <a:ext cx="161925" cy="161925"/>
                      </a:xfrm>
                      <a:prstGeom prst="rect"/>
                    </p:spPr>
                  </p:pic>
                </a:graphicData>
              </a:graphic>
            </wp:inline>
          </w:drawing>
        </w:r>
      </w:hyperlink>
      <w:hyperlink r:id="r143">
        <w:r>
          <w:rPr>
            <w:rFonts w:ascii="Times New Roman" w:hAnsi="Times New Roman"/>
            <w:color w:val="000000"/>
            <w:sz w:val="20"/>
          </w:rPr>
          <w:t>R.C. 109.02</w:t>
        </w:r>
      </w:hyperlink>
      <w:r>
        <w:rPr>
          <w:rFonts w:ascii="Times New Roman" w:hAnsi="Times New Roman"/>
          <w:color w:val="000000"/>
          <w:sz w:val="20"/>
        </w:rPr>
        <w:t xml:space="preserve">. (Emphasis added.) This is language of inclusion, not of exclusion. There is nothing that </w:t>
      </w:r>
      <w:r>
        <w:rPr>
          <w:rFonts w:ascii="Times New Roman" w:hAnsi="Times New Roman"/>
          <w:i/>
          <w:color w:val="000000"/>
          <w:sz w:val="20"/>
        </w:rPr>
        <w:t>prohibits</w:t>
      </w:r>
      <w:r>
        <w:rPr>
          <w:rFonts w:ascii="Times New Roman" w:hAnsi="Times New Roman"/>
          <w:color w:val="000000"/>
          <w:sz w:val="20"/>
        </w:rPr>
        <w:t xml:space="preserve"> the attorney general from appearing and representing the state when suit has been filed against it. I would not suggest the attorney general needs an order from the governor or legislation from the General Assembly to defend the state in litigation without first giving the attorney general the full opportunity to brief the issue. It is, quite simply, ground that does not need to be plowed in this case. As acknowledged by the majority, it is clear the citizens of the state of Ohio have an interest in the public trust portion of the waters of Lake Erie. Consequently, they are entitled to representation.</w:t>
      </w:r>
    </w:p>
    <w:p>
      <w:pPr>
        <w:spacing w:before="0" w:after="0" w:line="275" w:lineRule="atLeast"/>
        <w:jc w:val="both"/>
      </w:pPr>
      <w:r>
        <w:rPr>
          <w:rFonts w:ascii="Times New Roman" w:hAnsi="Times New Roman"/>
          <w:color w:val="000000"/>
          <w:sz w:val="20"/>
        </w:rPr>
        <w:t> </w:t>
      </w:r>
    </w:p>
    <w:bookmarkStart w:id="35" w:name="co_anchor_I7ee63910324211ecbea4f0dc9fb6"/>
    <w:bookmarkStart w:id="36" w:name="co_anchor_I7ee63910324211ecbea4f0dc92"/>
    <w:p>
      <w:pPr>
        <w:spacing w:before="600" w:after="0" w:line="275" w:lineRule="atLeast"/>
        <w:jc w:val="center"/>
      </w:pPr>
      <w:r>
        <w:rPr>
          <w:rFonts w:ascii="Times New Roman" w:hAnsi="Times New Roman"/>
          <w:color w:val="000000"/>
          <w:sz w:val="20"/>
        </w:rPr>
        <w:t>APPENDIX ATTACHMENT FOR CASE NOS.2008–L–007/008</w:t>
      </w:r>
    </w:p>
    <w:bookmarkEnd w:id="36"/>
    <w:bookmarkEnd w:id="35"/>
    <w:bookmarkStart w:id="37" w:name="co_anchor_I7ee63915324211ecbea4f0dc9fb6"/>
    <w:bookmarkStart w:id="38" w:name="co_anchor_I7ee63915324211ecbea4f0dc92"/>
    <w:p>
      <w:pPr>
        <w:spacing w:before="1200" w:after="0" w:line="275" w:lineRule="atLeast"/>
        <w:jc w:val="center"/>
      </w:pPr>
      <w:r>
        <w:rPr>
          <w:rFonts w:ascii="Times New Roman" w:hAnsi="Times New Roman"/>
          <w:b/>
          <w:color w:val="000000"/>
          <w:sz w:val="20"/>
        </w:rPr>
        <w:t>IN THE COURT OF COMMON PLEAS LAKE COUNTY, OHIO</w:t>
      </w:r>
    </w:p>
    <w:bookmarkEnd w:id="38"/>
    <w:bookmarkEnd w:id="37"/>
    <w:bookmarkStart w:id="39" w:name="co_anchor_I7ee63915324211ecbea4f0dc93"/>
    <w:p>
      <w:pPr>
        <w:spacing w:before="800" w:after="0" w:line="275" w:lineRule="atLeast"/>
        <w:jc w:val="center"/>
      </w:pPr>
      <w:r>
        <w:rPr>
          <w:rFonts w:ascii="Times New Roman" w:hAnsi="Times New Roman"/>
          <w:b/>
          <w:color w:val="000000"/>
          <w:sz w:val="20"/>
        </w:rPr>
        <w:t>JUDGE EUGENE A. LUCCI</w:t>
      </w:r>
    </w:p>
    <w:bookmarkEnd w:id="39"/>
    <w:p>
      <w:pPr>
        <w:spacing w:before="800" w:after="0" w:line="275" w:lineRule="atLeast"/>
        <w:jc w:val="both"/>
      </w:pPr>
      <w:r>
        <w:rPr>
          <w:rFonts w:ascii="Times New Roman" w:hAnsi="Times New Roman"/>
          <w:color w:val="000000"/>
          <w:sz w:val="20"/>
        </w:rPr>
        <w:t xml:space="preserve">STATE </w:t>
      </w:r>
      <w:r>
        <w:rPr>
          <w:rFonts w:ascii="Times New Roman" w:hAnsi="Times New Roman"/>
          <w:i/>
          <w:color w:val="000000"/>
          <w:sz w:val="20"/>
        </w:rPr>
        <w:t>ex rel.</w:t>
      </w:r>
      <w:r>
        <w:rPr>
          <w:rFonts w:ascii="Times New Roman" w:hAnsi="Times New Roman"/>
          <w:color w:val="000000"/>
          <w:sz w:val="20"/>
        </w:rPr>
        <w:t xml:space="preserve"> ROBERT MERRILL, TRUSTEE, </w:t>
      </w:r>
      <w:r>
        <w:rPr>
          <w:rFonts w:ascii="Times New Roman" w:hAnsi="Times New Roman"/>
          <w:i/>
          <w:color w:val="000000"/>
          <w:sz w:val="20"/>
        </w:rPr>
        <w:t>et al.,</w:t>
      </w:r>
      <w:r>
        <w:rPr>
          <w:rFonts w:ascii="Times New Roman" w:hAnsi="Times New Roman"/>
          <w:color w:val="000000"/>
          <w:sz w:val="20"/>
        </w:rPr>
        <w:t xml:space="preserve"> Plaintiffs–Relators</w:t>
      </w:r>
    </w:p>
    <w:p>
      <w:pPr>
        <w:spacing w:before="200" w:after="0" w:line="275" w:lineRule="atLeast"/>
        <w:jc w:val="both"/>
      </w:pPr>
      <w:r>
        <w:rPr>
          <w:rFonts w:ascii="Times New Roman" w:hAnsi="Times New Roman"/>
          <w:color w:val="000000"/>
          <w:sz w:val="20"/>
        </w:rPr>
        <w:t>and</w:t>
      </w:r>
    </w:p>
    <w:p>
      <w:pPr>
        <w:spacing w:before="200" w:after="0" w:line="275" w:lineRule="atLeast"/>
        <w:jc w:val="both"/>
      </w:pPr>
      <w:r>
        <w:rPr>
          <w:rFonts w:ascii="Times New Roman" w:hAnsi="Times New Roman"/>
          <w:color w:val="000000"/>
          <w:sz w:val="20"/>
        </w:rPr>
        <w:t xml:space="preserve">HOMER S. TAFT, </w:t>
      </w:r>
      <w:r>
        <w:rPr>
          <w:rFonts w:ascii="Times New Roman" w:hAnsi="Times New Roman"/>
          <w:i/>
          <w:color w:val="000000"/>
          <w:sz w:val="20"/>
        </w:rPr>
        <w:t>et al.,</w:t>
      </w:r>
      <w:r>
        <w:rPr>
          <w:rFonts w:ascii="Times New Roman" w:hAnsi="Times New Roman"/>
          <w:color w:val="000000"/>
          <w:sz w:val="20"/>
        </w:rPr>
        <w:t xml:space="preserve"> Intervening Plaintiffs and Plaintiffs–Relators, Pro Se</w:t>
      </w:r>
    </w:p>
    <w:p>
      <w:pPr>
        <w:spacing w:before="200" w:after="0" w:line="275" w:lineRule="atLeast"/>
        <w:jc w:val="both"/>
      </w:pPr>
      <w:r>
        <w:rPr>
          <w:rFonts w:ascii="Times New Roman" w:hAnsi="Times New Roman"/>
          <w:color w:val="000000"/>
          <w:sz w:val="20"/>
        </w:rPr>
        <w:t>vs.</w:t>
      </w:r>
    </w:p>
    <w:p>
      <w:pPr>
        <w:spacing w:before="200" w:after="0" w:line="275" w:lineRule="atLeast"/>
        <w:jc w:val="both"/>
      </w:pPr>
      <w:r>
        <w:rPr>
          <w:rFonts w:ascii="Times New Roman" w:hAnsi="Times New Roman"/>
          <w:color w:val="000000"/>
          <w:sz w:val="20"/>
        </w:rPr>
        <w:t xml:space="preserve">STATE OF OHIO, DEPARTMENT OF NATURAL RESOURCES, </w:t>
      </w:r>
      <w:r>
        <w:rPr>
          <w:rFonts w:ascii="Times New Roman" w:hAnsi="Times New Roman"/>
          <w:i/>
          <w:color w:val="000000"/>
          <w:sz w:val="20"/>
        </w:rPr>
        <w:t>et al.,</w:t>
      </w:r>
      <w:r>
        <w:rPr>
          <w:rFonts w:ascii="Times New Roman" w:hAnsi="Times New Roman"/>
          <w:color w:val="000000"/>
          <w:sz w:val="20"/>
        </w:rPr>
        <w:t xml:space="preserve"> Defendants–Respondents and Counterclaimants</w:t>
      </w:r>
    </w:p>
    <w:p>
      <w:pPr>
        <w:spacing w:before="200" w:after="0" w:line="275" w:lineRule="atLeast"/>
        <w:jc w:val="both"/>
      </w:pPr>
      <w:r>
        <w:rPr>
          <w:rFonts w:ascii="Times New Roman" w:hAnsi="Times New Roman"/>
          <w:color w:val="000000"/>
          <w:sz w:val="20"/>
        </w:rPr>
        <w:t>and</w:t>
      </w:r>
    </w:p>
    <w:p>
      <w:pPr>
        <w:spacing w:before="200" w:after="0" w:line="275" w:lineRule="atLeast"/>
        <w:jc w:val="both"/>
      </w:pPr>
      <w:r>
        <w:rPr>
          <w:rFonts w:ascii="Times New Roman" w:hAnsi="Times New Roman"/>
          <w:color w:val="000000"/>
          <w:sz w:val="20"/>
        </w:rPr>
        <w:t xml:space="preserve">NATIONAL WILDLIFE FEDERATION, </w:t>
      </w:r>
      <w:r>
        <w:rPr>
          <w:rFonts w:ascii="Times New Roman" w:hAnsi="Times New Roman"/>
          <w:i/>
          <w:color w:val="000000"/>
          <w:sz w:val="20"/>
        </w:rPr>
        <w:t>et al.,</w:t>
      </w:r>
      <w:r>
        <w:rPr>
          <w:rFonts w:ascii="Times New Roman" w:hAnsi="Times New Roman"/>
          <w:color w:val="000000"/>
          <w:sz w:val="20"/>
        </w:rPr>
        <w:t xml:space="preserve"> Intervening Defendants and and Counterclaimants</w:t>
      </w:r>
    </w:p>
    <w:p>
      <w:pPr>
        <w:spacing w:before="200" w:after="0" w:line="275" w:lineRule="atLeast"/>
        <w:jc w:val="both"/>
      </w:pPr>
      <w:r>
        <w:rPr>
          <w:rFonts w:ascii="Times New Roman" w:hAnsi="Times New Roman"/>
          <w:color w:val="000000"/>
          <w:sz w:val="20"/>
        </w:rPr>
        <w:t>CASE NO. 04CV001080</w:t>
      </w:r>
    </w:p>
    <w:bookmarkStart w:id="40" w:name="co_anchor_I7ee63916324211ecbea4f0dc9fb6"/>
    <w:bookmarkStart w:id="41" w:name="co_anchor_I7ee63916324211ecbea4f0dc92"/>
    <w:p>
      <w:pPr>
        <w:spacing w:before="600" w:after="0" w:line="275" w:lineRule="atLeast"/>
        <w:jc w:val="center"/>
      </w:pPr>
      <w:r>
        <w:rPr>
          <w:rFonts w:ascii="Times New Roman" w:hAnsi="Times New Roman"/>
          <w:b/>
          <w:i/>
          <w:color w:val="000000"/>
          <w:sz w:val="20"/>
        </w:rPr>
        <w:t>ORDER GRANTING PLAINTIFFS' AND INTERVENING PLAINTIFFS' MOTIONS FOR PARTIAL SUMMARY JUDGMENT, IN PART</w:t>
      </w:r>
    </w:p>
    <w:bookmarkEnd w:id="41"/>
    <w:bookmarkEnd w:id="40"/>
    <w:bookmarkStart w:id="42" w:name="co_anchor_I7ee63916324211ecbea4f0dc93"/>
    <w:p>
      <w:pPr>
        <w:spacing w:before="800" w:after="0" w:line="275" w:lineRule="atLeast"/>
        <w:jc w:val="center"/>
      </w:pPr>
      <w:r>
        <w:rPr>
          <w:rFonts w:ascii="Times New Roman" w:hAnsi="Times New Roman"/>
          <w:b/>
          <w:i/>
          <w:color w:val="000000"/>
          <w:sz w:val="20"/>
        </w:rPr>
        <w:t>ORDER DENYING DEFENDANTS' MOTION FOR SUMMARY JUDGMENT</w:t>
      </w:r>
    </w:p>
    <w:bookmarkEnd w:id="42"/>
    <w:p>
      <w:pPr>
        <w:spacing w:before="600" w:after="0" w:line="275" w:lineRule="atLeast"/>
        <w:jc w:val="center"/>
      </w:pPr>
      <w:r>
        <w:rPr>
          <w:rFonts w:ascii="Times New Roman" w:hAnsi="Times New Roman"/>
          <w:b/>
          <w:color w:val="000000"/>
          <w:sz w:val="20"/>
        </w:rPr>
        <w:t>and</w:t>
      </w:r>
    </w:p>
    <w:p>
      <w:pPr>
        <w:spacing w:before="600" w:after="0" w:line="275" w:lineRule="atLeast"/>
        <w:jc w:val="center"/>
      </w:pPr>
      <w:r>
        <w:rPr>
          <w:rFonts w:ascii="Times New Roman" w:hAnsi="Times New Roman"/>
          <w:b/>
          <w:i/>
          <w:color w:val="000000"/>
          <w:sz w:val="20"/>
        </w:rPr>
        <w:t>ORDER DENYING INTERVENING DEFENDANTS' MOTION FOR SUMMARY JUDGMENT</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tbl>
      <w:tblPr>
        <w:tblInd w:w="27" w:type="dxa"/>
        <w:tblLayout w:type="fixed"/>
      </w:tblPr>
      <w:tblGrid>
        <w:gridCol w:w="480"/>
        <w:gridCol w:w="480"/>
        <w:gridCol w:w="1050"/>
        <w:gridCol w:w="6990"/>
        <w:gridCol w:w="1050"/>
      </w:tblGrid>
      <w:tr>
        <w:tblPrEx/>
        <w:trPr/>
        <w:tc>
          <w:tcPr>
            <w:hMerge w:val="restart"/>
            <w:tcMar>
              <w:left w:w="27" w:type="dxa"/>
            </w:tcMar>
            <w:vAlign w:val="top"/>
          </w:tcPr>
          <w:p>
            <w:pPr>
              <w:keepNext/>
              <w:spacing w:before="0" w:after="0" w:line="235" w:lineRule="atLeast"/>
              <w:jc w:val="center"/>
            </w:pPr>
            <w:r>
              <w:rPr>
                <w:rFonts w:ascii="Times New Roman" w:hAnsi="Times New Roman"/>
                <w:b/>
                <w:i/>
                <w:color w:val="000000"/>
                <w:sz w:val="18"/>
              </w:rPr>
              <w:t>TABLE OF CONTENTS</w:t>
            </w:r>
          </w:p>
          <w:p>
            <w:pPr>
              <w:spacing w:before="0" w:after="0" w:line="235" w:lineRule="atLeast"/>
              <w:jc w:val="center"/>
            </w:pPr>
            <w:r>
              <w:rPr>
                <w:rFonts w:ascii="Times New Roman" w:hAnsi="Times New Roman"/>
                <w:b/>
                <w:color w:val="000000"/>
                <w:sz w:val="18"/>
              </w:rPr>
              <w:t> </w:t>
            </w:r>
          </w:p>
        </w:tc>
        <w:tc>
          <w:tcPr>
            <w:hMerge w:val="continue"/>
            <w:vAlign w:val="top"/>
          </w:tcPr>
          <w:p>
            <w:pPr>
              <w:spacing w:before="0" w:after="0" w:line="240" w:lineRule="auto"/>
              <w:rPr>
                <w:rFonts w:ascii="Times New Roman" w:hAnsi="Times New Roman"/>
                <w:b/>
                <w:color w:val="000000"/>
                <w:sz w:val="18"/>
              </w:rPr>
            </w:pPr>
          </w:p>
        </w:tc>
        <w:tc>
          <w:tcPr>
            <w:hMerge w:val="continue"/>
            <w:vAlign w:val="top"/>
          </w:tcPr>
          <w:p>
            <w:pPr>
              <w:spacing w:before="0" w:after="0" w:line="240" w:lineRule="auto"/>
              <w:rPr>
                <w:rFonts w:ascii="Times New Roman" w:hAnsi="Times New Roman"/>
                <w:b/>
                <w:color w:val="000000"/>
                <w:sz w:val="18"/>
              </w:rPr>
            </w:pPr>
          </w:p>
        </w:tc>
        <w:tc>
          <w:tcPr>
            <w:hMerge w:val="continue"/>
            <w:vAlign w:val="top"/>
          </w:tcPr>
          <w:p>
            <w:pPr>
              <w:spacing w:before="0" w:after="0" w:line="240" w:lineRule="auto"/>
              <w:rPr>
                <w:rFonts w:ascii="Times New Roman" w:hAnsi="Times New Roman"/>
                <w:b/>
                <w:color w:val="000000"/>
                <w:sz w:val="18"/>
              </w:rPr>
            </w:pPr>
          </w:p>
        </w:tc>
        <w:tc>
          <w:tcPr>
            <w:hMerge w:val="continue"/>
            <w:tcMar>
              <w:right w:w="27" w:type="dxa"/>
            </w:tcMar>
            <w:vAlign w:val="top"/>
          </w:tcPr>
          <w:p>
            <w:pPr>
              <w:spacing w:before="0" w:after="0" w:line="240" w:lineRule="auto"/>
              <w:rPr>
                <w:rFonts w:ascii="Times New Roman" w:hAnsi="Times New Roman"/>
                <w:b/>
                <w:color w:val="000000"/>
                <w:sz w:val="18"/>
              </w:rPr>
            </w:pPr>
          </w:p>
        </w:tc>
      </w:tr>
      <w:tr>
        <w:tblPrEx/>
        <w:trPr/>
        <w:tc>
          <w:tcPr>
            <w:vAlign w:val="top"/>
          </w:tcPr>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r>
      <w:tr>
        <w:tblPrEx/>
        <w:trPr/>
        <w:tc>
          <w:tcPr>
            <w:hMerge w:val="restart"/>
            <w:tcMar>
              <w:left w:w="27" w:type="dxa"/>
            </w:tcMar>
            <w:vAlign w:val="top"/>
          </w:tcPr>
          <w:p>
            <w:pPr>
              <w:spacing w:before="0" w:after="0" w:line="235" w:lineRule="atLeast"/>
            </w:pPr>
            <w:r>
              <w:rPr>
                <w:rFonts w:ascii="Times New Roman" w:hAnsi="Times New Roman"/>
                <w:b/>
                <w:color w:val="000000"/>
                <w:sz w:val="18"/>
              </w:rPr>
              <w:t>Introduction</w:t>
            </w:r>
          </w:p>
          <w:p>
            <w:pPr>
              <w:spacing w:before="0" w:after="0" w:line="235" w:lineRule="atLeast"/>
            </w:pPr>
            <w:r>
              <w:rPr>
                <w:rFonts w:ascii="Times New Roman" w:hAnsi="Times New Roman"/>
                <w:color w:val="000000"/>
                <w:sz w:val="18"/>
              </w:rPr>
              <w:t> </w:t>
            </w:r>
          </w:p>
        </w:tc>
        <w:tc>
          <w:tcPr>
            <w:hMerge w:val="continue"/>
            <w:vAlign w:val="top"/>
          </w:tcPr>
          <w:p>
            <w:pPr>
              <w:spacing w:before="0" w:after="0" w:line="240" w:lineRule="auto"/>
              <w:rPr>
                <w:rFonts w:ascii="Times New Roman" w:hAnsi="Times New Roman"/>
                <w:color w:val="000000"/>
                <w:sz w:val="18"/>
              </w:rPr>
            </w:pPr>
          </w:p>
        </w:tc>
        <w:tc>
          <w:tcPr>
            <w:hMerge w:val="continue"/>
            <w:vAlign w:val="top"/>
          </w:tcPr>
          <w:p>
            <w:pPr>
              <w:spacing w:before="0" w:after="0" w:line="240" w:lineRule="auto"/>
              <w:rPr>
                <w:rFonts w:ascii="Times New Roman" w:hAnsi="Times New Roman"/>
                <w:color w:val="000000"/>
                <w:sz w:val="18"/>
              </w:rPr>
            </w:pPr>
          </w:p>
        </w:tc>
        <w:tc>
          <w:tcPr>
            <w:hMerge w:val="continue"/>
            <w:tcMar>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35" w:lineRule="atLeast"/>
              <w:jc w:val="right"/>
            </w:pPr>
            <w:r>
              <w:rPr>
                <w:rFonts w:ascii="Times New Roman" w:hAnsi="Times New Roman"/>
                <w:color w:val="000000"/>
                <w:sz w:val="18"/>
              </w:rPr>
              <w:t>4</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hMerge w:val="restart"/>
            <w:tcMar>
              <w:left w:w="27" w:type="dxa"/>
            </w:tcMar>
            <w:vAlign w:val="top"/>
          </w:tcPr>
          <w:p>
            <w:pPr>
              <w:spacing w:before="0" w:after="0" w:line="235" w:lineRule="atLeast"/>
            </w:pPr>
            <w:r>
              <w:rPr>
                <w:rFonts w:ascii="Times New Roman" w:hAnsi="Times New Roman"/>
                <w:b/>
                <w:color w:val="000000"/>
                <w:sz w:val="18"/>
              </w:rPr>
              <w:t>Foundational Issues</w:t>
            </w:r>
          </w:p>
          <w:p>
            <w:pPr>
              <w:spacing w:before="0" w:after="0" w:line="235" w:lineRule="atLeast"/>
            </w:pPr>
            <w:r>
              <w:rPr>
                <w:rFonts w:ascii="Times New Roman" w:hAnsi="Times New Roman"/>
                <w:color w:val="000000"/>
                <w:sz w:val="18"/>
              </w:rPr>
              <w:t> </w:t>
            </w:r>
          </w:p>
        </w:tc>
        <w:tc>
          <w:tcPr>
            <w:hMerge w:val="continue"/>
            <w:vAlign w:val="top"/>
          </w:tcPr>
          <w:p>
            <w:pPr>
              <w:spacing w:before="0" w:after="0" w:line="240" w:lineRule="auto"/>
              <w:rPr>
                <w:rFonts w:ascii="Times New Roman" w:hAnsi="Times New Roman"/>
                <w:color w:val="000000"/>
                <w:sz w:val="18"/>
              </w:rPr>
            </w:pPr>
          </w:p>
        </w:tc>
        <w:tc>
          <w:tcPr>
            <w:hMerge w:val="continue"/>
            <w:tcMar>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35" w:lineRule="atLeast"/>
              <w:jc w:val="right"/>
            </w:pPr>
            <w:r>
              <w:rPr>
                <w:rFonts w:ascii="Times New Roman" w:hAnsi="Times New Roman"/>
                <w:color w:val="000000"/>
                <w:sz w:val="18"/>
              </w:rPr>
              <w:t>4</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hMerge w:val="restart"/>
            <w:tcMar>
              <w:left w:w="27" w:type="dxa"/>
            </w:tcMar>
            <w:vAlign w:val="top"/>
          </w:tcPr>
          <w:p>
            <w:pPr>
              <w:spacing w:before="0" w:after="0" w:line="235" w:lineRule="atLeast"/>
            </w:pPr>
            <w:r>
              <w:rPr>
                <w:rFonts w:ascii="Times New Roman" w:hAnsi="Times New Roman"/>
                <w:b/>
                <w:color w:val="000000"/>
                <w:sz w:val="18"/>
              </w:rPr>
              <w:t>Nature of the Dispute between Plaintiffs and ODNR</w:t>
            </w:r>
          </w:p>
          <w:p>
            <w:pPr>
              <w:spacing w:before="0" w:after="0" w:line="235" w:lineRule="atLeast"/>
            </w:pPr>
            <w:r>
              <w:rPr>
                <w:rFonts w:ascii="Times New Roman" w:hAnsi="Times New Roman"/>
                <w:color w:val="000000"/>
                <w:sz w:val="18"/>
              </w:rPr>
              <w:t> </w:t>
            </w:r>
          </w:p>
        </w:tc>
        <w:tc>
          <w:tcPr>
            <w:hMerge w:val="continue"/>
            <w:vAlign w:val="top"/>
          </w:tcPr>
          <w:p>
            <w:pPr>
              <w:spacing w:before="0" w:after="0" w:line="240" w:lineRule="auto"/>
              <w:rPr>
                <w:rFonts w:ascii="Times New Roman" w:hAnsi="Times New Roman"/>
                <w:color w:val="000000"/>
                <w:sz w:val="18"/>
              </w:rPr>
            </w:pPr>
          </w:p>
        </w:tc>
        <w:tc>
          <w:tcPr>
            <w:hMerge w:val="continue"/>
            <w:tcMar>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35" w:lineRule="atLeast"/>
              <w:jc w:val="right"/>
            </w:pPr>
            <w:r>
              <w:rPr>
                <w:rFonts w:ascii="Times New Roman" w:hAnsi="Times New Roman"/>
                <w:color w:val="000000"/>
                <w:sz w:val="18"/>
              </w:rPr>
              <w:t>5</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hMerge w:val="restart"/>
            <w:tcMar>
              <w:left w:w="27" w:type="dxa"/>
            </w:tcMar>
            <w:vAlign w:val="top"/>
          </w:tcPr>
          <w:p>
            <w:pPr>
              <w:spacing w:before="0" w:after="0" w:line="235" w:lineRule="atLeast"/>
            </w:pPr>
            <w:r>
              <w:rPr>
                <w:rFonts w:ascii="Times New Roman" w:hAnsi="Times New Roman"/>
                <w:b/>
                <w:color w:val="000000"/>
                <w:sz w:val="18"/>
              </w:rPr>
              <w:t>Nature of the Dispute between Plaintiffs and NWF and OEC</w:t>
            </w:r>
          </w:p>
          <w:p>
            <w:pPr>
              <w:spacing w:before="0" w:after="0" w:line="235" w:lineRule="atLeast"/>
            </w:pPr>
            <w:r>
              <w:rPr>
                <w:rFonts w:ascii="Times New Roman" w:hAnsi="Times New Roman"/>
                <w:color w:val="000000"/>
                <w:sz w:val="18"/>
              </w:rPr>
              <w:t> </w:t>
            </w:r>
          </w:p>
        </w:tc>
        <w:tc>
          <w:tcPr>
            <w:hMerge w:val="continue"/>
            <w:vAlign w:val="top"/>
          </w:tcPr>
          <w:p>
            <w:pPr>
              <w:spacing w:before="0" w:after="0" w:line="240" w:lineRule="auto"/>
              <w:rPr>
                <w:rFonts w:ascii="Times New Roman" w:hAnsi="Times New Roman"/>
                <w:color w:val="000000"/>
                <w:sz w:val="18"/>
              </w:rPr>
            </w:pPr>
          </w:p>
        </w:tc>
        <w:tc>
          <w:tcPr>
            <w:hMerge w:val="continue"/>
            <w:tcMar>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35" w:lineRule="atLeast"/>
              <w:jc w:val="right"/>
            </w:pPr>
            <w:r>
              <w:rPr>
                <w:rFonts w:ascii="Times New Roman" w:hAnsi="Times New Roman"/>
                <w:color w:val="000000"/>
                <w:sz w:val="18"/>
              </w:rPr>
              <w:t>6</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hMerge w:val="restart"/>
            <w:tcMar>
              <w:left w:w="27" w:type="dxa"/>
            </w:tcMar>
            <w:vAlign w:val="top"/>
          </w:tcPr>
          <w:p>
            <w:pPr>
              <w:spacing w:before="0" w:after="0" w:line="235" w:lineRule="atLeast"/>
            </w:pPr>
            <w:r>
              <w:rPr>
                <w:rFonts w:ascii="Times New Roman" w:hAnsi="Times New Roman"/>
                <w:b/>
                <w:color w:val="000000"/>
                <w:sz w:val="18"/>
              </w:rPr>
              <w:t>Recent Legislative Treatment of the Issues</w:t>
            </w:r>
          </w:p>
          <w:p>
            <w:pPr>
              <w:spacing w:before="0" w:after="0" w:line="235" w:lineRule="atLeast"/>
            </w:pPr>
            <w:r>
              <w:rPr>
                <w:rFonts w:ascii="Times New Roman" w:hAnsi="Times New Roman"/>
                <w:color w:val="000000"/>
                <w:sz w:val="18"/>
              </w:rPr>
              <w:t> </w:t>
            </w:r>
          </w:p>
        </w:tc>
        <w:tc>
          <w:tcPr>
            <w:hMerge w:val="continue"/>
            <w:vAlign w:val="top"/>
          </w:tcPr>
          <w:p>
            <w:pPr>
              <w:spacing w:before="0" w:after="0" w:line="240" w:lineRule="auto"/>
              <w:rPr>
                <w:rFonts w:ascii="Times New Roman" w:hAnsi="Times New Roman"/>
                <w:color w:val="000000"/>
                <w:sz w:val="18"/>
              </w:rPr>
            </w:pPr>
          </w:p>
        </w:tc>
        <w:tc>
          <w:tcPr>
            <w:hMerge w:val="continue"/>
            <w:tcMar>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35" w:lineRule="atLeast"/>
              <w:jc w:val="right"/>
            </w:pPr>
            <w:r>
              <w:rPr>
                <w:rFonts w:ascii="Times New Roman" w:hAnsi="Times New Roman"/>
                <w:color w:val="000000"/>
                <w:sz w:val="18"/>
              </w:rPr>
              <w:t>6</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hMerge w:val="restart"/>
            <w:tcMar>
              <w:left w:w="27" w:type="dxa"/>
            </w:tcMar>
            <w:vAlign w:val="top"/>
          </w:tcPr>
          <w:p>
            <w:pPr>
              <w:spacing w:before="0" w:after="0" w:line="235" w:lineRule="atLeast"/>
            </w:pPr>
            <w:r>
              <w:rPr>
                <w:rFonts w:ascii="Times New Roman" w:hAnsi="Times New Roman"/>
                <w:b/>
                <w:color w:val="000000"/>
                <w:sz w:val="18"/>
              </w:rPr>
              <w:t>Recent Executive Branch Treatment of the Issues</w:t>
            </w:r>
          </w:p>
          <w:p>
            <w:pPr>
              <w:spacing w:before="0" w:after="0" w:line="235" w:lineRule="atLeast"/>
            </w:pPr>
            <w:r>
              <w:rPr>
                <w:rFonts w:ascii="Times New Roman" w:hAnsi="Times New Roman"/>
                <w:color w:val="000000"/>
                <w:sz w:val="18"/>
              </w:rPr>
              <w:t> </w:t>
            </w:r>
          </w:p>
        </w:tc>
        <w:tc>
          <w:tcPr>
            <w:hMerge w:val="continue"/>
            <w:vAlign w:val="top"/>
          </w:tcPr>
          <w:p>
            <w:pPr>
              <w:spacing w:before="0" w:after="0" w:line="240" w:lineRule="auto"/>
              <w:rPr>
                <w:rFonts w:ascii="Times New Roman" w:hAnsi="Times New Roman"/>
                <w:color w:val="000000"/>
                <w:sz w:val="18"/>
              </w:rPr>
            </w:pPr>
          </w:p>
        </w:tc>
        <w:tc>
          <w:tcPr>
            <w:hMerge w:val="continue"/>
            <w:tcMar>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35" w:lineRule="atLeast"/>
              <w:jc w:val="right"/>
            </w:pPr>
            <w:r>
              <w:rPr>
                <w:rFonts w:ascii="Times New Roman" w:hAnsi="Times New Roman"/>
                <w:color w:val="000000"/>
                <w:sz w:val="18"/>
              </w:rPr>
              <w:t>8</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hMerge w:val="restart"/>
            <w:tcMar>
              <w:left w:w="27" w:type="dxa"/>
            </w:tcMar>
            <w:vAlign w:val="top"/>
          </w:tcPr>
          <w:p>
            <w:pPr>
              <w:spacing w:before="0" w:after="0" w:line="235" w:lineRule="atLeast"/>
            </w:pPr>
            <w:r>
              <w:rPr>
                <w:rFonts w:ascii="Times New Roman" w:hAnsi="Times New Roman"/>
                <w:b/>
                <w:color w:val="000000"/>
                <w:sz w:val="18"/>
              </w:rPr>
              <w:t>American View of Sovereignty</w:t>
            </w:r>
          </w:p>
          <w:p>
            <w:pPr>
              <w:spacing w:before="0" w:after="0" w:line="235" w:lineRule="atLeast"/>
            </w:pPr>
            <w:r>
              <w:rPr>
                <w:rFonts w:ascii="Times New Roman" w:hAnsi="Times New Roman"/>
                <w:color w:val="000000"/>
                <w:sz w:val="18"/>
              </w:rPr>
              <w:t> </w:t>
            </w:r>
          </w:p>
        </w:tc>
        <w:tc>
          <w:tcPr>
            <w:hMerge w:val="continue"/>
            <w:vAlign w:val="top"/>
          </w:tcPr>
          <w:p>
            <w:pPr>
              <w:spacing w:before="0" w:after="0" w:line="240" w:lineRule="auto"/>
              <w:rPr>
                <w:rFonts w:ascii="Times New Roman" w:hAnsi="Times New Roman"/>
                <w:color w:val="000000"/>
                <w:sz w:val="18"/>
              </w:rPr>
            </w:pPr>
          </w:p>
        </w:tc>
        <w:tc>
          <w:tcPr>
            <w:hMerge w:val="continue"/>
            <w:tcMar>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35" w:lineRule="atLeast"/>
              <w:jc w:val="right"/>
            </w:pPr>
            <w:r>
              <w:rPr>
                <w:rFonts w:ascii="Times New Roman" w:hAnsi="Times New Roman"/>
                <w:color w:val="000000"/>
                <w:sz w:val="18"/>
              </w:rPr>
              <w:t>9</w:t>
            </w:r>
          </w:p>
          <w:p>
            <w:pPr>
              <w:spacing w:before="0" w:after="0" w:line="235" w:lineRule="atLeast"/>
              <w:jc w:val="right"/>
            </w:pPr>
            <w:r>
              <w:rPr>
                <w:rFonts w:ascii="Times New Roman" w:hAnsi="Times New Roman"/>
                <w:color w:val="000000"/>
                <w:sz w:val="18"/>
              </w:rPr>
              <w:t> </w:t>
            </w:r>
          </w:p>
        </w:tc>
      </w:tr>
      <w:tr>
        <w:tblPrEx/>
        <w:trPr/>
        <w:tc>
          <w:tcPr>
            <w:hMerge w:val="restart"/>
            <w:tcMar>
              <w:left w:w="27" w:type="dxa"/>
            </w:tcMar>
            <w:vAlign w:val="top"/>
          </w:tcPr>
          <w:p>
            <w:pPr>
              <w:spacing w:before="0" w:after="0" w:line="235" w:lineRule="atLeast"/>
            </w:pPr>
            <w:r>
              <w:rPr>
                <w:rFonts w:ascii="Times New Roman" w:hAnsi="Times New Roman"/>
                <w:b/>
                <w:color w:val="000000"/>
                <w:sz w:val="18"/>
              </w:rPr>
              <w:t>Issues to be resolved in this case</w:t>
            </w:r>
          </w:p>
          <w:p>
            <w:pPr>
              <w:spacing w:before="0" w:after="0" w:line="235" w:lineRule="atLeast"/>
            </w:pPr>
            <w:r>
              <w:rPr>
                <w:rFonts w:ascii="Times New Roman" w:hAnsi="Times New Roman"/>
                <w:color w:val="000000"/>
                <w:sz w:val="18"/>
              </w:rPr>
              <w:t> </w:t>
            </w:r>
          </w:p>
        </w:tc>
        <w:tc>
          <w:tcPr>
            <w:hMerge w:val="continue"/>
            <w:vAlign w:val="top"/>
          </w:tcPr>
          <w:p>
            <w:pPr>
              <w:spacing w:before="0" w:after="0" w:line="240" w:lineRule="auto"/>
              <w:rPr>
                <w:rFonts w:ascii="Times New Roman" w:hAnsi="Times New Roman"/>
                <w:color w:val="000000"/>
                <w:sz w:val="18"/>
              </w:rPr>
            </w:pPr>
          </w:p>
        </w:tc>
        <w:tc>
          <w:tcPr>
            <w:hMerge w:val="continue"/>
            <w:vAlign w:val="top"/>
          </w:tcPr>
          <w:p>
            <w:pPr>
              <w:spacing w:before="0" w:after="0" w:line="240" w:lineRule="auto"/>
              <w:rPr>
                <w:rFonts w:ascii="Times New Roman" w:hAnsi="Times New Roman"/>
                <w:color w:val="000000"/>
                <w:sz w:val="18"/>
              </w:rPr>
            </w:pPr>
          </w:p>
        </w:tc>
        <w:tc>
          <w:tcPr>
            <w:hMerge w:val="continue"/>
            <w:tcMar>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35" w:lineRule="atLeast"/>
              <w:jc w:val="right"/>
            </w:pPr>
            <w:r>
              <w:rPr>
                <w:rFonts w:ascii="Times New Roman" w:hAnsi="Times New Roman"/>
                <w:color w:val="000000"/>
                <w:sz w:val="18"/>
              </w:rPr>
              <w:t>11</w:t>
            </w:r>
          </w:p>
          <w:p>
            <w:pPr>
              <w:spacing w:before="0" w:after="0" w:line="235" w:lineRule="atLeast"/>
              <w:jc w:val="right"/>
            </w:pPr>
            <w:r>
              <w:rPr>
                <w:rFonts w:ascii="Times New Roman" w:hAnsi="Times New Roman"/>
                <w:color w:val="000000"/>
                <w:sz w:val="18"/>
              </w:rPr>
              <w:t> </w:t>
            </w:r>
          </w:p>
        </w:tc>
      </w:tr>
      <w:tr>
        <w:tblPrEx/>
        <w:trPr/>
        <w:tc>
          <w:tcPr>
            <w:hMerge w:val="restart"/>
            <w:tcMar>
              <w:left w:w="27" w:type="dxa"/>
            </w:tcMar>
            <w:vAlign w:val="top"/>
          </w:tcPr>
          <w:p>
            <w:pPr>
              <w:spacing w:before="0" w:after="0" w:line="235" w:lineRule="atLeast"/>
            </w:pPr>
            <w:r>
              <w:rPr>
                <w:rFonts w:ascii="Times New Roman" w:hAnsi="Times New Roman"/>
                <w:b/>
                <w:color w:val="000000"/>
                <w:sz w:val="18"/>
              </w:rPr>
              <w:t>Historical development of the State of Ohio</w:t>
            </w:r>
          </w:p>
          <w:p>
            <w:pPr>
              <w:spacing w:before="0" w:after="0" w:line="235" w:lineRule="atLeast"/>
            </w:pPr>
            <w:r>
              <w:rPr>
                <w:rFonts w:ascii="Times New Roman" w:hAnsi="Times New Roman"/>
                <w:color w:val="000000"/>
                <w:sz w:val="18"/>
              </w:rPr>
              <w:t> </w:t>
            </w:r>
          </w:p>
        </w:tc>
        <w:tc>
          <w:tcPr>
            <w:hMerge w:val="continue"/>
            <w:vAlign w:val="top"/>
          </w:tcPr>
          <w:p>
            <w:pPr>
              <w:spacing w:before="0" w:after="0" w:line="240" w:lineRule="auto"/>
              <w:rPr>
                <w:rFonts w:ascii="Times New Roman" w:hAnsi="Times New Roman"/>
                <w:color w:val="000000"/>
                <w:sz w:val="18"/>
              </w:rPr>
            </w:pPr>
          </w:p>
        </w:tc>
        <w:tc>
          <w:tcPr>
            <w:hMerge w:val="continue"/>
            <w:vAlign w:val="top"/>
          </w:tcPr>
          <w:p>
            <w:pPr>
              <w:spacing w:before="0" w:after="0" w:line="240" w:lineRule="auto"/>
              <w:rPr>
                <w:rFonts w:ascii="Times New Roman" w:hAnsi="Times New Roman"/>
                <w:color w:val="000000"/>
                <w:sz w:val="18"/>
              </w:rPr>
            </w:pPr>
          </w:p>
        </w:tc>
        <w:tc>
          <w:tcPr>
            <w:hMerge w:val="continue"/>
            <w:tcMar>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35" w:lineRule="atLeast"/>
              <w:jc w:val="right"/>
            </w:pPr>
            <w:r>
              <w:rPr>
                <w:rFonts w:ascii="Times New Roman" w:hAnsi="Times New Roman"/>
                <w:color w:val="000000"/>
                <w:sz w:val="18"/>
              </w:rPr>
              <w:t>13</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hMerge w:val="restart"/>
            <w:tcMar>
              <w:left w:w="27" w:type="dxa"/>
            </w:tcMar>
            <w:vAlign w:val="top"/>
          </w:tcPr>
          <w:p>
            <w:pPr>
              <w:spacing w:before="0" w:after="0" w:line="235" w:lineRule="atLeast"/>
            </w:pPr>
            <w:r>
              <w:rPr>
                <w:rFonts w:ascii="Times New Roman" w:hAnsi="Times New Roman"/>
                <w:b/>
                <w:color w:val="000000"/>
                <w:sz w:val="18"/>
              </w:rPr>
              <w:t>Timeline and History of the Western Reserve</w:t>
            </w:r>
          </w:p>
          <w:p>
            <w:pPr>
              <w:spacing w:before="0" w:after="0" w:line="235" w:lineRule="atLeast"/>
            </w:pPr>
            <w:r>
              <w:rPr>
                <w:rFonts w:ascii="Times New Roman" w:hAnsi="Times New Roman"/>
                <w:color w:val="000000"/>
                <w:sz w:val="18"/>
              </w:rPr>
              <w:t> </w:t>
            </w:r>
          </w:p>
        </w:tc>
        <w:tc>
          <w:tcPr>
            <w:hMerge w:val="continue"/>
            <w:vAlign w:val="top"/>
          </w:tcPr>
          <w:p>
            <w:pPr>
              <w:spacing w:before="0" w:after="0" w:line="240" w:lineRule="auto"/>
              <w:rPr>
                <w:rFonts w:ascii="Times New Roman" w:hAnsi="Times New Roman"/>
                <w:color w:val="000000"/>
                <w:sz w:val="18"/>
              </w:rPr>
            </w:pPr>
          </w:p>
        </w:tc>
        <w:tc>
          <w:tcPr>
            <w:hMerge w:val="continue"/>
            <w:tcMar>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35" w:lineRule="atLeast"/>
              <w:jc w:val="right"/>
            </w:pPr>
            <w:r>
              <w:rPr>
                <w:rFonts w:ascii="Times New Roman" w:hAnsi="Times New Roman"/>
                <w:color w:val="000000"/>
                <w:sz w:val="18"/>
              </w:rPr>
              <w:t>13</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hMerge w:val="restart"/>
            <w:tcMar>
              <w:left w:w="27" w:type="dxa"/>
            </w:tcMar>
            <w:vAlign w:val="top"/>
          </w:tcPr>
          <w:p>
            <w:pPr>
              <w:spacing w:before="0" w:after="0" w:line="235" w:lineRule="atLeast"/>
            </w:pPr>
            <w:r>
              <w:rPr>
                <w:rFonts w:ascii="Times New Roman" w:hAnsi="Times New Roman"/>
                <w:b/>
                <w:color w:val="000000"/>
                <w:sz w:val="18"/>
              </w:rPr>
              <w:t>Continued Conflicting Title Claims in the Ohio region</w:t>
            </w:r>
          </w:p>
          <w:p>
            <w:pPr>
              <w:spacing w:before="0" w:after="0" w:line="235" w:lineRule="atLeast"/>
            </w:pPr>
            <w:r>
              <w:rPr>
                <w:rFonts w:ascii="Times New Roman" w:hAnsi="Times New Roman"/>
                <w:color w:val="000000"/>
                <w:sz w:val="18"/>
              </w:rPr>
              <w:t> </w:t>
            </w:r>
          </w:p>
        </w:tc>
        <w:tc>
          <w:tcPr>
            <w:hMerge w:val="continue"/>
            <w:vAlign w:val="top"/>
          </w:tcPr>
          <w:p>
            <w:pPr>
              <w:spacing w:before="0" w:after="0" w:line="240" w:lineRule="auto"/>
              <w:rPr>
                <w:rFonts w:ascii="Times New Roman" w:hAnsi="Times New Roman"/>
                <w:color w:val="000000"/>
                <w:sz w:val="18"/>
              </w:rPr>
            </w:pPr>
          </w:p>
        </w:tc>
        <w:tc>
          <w:tcPr>
            <w:hMerge w:val="continue"/>
            <w:tcMar>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35" w:lineRule="atLeast"/>
              <w:jc w:val="right"/>
            </w:pPr>
            <w:r>
              <w:rPr>
                <w:rFonts w:ascii="Times New Roman" w:hAnsi="Times New Roman"/>
                <w:color w:val="000000"/>
                <w:sz w:val="18"/>
              </w:rPr>
              <w:t>19</w:t>
            </w:r>
          </w:p>
          <w:p>
            <w:pPr>
              <w:spacing w:before="0" w:after="0" w:line="235" w:lineRule="atLeast"/>
              <w:jc w:val="right"/>
            </w:pPr>
            <w:r>
              <w:rPr>
                <w:rFonts w:ascii="Times New Roman" w:hAnsi="Times New Roman"/>
                <w:color w:val="000000"/>
                <w:sz w:val="18"/>
              </w:rPr>
              <w:t> </w:t>
            </w:r>
          </w:p>
        </w:tc>
      </w:tr>
      <w:tr>
        <w:tblPrEx/>
        <w:trPr/>
        <w:tc>
          <w:tcPr>
            <w:hMerge w:val="restart"/>
            <w:tcMar>
              <w:left w:w="27" w:type="dxa"/>
            </w:tcMar>
            <w:vAlign w:val="top"/>
          </w:tcPr>
          <w:p>
            <w:pPr>
              <w:spacing w:before="0" w:after="0" w:line="235" w:lineRule="atLeast"/>
            </w:pPr>
            <w:r>
              <w:rPr>
                <w:rFonts w:ascii="Times New Roman" w:hAnsi="Times New Roman"/>
                <w:b/>
                <w:color w:val="000000"/>
                <w:sz w:val="18"/>
              </w:rPr>
              <w:t>Pleadings and procedural history of this case</w:t>
            </w:r>
          </w:p>
          <w:p>
            <w:pPr>
              <w:spacing w:before="0" w:after="0" w:line="235" w:lineRule="atLeast"/>
            </w:pPr>
            <w:r>
              <w:rPr>
                <w:rFonts w:ascii="Times New Roman" w:hAnsi="Times New Roman"/>
                <w:color w:val="000000"/>
                <w:sz w:val="18"/>
              </w:rPr>
              <w:t> </w:t>
            </w:r>
          </w:p>
        </w:tc>
        <w:tc>
          <w:tcPr>
            <w:hMerge w:val="continue"/>
            <w:vAlign w:val="top"/>
          </w:tcPr>
          <w:p>
            <w:pPr>
              <w:spacing w:before="0" w:after="0" w:line="240" w:lineRule="auto"/>
              <w:rPr>
                <w:rFonts w:ascii="Times New Roman" w:hAnsi="Times New Roman"/>
                <w:color w:val="000000"/>
                <w:sz w:val="18"/>
              </w:rPr>
            </w:pPr>
          </w:p>
        </w:tc>
        <w:tc>
          <w:tcPr>
            <w:hMerge w:val="continue"/>
            <w:vAlign w:val="top"/>
          </w:tcPr>
          <w:p>
            <w:pPr>
              <w:spacing w:before="0" w:after="0" w:line="240" w:lineRule="auto"/>
              <w:rPr>
                <w:rFonts w:ascii="Times New Roman" w:hAnsi="Times New Roman"/>
                <w:color w:val="000000"/>
                <w:sz w:val="18"/>
              </w:rPr>
            </w:pPr>
          </w:p>
        </w:tc>
        <w:tc>
          <w:tcPr>
            <w:hMerge w:val="continue"/>
            <w:tcMar>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35" w:lineRule="atLeast"/>
              <w:jc w:val="right"/>
            </w:pPr>
            <w:r>
              <w:rPr>
                <w:rFonts w:ascii="Times New Roman" w:hAnsi="Times New Roman"/>
                <w:color w:val="000000"/>
                <w:sz w:val="18"/>
              </w:rPr>
              <w:t>24</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hMerge w:val="restart"/>
            <w:tcMar>
              <w:left w:w="27" w:type="dxa"/>
            </w:tcMar>
            <w:vAlign w:val="top"/>
          </w:tcPr>
          <w:p>
            <w:pPr>
              <w:spacing w:before="0" w:after="0" w:line="235" w:lineRule="atLeast"/>
            </w:pPr>
            <w:r>
              <w:rPr>
                <w:rFonts w:ascii="Times New Roman" w:hAnsi="Times New Roman"/>
                <w:b/>
                <w:color w:val="000000"/>
                <w:sz w:val="18"/>
              </w:rPr>
              <w:t>First Amended Complaint Seeks Declaratory Judgment/Mandamus</w:t>
            </w:r>
          </w:p>
          <w:p>
            <w:pPr>
              <w:spacing w:before="0" w:after="0" w:line="235" w:lineRule="atLeast"/>
            </w:pPr>
            <w:r>
              <w:rPr>
                <w:rFonts w:ascii="Times New Roman" w:hAnsi="Times New Roman"/>
                <w:color w:val="000000"/>
                <w:sz w:val="18"/>
              </w:rPr>
              <w:t> </w:t>
            </w:r>
          </w:p>
        </w:tc>
        <w:tc>
          <w:tcPr>
            <w:hMerge w:val="continue"/>
            <w:vAlign w:val="top"/>
          </w:tcPr>
          <w:p>
            <w:pPr>
              <w:spacing w:before="0" w:after="0" w:line="240" w:lineRule="auto"/>
              <w:rPr>
                <w:rFonts w:ascii="Times New Roman" w:hAnsi="Times New Roman"/>
                <w:color w:val="000000"/>
                <w:sz w:val="18"/>
              </w:rPr>
            </w:pPr>
          </w:p>
        </w:tc>
        <w:tc>
          <w:tcPr>
            <w:hMerge w:val="continue"/>
            <w:tcMar>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35" w:lineRule="atLeast"/>
              <w:jc w:val="right"/>
            </w:pPr>
            <w:r>
              <w:rPr>
                <w:rFonts w:ascii="Times New Roman" w:hAnsi="Times New Roman"/>
                <w:color w:val="000000"/>
                <w:sz w:val="18"/>
              </w:rPr>
              <w:t>24</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hMerge w:val="restart"/>
            <w:tcMar>
              <w:left w:w="27" w:type="dxa"/>
            </w:tcMar>
            <w:vAlign w:val="top"/>
          </w:tcPr>
          <w:p>
            <w:pPr>
              <w:spacing w:before="0" w:after="0" w:line="235" w:lineRule="atLeast"/>
            </w:pPr>
            <w:r>
              <w:rPr>
                <w:rFonts w:ascii="Times New Roman" w:hAnsi="Times New Roman"/>
                <w:i/>
                <w:color w:val="000000"/>
                <w:sz w:val="18"/>
              </w:rPr>
              <w:t>Declare plaintiffs own fee title between OHWM and actual boundary</w:t>
            </w:r>
          </w:p>
          <w:p>
            <w:pPr>
              <w:spacing w:before="0" w:after="0" w:line="235" w:lineRule="atLeast"/>
            </w:pPr>
            <w:r>
              <w:rPr>
                <w:rFonts w:ascii="Times New Roman" w:hAnsi="Times New Roman"/>
                <w:color w:val="000000"/>
                <w:sz w:val="18"/>
              </w:rPr>
              <w:t> </w:t>
            </w:r>
          </w:p>
        </w:tc>
        <w:tc>
          <w:tcPr>
            <w:hMerge w:val="continue"/>
            <w:tcMar>
              <w:right w:w="27" w:type="dxa"/>
            </w:tcMar>
            <w:vAlign w:val="top"/>
          </w:tcPr>
          <w:p>
            <w:pPr>
              <w:spacing w:before="0" w:after="0" w:line="240" w:lineRule="auto"/>
              <w:rPr>
                <w:rFonts w:ascii="Times New Roman" w:hAnsi="Times New Roman"/>
                <w:color w:val="000000"/>
                <w:sz w:val="18"/>
              </w:rPr>
            </w:pPr>
          </w:p>
        </w:tc>
        <w:tc>
          <w:tcPr>
            <w:vAlign w:val="top"/>
          </w:tcPr>
          <w:p>
            <w:pPr>
              <w:tabs>
                <w:tab w:val="right" w:pos="1030" w:leader="dot"/>
              </w:tabs>
              <w:spacing w:before="0" w:after="0" w:line="235" w:lineRule="atLeast"/>
              <w:jc w:val="right"/>
            </w:pPr>
            <w:r>
              <w:rPr>
                <w:rFonts w:ascii="Times New Roman" w:hAnsi="Times New Roman"/>
                <w:color w:val="000000"/>
                <w:sz w:val="18"/>
              </w:rPr>
              <w:tab/>
            </w:r>
            <w:r>
              <w:rPr>
                <w:rFonts w:ascii="Times New Roman" w:hAnsi="Times New Roman"/>
                <w:color w:val="000000"/>
                <w:sz w:val="18"/>
              </w:rPr>
              <w:t>25</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hMerge w:val="restart"/>
            <w:tcMar>
              <w:left w:w="27" w:type="dxa"/>
            </w:tcMar>
            <w:vAlign w:val="top"/>
          </w:tcPr>
          <w:p>
            <w:pPr>
              <w:spacing w:before="0" w:after="0" w:line="235" w:lineRule="atLeast"/>
            </w:pPr>
            <w:r>
              <w:rPr>
                <w:rFonts w:ascii="Times New Roman" w:hAnsi="Times New Roman"/>
                <w:i/>
                <w:color w:val="000000"/>
                <w:sz w:val="18"/>
              </w:rPr>
              <w:t>Declare public trust does not apply to non-submerged lands</w:t>
            </w:r>
          </w:p>
          <w:p>
            <w:pPr>
              <w:spacing w:before="0" w:after="0" w:line="235" w:lineRule="atLeast"/>
            </w:pPr>
            <w:r>
              <w:rPr>
                <w:rFonts w:ascii="Times New Roman" w:hAnsi="Times New Roman"/>
                <w:color w:val="000000"/>
                <w:sz w:val="18"/>
              </w:rPr>
              <w:t> </w:t>
            </w:r>
          </w:p>
        </w:tc>
        <w:tc>
          <w:tcPr>
            <w:hMerge w:val="continue"/>
            <w:tcMar>
              <w:right w:w="27" w:type="dxa"/>
            </w:tcMar>
            <w:vAlign w:val="top"/>
          </w:tcPr>
          <w:p>
            <w:pPr>
              <w:spacing w:before="0" w:after="0" w:line="240" w:lineRule="auto"/>
              <w:rPr>
                <w:rFonts w:ascii="Times New Roman" w:hAnsi="Times New Roman"/>
                <w:color w:val="000000"/>
                <w:sz w:val="18"/>
              </w:rPr>
            </w:pPr>
          </w:p>
        </w:tc>
        <w:tc>
          <w:tcPr>
            <w:vAlign w:val="top"/>
          </w:tcPr>
          <w:p>
            <w:pPr>
              <w:tabs>
                <w:tab w:val="right" w:pos="1030" w:leader="dot"/>
              </w:tabs>
              <w:spacing w:before="0" w:after="0" w:line="235" w:lineRule="atLeast"/>
              <w:jc w:val="right"/>
            </w:pPr>
            <w:r>
              <w:rPr>
                <w:rFonts w:ascii="Times New Roman" w:hAnsi="Times New Roman"/>
                <w:color w:val="000000"/>
                <w:sz w:val="18"/>
              </w:rPr>
              <w:tab/>
            </w:r>
            <w:r>
              <w:rPr>
                <w:rFonts w:ascii="Times New Roman" w:hAnsi="Times New Roman"/>
                <w:color w:val="000000"/>
                <w:sz w:val="18"/>
              </w:rPr>
              <w:t>25</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hMerge w:val="restart"/>
            <w:tcMar>
              <w:left w:w="27" w:type="dxa"/>
            </w:tcMar>
            <w:vAlign w:val="top"/>
          </w:tcPr>
          <w:p>
            <w:pPr>
              <w:spacing w:before="0" w:after="0" w:line="235" w:lineRule="atLeast"/>
            </w:pPr>
            <w:r>
              <w:rPr>
                <w:rFonts w:ascii="Times New Roman" w:hAnsi="Times New Roman"/>
                <w:i/>
                <w:color w:val="000000"/>
                <w:sz w:val="18"/>
              </w:rPr>
              <w:t>Declare state lacks authority to compel owners to lease back to state</w:t>
            </w:r>
          </w:p>
          <w:p>
            <w:pPr>
              <w:spacing w:before="0" w:after="0" w:line="235" w:lineRule="atLeast"/>
            </w:pPr>
            <w:r>
              <w:rPr>
                <w:rFonts w:ascii="Times New Roman" w:hAnsi="Times New Roman"/>
                <w:color w:val="000000"/>
                <w:sz w:val="18"/>
              </w:rPr>
              <w:t> </w:t>
            </w:r>
          </w:p>
        </w:tc>
        <w:tc>
          <w:tcPr>
            <w:hMerge w:val="continue"/>
            <w:tcMar>
              <w:right w:w="27" w:type="dxa"/>
            </w:tcMar>
            <w:vAlign w:val="top"/>
          </w:tcPr>
          <w:p>
            <w:pPr>
              <w:spacing w:before="0" w:after="0" w:line="240" w:lineRule="auto"/>
              <w:rPr>
                <w:rFonts w:ascii="Times New Roman" w:hAnsi="Times New Roman"/>
                <w:color w:val="000000"/>
                <w:sz w:val="18"/>
              </w:rPr>
            </w:pPr>
          </w:p>
        </w:tc>
        <w:tc>
          <w:tcPr>
            <w:vAlign w:val="top"/>
          </w:tcPr>
          <w:p>
            <w:pPr>
              <w:tabs>
                <w:tab w:val="right" w:pos="1030" w:leader="dot"/>
              </w:tabs>
              <w:spacing w:before="0" w:after="0" w:line="235" w:lineRule="atLeast"/>
              <w:jc w:val="right"/>
            </w:pPr>
            <w:r>
              <w:rPr>
                <w:rFonts w:ascii="Times New Roman" w:hAnsi="Times New Roman"/>
                <w:color w:val="000000"/>
                <w:sz w:val="18"/>
              </w:rPr>
              <w:tab/>
            </w:r>
            <w:r>
              <w:rPr>
                <w:rFonts w:ascii="Times New Roman" w:hAnsi="Times New Roman"/>
                <w:color w:val="000000"/>
                <w:sz w:val="18"/>
              </w:rPr>
              <w:t>25</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hMerge w:val="restart"/>
            <w:tcMar>
              <w:left w:w="27" w:type="dxa"/>
            </w:tcMar>
            <w:vAlign w:val="top"/>
          </w:tcPr>
          <w:p>
            <w:pPr>
              <w:spacing w:before="0" w:after="0" w:line="235" w:lineRule="atLeast"/>
            </w:pPr>
            <w:r>
              <w:rPr>
                <w:rFonts w:ascii="Times New Roman" w:hAnsi="Times New Roman"/>
                <w:i/>
                <w:color w:val="000000"/>
                <w:sz w:val="18"/>
              </w:rPr>
              <w:t>Declare ODNR land leases to be void as to plaintiff's land below OHWM</w:t>
            </w:r>
          </w:p>
          <w:p>
            <w:pPr>
              <w:spacing w:before="0" w:after="0" w:line="235" w:lineRule="atLeast"/>
            </w:pPr>
            <w:r>
              <w:rPr>
                <w:rFonts w:ascii="Times New Roman" w:hAnsi="Times New Roman"/>
                <w:color w:val="000000"/>
                <w:sz w:val="18"/>
              </w:rPr>
              <w:t> </w:t>
            </w:r>
          </w:p>
        </w:tc>
        <w:tc>
          <w:tcPr>
            <w:hMerge w:val="continue"/>
            <w:tcMar>
              <w:right w:w="27" w:type="dxa"/>
            </w:tcMar>
            <w:vAlign w:val="top"/>
          </w:tcPr>
          <w:p>
            <w:pPr>
              <w:spacing w:before="0" w:after="0" w:line="240" w:lineRule="auto"/>
              <w:rPr>
                <w:rFonts w:ascii="Times New Roman" w:hAnsi="Times New Roman"/>
                <w:color w:val="000000"/>
                <w:sz w:val="18"/>
              </w:rPr>
            </w:pPr>
          </w:p>
        </w:tc>
        <w:tc>
          <w:tcPr>
            <w:vAlign w:val="top"/>
          </w:tcPr>
          <w:p>
            <w:pPr>
              <w:tabs>
                <w:tab w:val="right" w:pos="1030" w:leader="dot"/>
              </w:tabs>
              <w:spacing w:before="0" w:after="0" w:line="235" w:lineRule="atLeast"/>
              <w:jc w:val="right"/>
            </w:pPr>
            <w:r>
              <w:rPr>
                <w:rFonts w:ascii="Times New Roman" w:hAnsi="Times New Roman"/>
                <w:color w:val="000000"/>
                <w:sz w:val="18"/>
              </w:rPr>
              <w:tab/>
            </w:r>
            <w:r>
              <w:rPr>
                <w:rFonts w:ascii="Times New Roman" w:hAnsi="Times New Roman"/>
                <w:color w:val="000000"/>
                <w:sz w:val="18"/>
              </w:rPr>
              <w:t>25</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hMerge w:val="restart"/>
            <w:tcMar>
              <w:left w:w="27" w:type="dxa"/>
            </w:tcMar>
            <w:vAlign w:val="top"/>
          </w:tcPr>
          <w:p>
            <w:pPr>
              <w:spacing w:before="0" w:after="0" w:line="235" w:lineRule="atLeast"/>
            </w:pPr>
            <w:r>
              <w:rPr>
                <w:rFonts w:ascii="Times New Roman" w:hAnsi="Times New Roman"/>
                <w:i/>
                <w:color w:val="000000"/>
                <w:sz w:val="18"/>
              </w:rPr>
              <w:t>ODNR has unconstitutionally taken plaintiffs' land</w:t>
            </w:r>
          </w:p>
          <w:p>
            <w:pPr>
              <w:spacing w:before="0" w:after="0" w:line="235" w:lineRule="atLeast"/>
            </w:pPr>
            <w:r>
              <w:rPr>
                <w:rFonts w:ascii="Times New Roman" w:hAnsi="Times New Roman"/>
                <w:color w:val="000000"/>
                <w:sz w:val="18"/>
              </w:rPr>
              <w:t> </w:t>
            </w:r>
          </w:p>
        </w:tc>
        <w:tc>
          <w:tcPr>
            <w:hMerge w:val="continue"/>
            <w:tcMar>
              <w:right w:w="27" w:type="dxa"/>
            </w:tcMar>
            <w:vAlign w:val="top"/>
          </w:tcPr>
          <w:p>
            <w:pPr>
              <w:spacing w:before="0" w:after="0" w:line="240" w:lineRule="auto"/>
              <w:rPr>
                <w:rFonts w:ascii="Times New Roman" w:hAnsi="Times New Roman"/>
                <w:color w:val="000000"/>
                <w:sz w:val="18"/>
              </w:rPr>
            </w:pPr>
          </w:p>
        </w:tc>
        <w:tc>
          <w:tcPr>
            <w:vAlign w:val="top"/>
          </w:tcPr>
          <w:p>
            <w:pPr>
              <w:tabs>
                <w:tab w:val="right" w:pos="1030" w:leader="dot"/>
              </w:tabs>
              <w:spacing w:before="0" w:after="0" w:line="235" w:lineRule="atLeast"/>
              <w:jc w:val="right"/>
            </w:pPr>
            <w:r>
              <w:rPr>
                <w:rFonts w:ascii="Times New Roman" w:hAnsi="Times New Roman"/>
                <w:color w:val="000000"/>
                <w:sz w:val="18"/>
              </w:rPr>
              <w:tab/>
            </w:r>
            <w:r>
              <w:rPr>
                <w:rFonts w:ascii="Times New Roman" w:hAnsi="Times New Roman"/>
                <w:color w:val="000000"/>
                <w:sz w:val="18"/>
              </w:rPr>
              <w:t>25</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hMerge w:val="restart"/>
            <w:tcMar>
              <w:left w:w="27" w:type="dxa"/>
            </w:tcMar>
            <w:vAlign w:val="top"/>
          </w:tcPr>
          <w:p>
            <w:pPr>
              <w:spacing w:before="0" w:after="0" w:line="235" w:lineRule="atLeast"/>
            </w:pPr>
            <w:r>
              <w:rPr>
                <w:rFonts w:ascii="Times New Roman" w:hAnsi="Times New Roman"/>
                <w:i/>
                <w:color w:val="000000"/>
                <w:sz w:val="18"/>
              </w:rPr>
              <w:t>Plaintiffs are entitled to compensation for the taking of their land</w:t>
            </w:r>
          </w:p>
          <w:p>
            <w:pPr>
              <w:spacing w:before="0" w:after="0" w:line="235" w:lineRule="atLeast"/>
            </w:pPr>
            <w:r>
              <w:rPr>
                <w:rFonts w:ascii="Times New Roman" w:hAnsi="Times New Roman"/>
                <w:color w:val="000000"/>
                <w:sz w:val="18"/>
              </w:rPr>
              <w:t> </w:t>
            </w:r>
          </w:p>
        </w:tc>
        <w:tc>
          <w:tcPr>
            <w:hMerge w:val="continue"/>
            <w:tcMar>
              <w:right w:w="27" w:type="dxa"/>
            </w:tcMar>
            <w:vAlign w:val="top"/>
          </w:tcPr>
          <w:p>
            <w:pPr>
              <w:spacing w:before="0" w:after="0" w:line="240" w:lineRule="auto"/>
              <w:rPr>
                <w:rFonts w:ascii="Times New Roman" w:hAnsi="Times New Roman"/>
                <w:color w:val="000000"/>
                <w:sz w:val="18"/>
              </w:rPr>
            </w:pPr>
          </w:p>
        </w:tc>
        <w:tc>
          <w:tcPr>
            <w:vAlign w:val="top"/>
          </w:tcPr>
          <w:p>
            <w:pPr>
              <w:tabs>
                <w:tab w:val="right" w:pos="1030" w:leader="dot"/>
              </w:tabs>
              <w:spacing w:before="0" w:after="0" w:line="235" w:lineRule="atLeast"/>
              <w:jc w:val="right"/>
            </w:pPr>
            <w:r>
              <w:rPr>
                <w:rFonts w:ascii="Times New Roman" w:hAnsi="Times New Roman"/>
                <w:color w:val="000000"/>
                <w:sz w:val="18"/>
              </w:rPr>
              <w:tab/>
            </w:r>
            <w:r>
              <w:rPr>
                <w:rFonts w:ascii="Times New Roman" w:hAnsi="Times New Roman"/>
                <w:color w:val="000000"/>
                <w:sz w:val="18"/>
              </w:rPr>
              <w:t>25</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hMerge w:val="restart"/>
            <w:tcMar>
              <w:left w:w="27" w:type="dxa"/>
            </w:tcMar>
            <w:vAlign w:val="top"/>
          </w:tcPr>
          <w:p>
            <w:pPr>
              <w:spacing w:before="0" w:after="0" w:line="235" w:lineRule="atLeast"/>
            </w:pPr>
            <w:r>
              <w:rPr>
                <w:rFonts w:ascii="Times New Roman" w:hAnsi="Times New Roman"/>
                <w:b/>
                <w:color w:val="000000"/>
                <w:sz w:val="18"/>
              </w:rPr>
              <w:t>Answer, Counterclaim, and Cross Claim of ODNR</w:t>
            </w:r>
          </w:p>
          <w:p>
            <w:pPr>
              <w:spacing w:before="0" w:after="0" w:line="235" w:lineRule="atLeast"/>
            </w:pPr>
            <w:r>
              <w:rPr>
                <w:rFonts w:ascii="Times New Roman" w:hAnsi="Times New Roman"/>
                <w:color w:val="000000"/>
                <w:sz w:val="18"/>
              </w:rPr>
              <w:t> </w:t>
            </w:r>
          </w:p>
        </w:tc>
        <w:tc>
          <w:tcPr>
            <w:hMerge w:val="continue"/>
            <w:vAlign w:val="top"/>
          </w:tcPr>
          <w:p>
            <w:pPr>
              <w:spacing w:before="0" w:after="0" w:line="240" w:lineRule="auto"/>
              <w:rPr>
                <w:rFonts w:ascii="Times New Roman" w:hAnsi="Times New Roman"/>
                <w:color w:val="000000"/>
                <w:sz w:val="18"/>
              </w:rPr>
            </w:pPr>
          </w:p>
        </w:tc>
        <w:tc>
          <w:tcPr>
            <w:hMerge w:val="continue"/>
            <w:tcMar>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35" w:lineRule="atLeast"/>
              <w:jc w:val="right"/>
            </w:pPr>
            <w:r>
              <w:rPr>
                <w:rFonts w:ascii="Times New Roman" w:hAnsi="Times New Roman"/>
                <w:color w:val="000000"/>
                <w:sz w:val="18"/>
              </w:rPr>
              <w:t>26</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hMerge w:val="restart"/>
            <w:tcMar>
              <w:left w:w="27" w:type="dxa"/>
            </w:tcMar>
            <w:vAlign w:val="top"/>
          </w:tcPr>
          <w:p>
            <w:pPr>
              <w:spacing w:before="0" w:after="0" w:line="235" w:lineRule="atLeast"/>
            </w:pPr>
            <w:r>
              <w:rPr>
                <w:rFonts w:ascii="Times New Roman" w:hAnsi="Times New Roman"/>
                <w:b/>
                <w:color w:val="000000"/>
                <w:sz w:val="18"/>
              </w:rPr>
              <w:t>ODNR's Answer</w:t>
            </w:r>
          </w:p>
          <w:p>
            <w:pPr>
              <w:spacing w:before="0" w:after="0" w:line="235" w:lineRule="atLeast"/>
            </w:pPr>
            <w:r>
              <w:rPr>
                <w:rFonts w:ascii="Times New Roman" w:hAnsi="Times New Roman"/>
                <w:color w:val="000000"/>
                <w:sz w:val="18"/>
              </w:rPr>
              <w:t> </w:t>
            </w:r>
          </w:p>
        </w:tc>
        <w:tc>
          <w:tcPr>
            <w:hMerge w:val="continue"/>
            <w:tcMar>
              <w:right w:w="27" w:type="dxa"/>
            </w:tcMar>
            <w:vAlign w:val="top"/>
          </w:tcPr>
          <w:p>
            <w:pPr>
              <w:spacing w:before="0" w:after="0" w:line="240" w:lineRule="auto"/>
              <w:rPr>
                <w:rFonts w:ascii="Times New Roman" w:hAnsi="Times New Roman"/>
                <w:color w:val="000000"/>
                <w:sz w:val="18"/>
              </w:rPr>
            </w:pPr>
          </w:p>
        </w:tc>
        <w:tc>
          <w:tcPr>
            <w:vAlign w:val="top"/>
          </w:tcPr>
          <w:p>
            <w:pPr>
              <w:tabs>
                <w:tab w:val="right" w:pos="1030" w:leader="dot"/>
              </w:tabs>
              <w:spacing w:before="0" w:after="0" w:line="235" w:lineRule="atLeast"/>
              <w:jc w:val="right"/>
            </w:pPr>
            <w:r>
              <w:rPr>
                <w:rFonts w:ascii="Times New Roman" w:hAnsi="Times New Roman"/>
                <w:color w:val="000000"/>
                <w:sz w:val="18"/>
              </w:rPr>
              <w:tab/>
            </w:r>
            <w:r>
              <w:rPr>
                <w:rFonts w:ascii="Times New Roman" w:hAnsi="Times New Roman"/>
                <w:color w:val="000000"/>
                <w:sz w:val="18"/>
              </w:rPr>
              <w:t>26</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Denial of all allegations and assertion of 17 affirmative defenses</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26</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hMerge w:val="restart"/>
            <w:tcMar>
              <w:left w:w="27" w:type="dxa"/>
            </w:tcMar>
            <w:vAlign w:val="top"/>
          </w:tcPr>
          <w:p>
            <w:pPr>
              <w:spacing w:before="0" w:after="0" w:line="235" w:lineRule="atLeast"/>
            </w:pPr>
            <w:r>
              <w:rPr>
                <w:rFonts w:ascii="Times New Roman" w:hAnsi="Times New Roman"/>
                <w:b/>
                <w:color w:val="000000"/>
                <w:sz w:val="18"/>
              </w:rPr>
              <w:t>ODNR's Counterclaim</w:t>
            </w:r>
          </w:p>
          <w:p>
            <w:pPr>
              <w:spacing w:before="0" w:after="0" w:line="235" w:lineRule="atLeast"/>
            </w:pPr>
            <w:r>
              <w:rPr>
                <w:rFonts w:ascii="Times New Roman" w:hAnsi="Times New Roman"/>
                <w:color w:val="000000"/>
                <w:sz w:val="18"/>
              </w:rPr>
              <w:t> </w:t>
            </w:r>
          </w:p>
        </w:tc>
        <w:tc>
          <w:tcPr>
            <w:hMerge w:val="continue"/>
            <w:tcMar>
              <w:right w:w="27" w:type="dxa"/>
            </w:tcMar>
            <w:vAlign w:val="top"/>
          </w:tcPr>
          <w:p>
            <w:pPr>
              <w:spacing w:before="0" w:after="0" w:line="240" w:lineRule="auto"/>
              <w:rPr>
                <w:rFonts w:ascii="Times New Roman" w:hAnsi="Times New Roman"/>
                <w:color w:val="000000"/>
                <w:sz w:val="18"/>
              </w:rPr>
            </w:pPr>
          </w:p>
        </w:tc>
        <w:tc>
          <w:tcPr>
            <w:vAlign w:val="top"/>
          </w:tcPr>
          <w:p>
            <w:pPr>
              <w:tabs>
                <w:tab w:val="right" w:pos="1030" w:leader="dot"/>
              </w:tabs>
              <w:spacing w:before="0" w:after="0" w:line="235" w:lineRule="atLeast"/>
              <w:jc w:val="right"/>
            </w:pPr>
            <w:r>
              <w:rPr>
                <w:rFonts w:ascii="Times New Roman" w:hAnsi="Times New Roman"/>
                <w:color w:val="000000"/>
                <w:sz w:val="18"/>
              </w:rPr>
              <w:tab/>
            </w:r>
            <w:r>
              <w:rPr>
                <w:rFonts w:ascii="Times New Roman" w:hAnsi="Times New Roman"/>
                <w:color w:val="000000"/>
                <w:sz w:val="18"/>
              </w:rPr>
              <w:t>26</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Federal law governs conveyances made by federal land grants</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27</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Federal land grants convey no title below OHWM</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27</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Federal law governs title to navigable waters received at statehood</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27</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States' title to navigable waters is by reservation, not constitutional grant</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27</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Federal common law says Ohio's grant extends to OHWM,</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27</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Federal common law says U.S. retains navigational servitude</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28</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FSLA confirmed States' title to submerged lands,</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28</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FSLA defined “lands beneath navigable waters” up to OHWM</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28</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FSLA confirmed that U.S. retained navigational servitude</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2 8</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Lake Erie is a non-tidal navigable body of water</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29</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Navigable bodies of water include areas covered during high water</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29</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Ohio was granted title in trust up to OHWM at statehood in 1803</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29</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After statehood, title below OHWM is governed by state law</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29</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Ohio has granted wharfing, access, and reasonable use rights to owners</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29</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Littoral rights are not titles to land, but rather licenses o r franchises</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30</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Ohio law governs movements in the recognized OHWM</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30</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Public rights in the navigable waters of Lake Erie</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31</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Ohio's public trust law prior and subsequent to the Fleming Act of 1917</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31</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Defining “natural shoreline” and “southerly shore” (RC 1506.10–11)</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31</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Ohio has never granted or abandoned title below OHWM</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32</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Ohio has never granted littoral rights of exclusive use along Lake Erie</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32</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Plaintiffs claim fee title below OHWM under Ohio law and thei r deeds</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32</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Locating the ordinary high water mark</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33</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Under Ohio law, the State authorizes all improvements below OHWM</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33</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Declaratory judgment must resolve these actual, justiciable controversies</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34</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hMerge w:val="restart"/>
            <w:tcMar>
              <w:left w:w="27" w:type="dxa"/>
            </w:tcMar>
            <w:vAlign w:val="top"/>
          </w:tcPr>
          <w:p>
            <w:pPr>
              <w:spacing w:before="0" w:after="0" w:line="235" w:lineRule="atLeast"/>
            </w:pPr>
            <w:r>
              <w:rPr>
                <w:rFonts w:ascii="Times New Roman" w:hAnsi="Times New Roman"/>
                <w:b/>
                <w:color w:val="000000"/>
                <w:sz w:val="18"/>
              </w:rPr>
              <w:t>ODNR's Prayer for Declaratory Relief on Counterclaim</w:t>
            </w:r>
          </w:p>
          <w:p>
            <w:pPr>
              <w:spacing w:before="0" w:after="0" w:line="235" w:lineRule="atLeast"/>
            </w:pPr>
            <w:r>
              <w:rPr>
                <w:rFonts w:ascii="Times New Roman" w:hAnsi="Times New Roman"/>
                <w:color w:val="000000"/>
                <w:sz w:val="18"/>
              </w:rPr>
              <w:t> </w:t>
            </w:r>
          </w:p>
        </w:tc>
        <w:tc>
          <w:tcPr>
            <w:hMerge w:val="continue"/>
            <w:tcMar>
              <w:right w:w="27" w:type="dxa"/>
            </w:tcMar>
            <w:vAlign w:val="top"/>
          </w:tcPr>
          <w:p>
            <w:pPr>
              <w:spacing w:before="0" w:after="0" w:line="240" w:lineRule="auto"/>
              <w:rPr>
                <w:rFonts w:ascii="Times New Roman" w:hAnsi="Times New Roman"/>
                <w:color w:val="000000"/>
                <w:sz w:val="18"/>
              </w:rPr>
            </w:pPr>
          </w:p>
        </w:tc>
        <w:tc>
          <w:tcPr>
            <w:vAlign w:val="top"/>
          </w:tcPr>
          <w:p>
            <w:pPr>
              <w:tabs>
                <w:tab w:val="right" w:pos="1030" w:leader="dot"/>
              </w:tabs>
              <w:spacing w:before="0" w:after="0" w:line="235" w:lineRule="atLeast"/>
              <w:jc w:val="right"/>
            </w:pPr>
            <w:r>
              <w:rPr>
                <w:rFonts w:ascii="Times New Roman" w:hAnsi="Times New Roman"/>
                <w:color w:val="000000"/>
                <w:sz w:val="18"/>
              </w:rPr>
              <w:tab/>
            </w:r>
            <w:r>
              <w:rPr>
                <w:rFonts w:ascii="Times New Roman" w:hAnsi="Times New Roman"/>
                <w:color w:val="000000"/>
                <w:sz w:val="18"/>
              </w:rPr>
              <w:t>34</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State of Ohio holds title as trustee up to OHWM</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34</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Ohio never granted or abandoned title to land below OHWM</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3 4</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Landowners hold 3 littoral rights: wharfage, access, and reasonable use</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35</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Plaintiffs have no title and no exclusive right below OHWM</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35</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573.4 IGLD (1985) is not arbitrary for determining OHWM</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35</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Plaintiffs must get permission from ODNR to improve below OHWM</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35</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hMerge w:val="restart"/>
            <w:tcMar>
              <w:left w:w="27" w:type="dxa"/>
            </w:tcMar>
            <w:vAlign w:val="top"/>
          </w:tcPr>
          <w:p>
            <w:pPr>
              <w:spacing w:before="0" w:after="0" w:line="235" w:lineRule="atLeast"/>
            </w:pPr>
            <w:r>
              <w:rPr>
                <w:rFonts w:ascii="Times New Roman" w:hAnsi="Times New Roman"/>
                <w:b/>
                <w:color w:val="000000"/>
                <w:sz w:val="18"/>
              </w:rPr>
              <w:t>ODNR's Cross Claim against the United States and Army Corps</w:t>
            </w:r>
          </w:p>
          <w:p>
            <w:pPr>
              <w:spacing w:before="0" w:after="0" w:line="235" w:lineRule="atLeast"/>
            </w:pPr>
            <w:r>
              <w:rPr>
                <w:rFonts w:ascii="Times New Roman" w:hAnsi="Times New Roman"/>
                <w:color w:val="000000"/>
                <w:sz w:val="18"/>
              </w:rPr>
              <w:t> </w:t>
            </w:r>
          </w:p>
        </w:tc>
        <w:tc>
          <w:tcPr>
            <w:hMerge w:val="continue"/>
            <w:tcMar>
              <w:right w:w="27" w:type="dxa"/>
            </w:tcMar>
            <w:vAlign w:val="top"/>
          </w:tcPr>
          <w:p>
            <w:pPr>
              <w:spacing w:before="0" w:after="0" w:line="240" w:lineRule="auto"/>
              <w:rPr>
                <w:rFonts w:ascii="Times New Roman" w:hAnsi="Times New Roman"/>
                <w:color w:val="000000"/>
                <w:sz w:val="18"/>
              </w:rPr>
            </w:pPr>
          </w:p>
        </w:tc>
        <w:tc>
          <w:tcPr>
            <w:vAlign w:val="top"/>
          </w:tcPr>
          <w:p>
            <w:pPr>
              <w:tabs>
                <w:tab w:val="right" w:pos="1030" w:leader="dot"/>
              </w:tabs>
              <w:spacing w:before="0" w:after="0" w:line="235" w:lineRule="atLeast"/>
              <w:jc w:val="right"/>
            </w:pPr>
            <w:r>
              <w:rPr>
                <w:rFonts w:ascii="Times New Roman" w:hAnsi="Times New Roman"/>
                <w:color w:val="000000"/>
                <w:sz w:val="18"/>
              </w:rPr>
              <w:tab/>
            </w:r>
            <w:r>
              <w:rPr>
                <w:rFonts w:ascii="Times New Roman" w:hAnsi="Times New Roman"/>
                <w:color w:val="000000"/>
                <w:sz w:val="18"/>
              </w:rPr>
              <w:t>36</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Federal law governs the scope of pre-statehood federal land grants</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36</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Federal land grants, pre-statehood, convey no title below OHWM</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36</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Plaintiffs claim to own fee title below OHWM by their origina l patent</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36</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Federal law governs the scope of rights received at statehood</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37</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Navigable waters were reserved by the States</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37</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Equal Footing Doctrine gives Ohio same rights as original 13 States</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37</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Under federal common law, original grant to State was to OHWM</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37</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Under federal common law, U.S. retained its navigational servitude</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37</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FSLA confirmed States' title to submerged lands</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37</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FSLA defined “lands beneath navigable waters” up to OHWM</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38</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FSLA confirmed that U.S. retained navigational servitude</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3 8</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Lake Erie is a non-tidal navigable body of water</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38</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Navigable bodies of water include areas covered during high water</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38</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Ohio was granted title in trust up to OHWM at statehood in 1803</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39</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After statehood, title below OHWM is governed by state law</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39</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Ohio has granted wharfing, access, and reasonable use rights to owners</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39</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Littoral rights are not titles to land, but rather licenses o r franchises</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40</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Ohio law governs movements in the recognized OHWM</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40</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Locating the ordinary high water mark as 573.4 IGLD (1985)</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40</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State of Ohio's federally-approved coastal zone management program</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41</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OCMP Enforceable Policy 16 requires state approval of improvements</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41</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If Plaintiffs prevail, Ohio will lose federal approval of its OCMP</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41</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Plaintiffs dispute ODNR's authority to require leases below OHWM</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41</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There is an actual and justiciable controversy between the parties</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42</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hMerge w:val="restart"/>
            <w:tcMar>
              <w:left w:w="27" w:type="dxa"/>
            </w:tcMar>
            <w:vAlign w:val="top"/>
          </w:tcPr>
          <w:p>
            <w:pPr>
              <w:spacing w:before="0" w:after="0" w:line="235" w:lineRule="atLeast"/>
            </w:pPr>
            <w:r>
              <w:rPr>
                <w:rFonts w:ascii="Times New Roman" w:hAnsi="Times New Roman"/>
                <w:b/>
                <w:color w:val="000000"/>
                <w:sz w:val="18"/>
              </w:rPr>
              <w:t>Prayer for Relief in Defendants' Cross Claim</w:t>
            </w:r>
          </w:p>
          <w:p>
            <w:pPr>
              <w:spacing w:before="0" w:after="0" w:line="235" w:lineRule="atLeast"/>
            </w:pPr>
            <w:r>
              <w:rPr>
                <w:rFonts w:ascii="Times New Roman" w:hAnsi="Times New Roman"/>
                <w:color w:val="000000"/>
                <w:sz w:val="18"/>
              </w:rPr>
              <w:t> </w:t>
            </w:r>
          </w:p>
        </w:tc>
        <w:tc>
          <w:tcPr>
            <w:hMerge w:val="continue"/>
            <w:tcMar>
              <w:right w:w="27" w:type="dxa"/>
            </w:tcMar>
            <w:vAlign w:val="top"/>
          </w:tcPr>
          <w:p>
            <w:pPr>
              <w:spacing w:before="0" w:after="0" w:line="240" w:lineRule="auto"/>
              <w:rPr>
                <w:rFonts w:ascii="Times New Roman" w:hAnsi="Times New Roman"/>
                <w:color w:val="000000"/>
                <w:sz w:val="18"/>
              </w:rPr>
            </w:pPr>
          </w:p>
        </w:tc>
        <w:tc>
          <w:tcPr>
            <w:vAlign w:val="top"/>
          </w:tcPr>
          <w:p>
            <w:pPr>
              <w:tabs>
                <w:tab w:val="right" w:pos="1030" w:leader="dot"/>
              </w:tabs>
              <w:spacing w:before="0" w:after="0" w:line="235" w:lineRule="atLeast"/>
              <w:jc w:val="right"/>
            </w:pPr>
            <w:r>
              <w:rPr>
                <w:rFonts w:ascii="Times New Roman" w:hAnsi="Times New Roman"/>
                <w:color w:val="000000"/>
                <w:sz w:val="18"/>
              </w:rPr>
              <w:tab/>
            </w:r>
            <w:r>
              <w:rPr>
                <w:rFonts w:ascii="Times New Roman" w:hAnsi="Times New Roman"/>
                <w:color w:val="000000"/>
                <w:sz w:val="18"/>
              </w:rPr>
              <w:t>43</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hMerge w:val="restart"/>
            <w:tcMar>
              <w:left w:w="27" w:type="dxa"/>
            </w:tcMar>
            <w:vAlign w:val="top"/>
          </w:tcPr>
          <w:p>
            <w:pPr>
              <w:spacing w:before="0" w:after="0" w:line="235" w:lineRule="atLeast"/>
            </w:pPr>
            <w:r>
              <w:rPr>
                <w:rFonts w:ascii="Times New Roman" w:hAnsi="Times New Roman"/>
                <w:b/>
                <w:color w:val="000000"/>
                <w:sz w:val="18"/>
              </w:rPr>
              <w:t>Removal to Federal District Court</w:t>
            </w:r>
          </w:p>
          <w:p>
            <w:pPr>
              <w:spacing w:before="0" w:after="0" w:line="235" w:lineRule="atLeast"/>
            </w:pPr>
            <w:r>
              <w:rPr>
                <w:rFonts w:ascii="Times New Roman" w:hAnsi="Times New Roman"/>
                <w:color w:val="000000"/>
                <w:sz w:val="18"/>
              </w:rPr>
              <w:t> </w:t>
            </w:r>
          </w:p>
        </w:tc>
        <w:tc>
          <w:tcPr>
            <w:hMerge w:val="continue"/>
            <w:tcMar>
              <w:right w:w="27" w:type="dxa"/>
            </w:tcMar>
            <w:vAlign w:val="top"/>
          </w:tcPr>
          <w:p>
            <w:pPr>
              <w:spacing w:before="0" w:after="0" w:line="240" w:lineRule="auto"/>
              <w:rPr>
                <w:rFonts w:ascii="Times New Roman" w:hAnsi="Times New Roman"/>
                <w:color w:val="000000"/>
                <w:sz w:val="18"/>
              </w:rPr>
            </w:pPr>
          </w:p>
        </w:tc>
        <w:tc>
          <w:tcPr>
            <w:vAlign w:val="top"/>
          </w:tcPr>
          <w:p>
            <w:pPr>
              <w:tabs>
                <w:tab w:val="right" w:pos="1030" w:leader="dot"/>
              </w:tabs>
              <w:spacing w:before="0" w:after="0" w:line="235" w:lineRule="atLeast"/>
              <w:jc w:val="right"/>
            </w:pPr>
            <w:r>
              <w:rPr>
                <w:rFonts w:ascii="Times New Roman" w:hAnsi="Times New Roman"/>
                <w:color w:val="000000"/>
                <w:sz w:val="18"/>
              </w:rPr>
              <w:tab/>
            </w:r>
            <w:r>
              <w:rPr>
                <w:rFonts w:ascii="Times New Roman" w:hAnsi="Times New Roman"/>
                <w:color w:val="000000"/>
                <w:sz w:val="18"/>
              </w:rPr>
              <w:t>44</w:t>
            </w:r>
          </w:p>
          <w:p>
            <w:pPr>
              <w:spacing w:before="0" w:after="0" w:line="235" w:lineRule="atLeast"/>
              <w:jc w:val="right"/>
            </w:pPr>
            <w:r>
              <w:rPr>
                <w:rFonts w:ascii="Times New Roman" w:hAnsi="Times New Roman"/>
                <w:color w:val="000000"/>
                <w:sz w:val="18"/>
              </w:rPr>
              <w:t> </w:t>
            </w:r>
          </w:p>
        </w:tc>
      </w:tr>
      <w:tr>
        <w:tblPrEx/>
        <w:trPr/>
        <w:tc>
          <w:tcPr>
            <w:hMerge w:val="restart"/>
            <w:tcMar>
              <w:left w:w="27" w:type="dxa"/>
            </w:tcMar>
            <w:vAlign w:val="top"/>
          </w:tcPr>
          <w:p>
            <w:pPr>
              <w:spacing w:before="0" w:after="0" w:line="235" w:lineRule="atLeast"/>
            </w:pPr>
            <w:r>
              <w:rPr>
                <w:rFonts w:ascii="Times New Roman" w:hAnsi="Times New Roman"/>
                <w:b/>
                <w:color w:val="000000"/>
                <w:sz w:val="18"/>
              </w:rPr>
              <w:t>Summary Judgment Arguments of the Parties and Court's Analysis</w:t>
            </w:r>
          </w:p>
          <w:p>
            <w:pPr>
              <w:spacing w:before="0" w:after="0" w:line="235" w:lineRule="atLeast"/>
            </w:pPr>
            <w:r>
              <w:rPr>
                <w:rFonts w:ascii="Times New Roman" w:hAnsi="Times New Roman"/>
                <w:color w:val="000000"/>
                <w:sz w:val="18"/>
              </w:rPr>
              <w:t> </w:t>
            </w:r>
          </w:p>
        </w:tc>
        <w:tc>
          <w:tcPr>
            <w:hMerge w:val="continue"/>
            <w:vAlign w:val="top"/>
          </w:tcPr>
          <w:p>
            <w:pPr>
              <w:spacing w:before="0" w:after="0" w:line="240" w:lineRule="auto"/>
              <w:rPr>
                <w:rFonts w:ascii="Times New Roman" w:hAnsi="Times New Roman"/>
                <w:color w:val="000000"/>
                <w:sz w:val="18"/>
              </w:rPr>
            </w:pPr>
          </w:p>
        </w:tc>
        <w:tc>
          <w:tcPr>
            <w:hMerge w:val="continue"/>
            <w:vAlign w:val="top"/>
          </w:tcPr>
          <w:p>
            <w:pPr>
              <w:spacing w:before="0" w:after="0" w:line="240" w:lineRule="auto"/>
              <w:rPr>
                <w:rFonts w:ascii="Times New Roman" w:hAnsi="Times New Roman"/>
                <w:color w:val="000000"/>
                <w:sz w:val="18"/>
              </w:rPr>
            </w:pPr>
          </w:p>
        </w:tc>
        <w:tc>
          <w:tcPr>
            <w:hMerge w:val="continue"/>
            <w:tcMar>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35" w:lineRule="atLeast"/>
              <w:jc w:val="right"/>
            </w:pPr>
            <w:r>
              <w:rPr>
                <w:rFonts w:ascii="Times New Roman" w:hAnsi="Times New Roman"/>
                <w:color w:val="000000"/>
                <w:sz w:val="18"/>
              </w:rPr>
              <w:t>44</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hMerge w:val="restart"/>
            <w:tcMar>
              <w:left w:w="27" w:type="dxa"/>
            </w:tcMar>
            <w:vAlign w:val="top"/>
          </w:tcPr>
          <w:p>
            <w:pPr>
              <w:spacing w:before="0" w:after="0" w:line="235" w:lineRule="atLeast"/>
            </w:pPr>
            <w:r>
              <w:rPr>
                <w:rFonts w:ascii="Times New Roman" w:hAnsi="Times New Roman"/>
                <w:b/>
                <w:color w:val="000000"/>
                <w:sz w:val="18"/>
              </w:rPr>
              <w:t>SJ arguments of plaintiffs' class, including OLG, on Count I</w:t>
            </w:r>
          </w:p>
          <w:p>
            <w:pPr>
              <w:spacing w:before="0" w:after="0" w:line="235" w:lineRule="atLeast"/>
            </w:pPr>
            <w:r>
              <w:rPr>
                <w:rFonts w:ascii="Times New Roman" w:hAnsi="Times New Roman"/>
                <w:color w:val="000000"/>
                <w:sz w:val="18"/>
              </w:rPr>
              <w:t> </w:t>
            </w:r>
          </w:p>
        </w:tc>
        <w:tc>
          <w:tcPr>
            <w:hMerge w:val="continue"/>
            <w:vAlign w:val="top"/>
          </w:tcPr>
          <w:p>
            <w:pPr>
              <w:spacing w:before="0" w:after="0" w:line="240" w:lineRule="auto"/>
              <w:rPr>
                <w:rFonts w:ascii="Times New Roman" w:hAnsi="Times New Roman"/>
                <w:color w:val="000000"/>
                <w:sz w:val="18"/>
              </w:rPr>
            </w:pPr>
          </w:p>
        </w:tc>
        <w:tc>
          <w:tcPr>
            <w:hMerge w:val="continue"/>
            <w:tcMar>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35" w:lineRule="atLeast"/>
              <w:jc w:val="right"/>
            </w:pPr>
            <w:r>
              <w:rPr>
                <w:rFonts w:ascii="Times New Roman" w:hAnsi="Times New Roman"/>
                <w:color w:val="000000"/>
                <w:sz w:val="18"/>
              </w:rPr>
              <w:t>45</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hMerge w:val="restart"/>
            <w:tcMar>
              <w:left w:w="27" w:type="dxa"/>
            </w:tcMar>
            <w:vAlign w:val="top"/>
          </w:tcPr>
          <w:p>
            <w:pPr>
              <w:spacing w:before="0" w:after="0" w:line="235" w:lineRule="atLeast"/>
            </w:pPr>
            <w:r>
              <w:rPr>
                <w:rFonts w:ascii="Times New Roman" w:hAnsi="Times New Roman"/>
                <w:i/>
                <w:color w:val="000000"/>
                <w:sz w:val="18"/>
              </w:rPr>
              <w:t>Public trust rights are limited to the “waters” of Lake Erie</w:t>
            </w:r>
          </w:p>
          <w:p>
            <w:pPr>
              <w:spacing w:before="0" w:after="0" w:line="235" w:lineRule="atLeast"/>
            </w:pPr>
            <w:r>
              <w:rPr>
                <w:rFonts w:ascii="Times New Roman" w:hAnsi="Times New Roman"/>
                <w:color w:val="000000"/>
                <w:sz w:val="18"/>
              </w:rPr>
              <w:t> </w:t>
            </w:r>
          </w:p>
        </w:tc>
        <w:tc>
          <w:tcPr>
            <w:hMerge w:val="continue"/>
            <w:tcMar>
              <w:right w:w="27" w:type="dxa"/>
            </w:tcMar>
            <w:vAlign w:val="top"/>
          </w:tcPr>
          <w:p>
            <w:pPr>
              <w:spacing w:before="0" w:after="0" w:line="240" w:lineRule="auto"/>
              <w:rPr>
                <w:rFonts w:ascii="Times New Roman" w:hAnsi="Times New Roman"/>
                <w:color w:val="000000"/>
                <w:sz w:val="18"/>
              </w:rPr>
            </w:pPr>
          </w:p>
        </w:tc>
        <w:tc>
          <w:tcPr>
            <w:vAlign w:val="top"/>
          </w:tcPr>
          <w:p>
            <w:pPr>
              <w:tabs>
                <w:tab w:val="right" w:pos="1030" w:leader="dot"/>
              </w:tabs>
              <w:spacing w:before="0" w:after="0" w:line="235" w:lineRule="atLeast"/>
              <w:jc w:val="right"/>
            </w:pPr>
            <w:r>
              <w:rPr>
                <w:rFonts w:ascii="Times New Roman" w:hAnsi="Times New Roman"/>
                <w:color w:val="000000"/>
                <w:sz w:val="18"/>
              </w:rPr>
              <w:tab/>
            </w:r>
            <w:r>
              <w:rPr>
                <w:rFonts w:ascii="Times New Roman" w:hAnsi="Times New Roman"/>
                <w:color w:val="000000"/>
                <w:sz w:val="18"/>
              </w:rPr>
              <w:t>45</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hMerge w:val="restart"/>
            <w:tcMar>
              <w:left w:w="27" w:type="dxa"/>
            </w:tcMar>
            <w:vAlign w:val="top"/>
          </w:tcPr>
          <w:p>
            <w:pPr>
              <w:spacing w:before="0" w:after="0" w:line="235" w:lineRule="atLeast"/>
            </w:pPr>
            <w:r>
              <w:rPr>
                <w:rFonts w:ascii="Times New Roman" w:hAnsi="Times New Roman"/>
                <w:i/>
                <w:color w:val="000000"/>
                <w:sz w:val="18"/>
              </w:rPr>
              <w:t>The actual intersection of Lake Erie's waters and shoreline fluctuates</w:t>
            </w:r>
          </w:p>
          <w:p>
            <w:pPr>
              <w:spacing w:before="0" w:after="0" w:line="235" w:lineRule="atLeast"/>
            </w:pPr>
            <w:r>
              <w:rPr>
                <w:rFonts w:ascii="Times New Roman" w:hAnsi="Times New Roman"/>
                <w:color w:val="000000"/>
                <w:sz w:val="18"/>
              </w:rPr>
              <w:t> </w:t>
            </w:r>
          </w:p>
        </w:tc>
        <w:tc>
          <w:tcPr>
            <w:hMerge w:val="continue"/>
            <w:tcMar>
              <w:right w:w="27" w:type="dxa"/>
            </w:tcMar>
            <w:vAlign w:val="top"/>
          </w:tcPr>
          <w:p>
            <w:pPr>
              <w:spacing w:before="0" w:after="0" w:line="240" w:lineRule="auto"/>
              <w:rPr>
                <w:rFonts w:ascii="Times New Roman" w:hAnsi="Times New Roman"/>
                <w:color w:val="000000"/>
                <w:sz w:val="18"/>
              </w:rPr>
            </w:pPr>
          </w:p>
        </w:tc>
        <w:tc>
          <w:tcPr>
            <w:vAlign w:val="top"/>
          </w:tcPr>
          <w:p>
            <w:pPr>
              <w:tabs>
                <w:tab w:val="right" w:pos="1030" w:leader="dot"/>
              </w:tabs>
              <w:spacing w:before="0" w:after="0" w:line="235" w:lineRule="atLeast"/>
              <w:jc w:val="right"/>
            </w:pPr>
            <w:r>
              <w:rPr>
                <w:rFonts w:ascii="Times New Roman" w:hAnsi="Times New Roman"/>
                <w:color w:val="000000"/>
                <w:sz w:val="18"/>
              </w:rPr>
              <w:tab/>
            </w:r>
            <w:r>
              <w:rPr>
                <w:rFonts w:ascii="Times New Roman" w:hAnsi="Times New Roman"/>
                <w:color w:val="000000"/>
                <w:sz w:val="18"/>
              </w:rPr>
              <w:t>45</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hMerge w:val="restart"/>
            <w:tcMar>
              <w:left w:w="27" w:type="dxa"/>
            </w:tcMar>
            <w:vAlign w:val="top"/>
          </w:tcPr>
          <w:p>
            <w:pPr>
              <w:spacing w:before="0" w:after="0" w:line="235" w:lineRule="atLeast"/>
            </w:pPr>
            <w:r>
              <w:rPr>
                <w:rFonts w:ascii="Times New Roman" w:hAnsi="Times New Roman"/>
                <w:i/>
                <w:color w:val="000000"/>
                <w:sz w:val="18"/>
              </w:rPr>
              <w:t>Ohio tried to redefine the public trust boundary several times recently</w:t>
            </w:r>
          </w:p>
          <w:p>
            <w:pPr>
              <w:spacing w:before="0" w:after="0" w:line="235" w:lineRule="atLeast"/>
            </w:pPr>
            <w:r>
              <w:rPr>
                <w:rFonts w:ascii="Times New Roman" w:hAnsi="Times New Roman"/>
                <w:color w:val="000000"/>
                <w:sz w:val="18"/>
              </w:rPr>
              <w:t> </w:t>
            </w:r>
          </w:p>
        </w:tc>
        <w:tc>
          <w:tcPr>
            <w:hMerge w:val="continue"/>
            <w:tcMar>
              <w:right w:w="27" w:type="dxa"/>
            </w:tcMar>
            <w:vAlign w:val="top"/>
          </w:tcPr>
          <w:p>
            <w:pPr>
              <w:spacing w:before="0" w:after="0" w:line="240" w:lineRule="auto"/>
              <w:rPr>
                <w:rFonts w:ascii="Times New Roman" w:hAnsi="Times New Roman"/>
                <w:color w:val="000000"/>
                <w:sz w:val="18"/>
              </w:rPr>
            </w:pPr>
          </w:p>
        </w:tc>
        <w:tc>
          <w:tcPr>
            <w:vAlign w:val="top"/>
          </w:tcPr>
          <w:p>
            <w:pPr>
              <w:tabs>
                <w:tab w:val="right" w:pos="1030" w:leader="dot"/>
              </w:tabs>
              <w:spacing w:before="0" w:after="0" w:line="235" w:lineRule="atLeast"/>
              <w:jc w:val="right"/>
            </w:pPr>
            <w:r>
              <w:rPr>
                <w:rFonts w:ascii="Times New Roman" w:hAnsi="Times New Roman"/>
                <w:color w:val="000000"/>
                <w:sz w:val="18"/>
              </w:rPr>
              <w:tab/>
            </w:r>
            <w:r>
              <w:rPr>
                <w:rFonts w:ascii="Times New Roman" w:hAnsi="Times New Roman"/>
                <w:color w:val="000000"/>
                <w:sz w:val="18"/>
              </w:rPr>
              <w:t>46</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First, Ohio cited the low water datum as the boundary</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46</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Second, Ohio cited the water's edge as the boundary</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47</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Third, ODNR has now adopted the Army Corps' HWM</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47</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hMerge w:val="restart"/>
            <w:tcMar>
              <w:left w:w="27" w:type="dxa"/>
            </w:tcMar>
            <w:vAlign w:val="top"/>
          </w:tcPr>
          <w:p>
            <w:pPr>
              <w:spacing w:before="0" w:after="0" w:line="235" w:lineRule="atLeast"/>
            </w:pPr>
            <w:r>
              <w:rPr>
                <w:rFonts w:ascii="Times New Roman" w:hAnsi="Times New Roman"/>
                <w:i/>
                <w:color w:val="000000"/>
                <w:sz w:val="18"/>
              </w:rPr>
              <w:t>The General Assembly set the “natural shoreline” as the LWM</w:t>
            </w:r>
          </w:p>
          <w:p>
            <w:pPr>
              <w:spacing w:before="0" w:after="0" w:line="235" w:lineRule="atLeast"/>
            </w:pPr>
            <w:r>
              <w:rPr>
                <w:rFonts w:ascii="Times New Roman" w:hAnsi="Times New Roman"/>
                <w:color w:val="000000"/>
                <w:sz w:val="18"/>
              </w:rPr>
              <w:t> </w:t>
            </w:r>
          </w:p>
        </w:tc>
        <w:tc>
          <w:tcPr>
            <w:hMerge w:val="continue"/>
            <w:tcMar>
              <w:right w:w="27" w:type="dxa"/>
            </w:tcMar>
            <w:vAlign w:val="top"/>
          </w:tcPr>
          <w:p>
            <w:pPr>
              <w:spacing w:before="0" w:after="0" w:line="240" w:lineRule="auto"/>
              <w:rPr>
                <w:rFonts w:ascii="Times New Roman" w:hAnsi="Times New Roman"/>
                <w:color w:val="000000"/>
                <w:sz w:val="18"/>
              </w:rPr>
            </w:pPr>
          </w:p>
        </w:tc>
        <w:tc>
          <w:tcPr>
            <w:vAlign w:val="top"/>
          </w:tcPr>
          <w:p>
            <w:pPr>
              <w:tabs>
                <w:tab w:val="right" w:pos="1030" w:leader="dot"/>
              </w:tabs>
              <w:spacing w:before="0" w:after="0" w:line="235" w:lineRule="atLeast"/>
              <w:jc w:val="right"/>
            </w:pPr>
            <w:r>
              <w:rPr>
                <w:rFonts w:ascii="Times New Roman" w:hAnsi="Times New Roman"/>
                <w:color w:val="000000"/>
                <w:sz w:val="18"/>
              </w:rPr>
              <w:tab/>
            </w:r>
            <w:r>
              <w:rPr>
                <w:rFonts w:ascii="Times New Roman" w:hAnsi="Times New Roman"/>
                <w:color w:val="000000"/>
                <w:sz w:val="18"/>
              </w:rPr>
              <w:t>48</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hMerge w:val="restart"/>
            <w:tcMar>
              <w:left w:w="27" w:type="dxa"/>
            </w:tcMar>
            <w:vAlign w:val="top"/>
          </w:tcPr>
          <w:p>
            <w:pPr>
              <w:spacing w:before="0" w:after="0" w:line="235" w:lineRule="atLeast"/>
            </w:pPr>
            <w:r>
              <w:rPr>
                <w:rFonts w:ascii="Times New Roman" w:hAnsi="Times New Roman"/>
                <w:i/>
                <w:color w:val="000000"/>
                <w:sz w:val="18"/>
              </w:rPr>
              <w:t>Statutes set the “Territory” boundary as the “Natural Shoreline”</w:t>
            </w:r>
          </w:p>
          <w:p>
            <w:pPr>
              <w:spacing w:before="0" w:after="0" w:line="235" w:lineRule="atLeast"/>
            </w:pPr>
            <w:r>
              <w:rPr>
                <w:rFonts w:ascii="Times New Roman" w:hAnsi="Times New Roman"/>
                <w:color w:val="000000"/>
                <w:sz w:val="18"/>
              </w:rPr>
              <w:t> </w:t>
            </w:r>
          </w:p>
        </w:tc>
        <w:tc>
          <w:tcPr>
            <w:hMerge w:val="continue"/>
            <w:tcMar>
              <w:right w:w="27" w:type="dxa"/>
            </w:tcMar>
            <w:vAlign w:val="top"/>
          </w:tcPr>
          <w:p>
            <w:pPr>
              <w:spacing w:before="0" w:after="0" w:line="240" w:lineRule="auto"/>
              <w:rPr>
                <w:rFonts w:ascii="Times New Roman" w:hAnsi="Times New Roman"/>
                <w:color w:val="000000"/>
                <w:sz w:val="18"/>
              </w:rPr>
            </w:pPr>
          </w:p>
        </w:tc>
        <w:tc>
          <w:tcPr>
            <w:vAlign w:val="top"/>
          </w:tcPr>
          <w:p>
            <w:pPr>
              <w:tabs>
                <w:tab w:val="right" w:pos="1030" w:leader="dot"/>
              </w:tabs>
              <w:spacing w:before="0" w:after="0" w:line="235" w:lineRule="atLeast"/>
              <w:jc w:val="right"/>
            </w:pPr>
            <w:r>
              <w:rPr>
                <w:rFonts w:ascii="Times New Roman" w:hAnsi="Times New Roman"/>
                <w:color w:val="000000"/>
                <w:sz w:val="18"/>
              </w:rPr>
              <w:tab/>
            </w:r>
            <w:r>
              <w:rPr>
                <w:rFonts w:ascii="Times New Roman" w:hAnsi="Times New Roman"/>
                <w:color w:val="000000"/>
                <w:sz w:val="18"/>
              </w:rPr>
              <w:t>49</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The “shoreline” is where the water touches the land on shore</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50</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The “shore” means the land between high and low water marks</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50</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The “Territory” includes lands presently underlying Lake Erie waters</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51</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Ohio Supreme Court allegedly held “natural shoreline” is LWM</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51</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State of Ohio has previously declared the boundary to be LWM</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53</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Case law and common meaning says “shoreline” cannot be HWM</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54</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Using HWM as public trust boundary violates ODNR's own rules</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54</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Using HWM as public trust boundary violates Ohio S.Ct. case law</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55</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Using HWM as public trust boundary violates property rights</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57</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Ohio AG advised ODNR that public trust did not extend to HWM</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58</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OHWM cannot be set at 573.4 IGLD</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58</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The parties have different rights in the “territory”</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59</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vAlign w:val="top"/>
          </w:tcPr>
          <w:p>
            <w:pPr>
              <w:tabs>
                <w:tab w:val="right" w:pos="6970" w:leader="dot"/>
              </w:tabs>
              <w:spacing w:before="0" w:after="0" w:line="235" w:lineRule="atLeast"/>
            </w:pPr>
            <w:r>
              <w:rPr>
                <w:rFonts w:ascii="Times New Roman" w:hAnsi="Times New Roman"/>
                <w:i/>
                <w:color w:val="000000"/>
                <w:sz w:val="18"/>
              </w:rPr>
              <w:t>Littoral rights include access, exclusion, new property, and reclamation</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60</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hMerge w:val="restart"/>
            <w:tcMar>
              <w:left w:w="27" w:type="dxa"/>
            </w:tcMar>
            <w:vAlign w:val="top"/>
          </w:tcPr>
          <w:p>
            <w:pPr>
              <w:spacing w:before="0" w:after="0" w:line="235" w:lineRule="atLeast"/>
            </w:pPr>
            <w:r>
              <w:rPr>
                <w:rFonts w:ascii="Times New Roman" w:hAnsi="Times New Roman"/>
                <w:b/>
                <w:color w:val="000000"/>
                <w:sz w:val="18"/>
              </w:rPr>
              <w:t>SJ arguments of Plaintiffs Taft and Duncan</w:t>
            </w:r>
          </w:p>
          <w:p>
            <w:pPr>
              <w:spacing w:before="0" w:after="0" w:line="235" w:lineRule="atLeast"/>
            </w:pPr>
            <w:r>
              <w:rPr>
                <w:rFonts w:ascii="Times New Roman" w:hAnsi="Times New Roman"/>
                <w:color w:val="000000"/>
                <w:sz w:val="18"/>
              </w:rPr>
              <w:t> </w:t>
            </w:r>
          </w:p>
        </w:tc>
        <w:tc>
          <w:tcPr>
            <w:hMerge w:val="continue"/>
            <w:vAlign w:val="top"/>
          </w:tcPr>
          <w:p>
            <w:pPr>
              <w:spacing w:before="0" w:after="0" w:line="240" w:lineRule="auto"/>
              <w:rPr>
                <w:rFonts w:ascii="Times New Roman" w:hAnsi="Times New Roman"/>
                <w:color w:val="000000"/>
                <w:sz w:val="18"/>
              </w:rPr>
            </w:pPr>
          </w:p>
        </w:tc>
        <w:tc>
          <w:tcPr>
            <w:hMerge w:val="continue"/>
            <w:tcMar>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35" w:lineRule="atLeast"/>
              <w:jc w:val="right"/>
            </w:pPr>
            <w:r>
              <w:rPr>
                <w:rFonts w:ascii="Times New Roman" w:hAnsi="Times New Roman"/>
                <w:color w:val="000000"/>
                <w:sz w:val="18"/>
              </w:rPr>
              <w:t>60</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hMerge w:val="restart"/>
            <w:tcMar>
              <w:left w:w="27" w:type="dxa"/>
            </w:tcMar>
            <w:vAlign w:val="top"/>
          </w:tcPr>
          <w:p>
            <w:pPr>
              <w:spacing w:before="0" w:after="0" w:line="235" w:lineRule="atLeast"/>
            </w:pPr>
            <w:r>
              <w:rPr>
                <w:rFonts w:ascii="Times New Roman" w:hAnsi="Times New Roman"/>
                <w:i/>
                <w:color w:val="000000"/>
                <w:sz w:val="18"/>
              </w:rPr>
              <w:t>Landward boundary of Public Trust Should Allegedly be LWM</w:t>
            </w:r>
          </w:p>
          <w:p>
            <w:pPr>
              <w:spacing w:before="0" w:after="0" w:line="235" w:lineRule="atLeast"/>
            </w:pPr>
            <w:r>
              <w:rPr>
                <w:rFonts w:ascii="Times New Roman" w:hAnsi="Times New Roman"/>
                <w:color w:val="000000"/>
                <w:sz w:val="18"/>
              </w:rPr>
              <w:t> </w:t>
            </w:r>
          </w:p>
        </w:tc>
        <w:tc>
          <w:tcPr>
            <w:hMerge w:val="continue"/>
            <w:tcMar>
              <w:right w:w="27" w:type="dxa"/>
            </w:tcMar>
            <w:vAlign w:val="top"/>
          </w:tcPr>
          <w:p>
            <w:pPr>
              <w:spacing w:before="0" w:after="0" w:line="240" w:lineRule="auto"/>
              <w:rPr>
                <w:rFonts w:ascii="Times New Roman" w:hAnsi="Times New Roman"/>
                <w:color w:val="000000"/>
                <w:sz w:val="18"/>
              </w:rPr>
            </w:pPr>
          </w:p>
        </w:tc>
        <w:tc>
          <w:tcPr>
            <w:vAlign w:val="top"/>
          </w:tcPr>
          <w:p>
            <w:pPr>
              <w:tabs>
                <w:tab w:val="right" w:pos="1030" w:leader="dot"/>
              </w:tabs>
              <w:spacing w:before="0" w:after="0" w:line="235" w:lineRule="atLeast"/>
              <w:jc w:val="right"/>
            </w:pPr>
            <w:r>
              <w:rPr>
                <w:rFonts w:ascii="Times New Roman" w:hAnsi="Times New Roman"/>
                <w:color w:val="000000"/>
                <w:sz w:val="18"/>
              </w:rPr>
              <w:tab/>
            </w:r>
            <w:r>
              <w:rPr>
                <w:rFonts w:ascii="Times New Roman" w:hAnsi="Times New Roman"/>
                <w:color w:val="000000"/>
                <w:sz w:val="18"/>
              </w:rPr>
              <w:t>61</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hMerge w:val="restart"/>
            <w:tcMar>
              <w:left w:w="27" w:type="dxa"/>
            </w:tcMar>
            <w:vAlign w:val="top"/>
          </w:tcPr>
          <w:p>
            <w:pPr>
              <w:spacing w:before="0" w:after="0" w:line="235" w:lineRule="atLeast"/>
            </w:pPr>
            <w:r>
              <w:rPr>
                <w:rFonts w:ascii="Times New Roman" w:hAnsi="Times New Roman"/>
                <w:b/>
                <w:color w:val="000000"/>
                <w:sz w:val="18"/>
              </w:rPr>
              <w:t>SJ Arguments of Defendants State of Ohio, ODNR</w:t>
            </w:r>
          </w:p>
          <w:p>
            <w:pPr>
              <w:spacing w:before="0" w:after="0" w:line="235" w:lineRule="atLeast"/>
            </w:pPr>
            <w:r>
              <w:rPr>
                <w:rFonts w:ascii="Times New Roman" w:hAnsi="Times New Roman"/>
                <w:color w:val="000000"/>
                <w:sz w:val="18"/>
              </w:rPr>
              <w:t> </w:t>
            </w:r>
          </w:p>
        </w:tc>
        <w:tc>
          <w:tcPr>
            <w:hMerge w:val="continue"/>
            <w:vAlign w:val="top"/>
          </w:tcPr>
          <w:p>
            <w:pPr>
              <w:spacing w:before="0" w:after="0" w:line="240" w:lineRule="auto"/>
              <w:rPr>
                <w:rFonts w:ascii="Times New Roman" w:hAnsi="Times New Roman"/>
                <w:color w:val="000000"/>
                <w:sz w:val="18"/>
              </w:rPr>
            </w:pPr>
          </w:p>
        </w:tc>
        <w:tc>
          <w:tcPr>
            <w:hMerge w:val="continue"/>
            <w:tcMar>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35" w:lineRule="atLeast"/>
              <w:jc w:val="right"/>
            </w:pPr>
            <w:r>
              <w:rPr>
                <w:rFonts w:ascii="Times New Roman" w:hAnsi="Times New Roman"/>
                <w:color w:val="000000"/>
                <w:sz w:val="18"/>
              </w:rPr>
              <w:t>64</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hMerge w:val="restart"/>
            <w:tcMar>
              <w:left w:w="27" w:type="dxa"/>
            </w:tcMar>
            <w:vAlign w:val="top"/>
          </w:tcPr>
          <w:p>
            <w:pPr>
              <w:spacing w:before="0" w:after="0" w:line="235" w:lineRule="atLeast"/>
            </w:pPr>
            <w:r>
              <w:rPr>
                <w:rFonts w:ascii="Times New Roman" w:hAnsi="Times New Roman"/>
                <w:b/>
                <w:color w:val="000000"/>
                <w:sz w:val="18"/>
              </w:rPr>
              <w:t>SJ Arguments of NWF and Ohio Environmental Council</w:t>
            </w:r>
          </w:p>
          <w:p>
            <w:pPr>
              <w:spacing w:before="0" w:after="0" w:line="235" w:lineRule="atLeast"/>
            </w:pPr>
            <w:r>
              <w:rPr>
                <w:rFonts w:ascii="Times New Roman" w:hAnsi="Times New Roman"/>
                <w:color w:val="000000"/>
                <w:sz w:val="18"/>
              </w:rPr>
              <w:t> </w:t>
            </w:r>
          </w:p>
        </w:tc>
        <w:tc>
          <w:tcPr>
            <w:hMerge w:val="continue"/>
            <w:vAlign w:val="top"/>
          </w:tcPr>
          <w:p>
            <w:pPr>
              <w:spacing w:before="0" w:after="0" w:line="240" w:lineRule="auto"/>
              <w:rPr>
                <w:rFonts w:ascii="Times New Roman" w:hAnsi="Times New Roman"/>
                <w:color w:val="000000"/>
                <w:sz w:val="18"/>
              </w:rPr>
            </w:pPr>
          </w:p>
        </w:tc>
        <w:tc>
          <w:tcPr>
            <w:hMerge w:val="continue"/>
            <w:tcMar>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35" w:lineRule="atLeast"/>
              <w:jc w:val="right"/>
            </w:pPr>
            <w:r>
              <w:rPr>
                <w:rFonts w:ascii="Times New Roman" w:hAnsi="Times New Roman"/>
                <w:color w:val="000000"/>
                <w:sz w:val="18"/>
              </w:rPr>
              <w:t>67</w:t>
            </w:r>
          </w:p>
          <w:p>
            <w:pPr>
              <w:spacing w:before="0" w:after="0" w:line="235" w:lineRule="atLeast"/>
              <w:jc w:val="right"/>
            </w:pPr>
            <w:r>
              <w:rPr>
                <w:rFonts w:ascii="Times New Roman" w:hAnsi="Times New Roman"/>
                <w:color w:val="000000"/>
                <w:sz w:val="18"/>
              </w:rPr>
              <w:t> </w:t>
            </w:r>
          </w:p>
        </w:tc>
      </w:tr>
      <w:tr>
        <w:tblPrEx/>
        <w:trPr/>
        <w:tc>
          <w:tcPr>
            <w:hMerge w:val="restart"/>
            <w:tcMar>
              <w:left w:w="27" w:type="dxa"/>
            </w:tcMar>
            <w:vAlign w:val="top"/>
          </w:tcPr>
          <w:p>
            <w:pPr>
              <w:spacing w:before="0" w:after="0" w:line="235" w:lineRule="atLeast"/>
            </w:pPr>
            <w:r>
              <w:rPr>
                <w:rFonts w:ascii="Times New Roman" w:hAnsi="Times New Roman"/>
                <w:b/>
                <w:color w:val="000000"/>
                <w:sz w:val="18"/>
              </w:rPr>
              <w:t>Conclusions and Rulings of the Court</w:t>
            </w:r>
          </w:p>
          <w:p>
            <w:pPr>
              <w:spacing w:before="0" w:after="0" w:line="235" w:lineRule="atLeast"/>
            </w:pPr>
            <w:r>
              <w:rPr>
                <w:rFonts w:ascii="Times New Roman" w:hAnsi="Times New Roman"/>
                <w:color w:val="000000"/>
                <w:sz w:val="18"/>
              </w:rPr>
              <w:t> </w:t>
            </w:r>
          </w:p>
        </w:tc>
        <w:tc>
          <w:tcPr>
            <w:hMerge w:val="continue"/>
            <w:vAlign w:val="top"/>
          </w:tcPr>
          <w:p>
            <w:pPr>
              <w:spacing w:before="0" w:after="0" w:line="240" w:lineRule="auto"/>
              <w:rPr>
                <w:rFonts w:ascii="Times New Roman" w:hAnsi="Times New Roman"/>
                <w:color w:val="000000"/>
                <w:sz w:val="18"/>
              </w:rPr>
            </w:pPr>
          </w:p>
        </w:tc>
        <w:tc>
          <w:tcPr>
            <w:hMerge w:val="continue"/>
            <w:vAlign w:val="top"/>
          </w:tcPr>
          <w:p>
            <w:pPr>
              <w:spacing w:before="0" w:after="0" w:line="240" w:lineRule="auto"/>
              <w:rPr>
                <w:rFonts w:ascii="Times New Roman" w:hAnsi="Times New Roman"/>
                <w:color w:val="000000"/>
                <w:sz w:val="18"/>
              </w:rPr>
            </w:pPr>
          </w:p>
        </w:tc>
        <w:tc>
          <w:tcPr>
            <w:hMerge w:val="continue"/>
            <w:tcMar>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35" w:lineRule="atLeast"/>
              <w:jc w:val="right"/>
            </w:pPr>
            <w:r>
              <w:rPr>
                <w:rFonts w:ascii="Times New Roman" w:hAnsi="Times New Roman"/>
                <w:color w:val="000000"/>
                <w:sz w:val="18"/>
              </w:rPr>
              <w:t>68</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hMerge w:val="restart"/>
            <w:tcMar>
              <w:left w:w="27" w:type="dxa"/>
            </w:tcMar>
            <w:vAlign w:val="top"/>
          </w:tcPr>
          <w:p>
            <w:pPr>
              <w:spacing w:before="0" w:after="0" w:line="235" w:lineRule="atLeast"/>
            </w:pPr>
            <w:r>
              <w:rPr>
                <w:rFonts w:ascii="Times New Roman" w:hAnsi="Times New Roman"/>
                <w:i/>
                <w:color w:val="000000"/>
                <w:sz w:val="18"/>
              </w:rPr>
              <w:t>Summary of the Court's Rulings and Rationales</w:t>
            </w:r>
          </w:p>
          <w:p>
            <w:pPr>
              <w:spacing w:before="0" w:after="0" w:line="235" w:lineRule="atLeast"/>
            </w:pPr>
            <w:r>
              <w:rPr>
                <w:rFonts w:ascii="Times New Roman" w:hAnsi="Times New Roman"/>
                <w:color w:val="000000"/>
                <w:sz w:val="18"/>
              </w:rPr>
              <w:t> </w:t>
            </w:r>
          </w:p>
        </w:tc>
        <w:tc>
          <w:tcPr>
            <w:hMerge w:val="continue"/>
            <w:vAlign w:val="top"/>
          </w:tcPr>
          <w:p>
            <w:pPr>
              <w:spacing w:before="0" w:after="0" w:line="240" w:lineRule="auto"/>
              <w:rPr>
                <w:rFonts w:ascii="Times New Roman" w:hAnsi="Times New Roman"/>
                <w:color w:val="000000"/>
                <w:sz w:val="18"/>
              </w:rPr>
            </w:pPr>
          </w:p>
        </w:tc>
        <w:tc>
          <w:tcPr>
            <w:hMerge w:val="continue"/>
            <w:tcMar>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35" w:lineRule="atLeast"/>
              <w:jc w:val="right"/>
            </w:pPr>
            <w:r>
              <w:rPr>
                <w:rFonts w:ascii="Times New Roman" w:hAnsi="Times New Roman"/>
                <w:color w:val="000000"/>
                <w:sz w:val="18"/>
              </w:rPr>
              <w:t>68</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hMerge w:val="restart"/>
            <w:tcMar>
              <w:left w:w="27" w:type="dxa"/>
            </w:tcMar>
            <w:vAlign w:val="top"/>
          </w:tcPr>
          <w:p>
            <w:pPr>
              <w:spacing w:before="0" w:after="0" w:line="235" w:lineRule="atLeast"/>
            </w:pPr>
            <w:r>
              <w:rPr>
                <w:rFonts w:ascii="Times New Roman" w:hAnsi="Times New Roman"/>
                <w:i/>
                <w:color w:val="000000"/>
                <w:sz w:val="18"/>
              </w:rPr>
              <w:t>Summary Judgment</w:t>
            </w:r>
          </w:p>
          <w:p>
            <w:pPr>
              <w:spacing w:before="0" w:after="0" w:line="235" w:lineRule="atLeast"/>
            </w:pPr>
            <w:r>
              <w:rPr>
                <w:rFonts w:ascii="Times New Roman" w:hAnsi="Times New Roman"/>
                <w:color w:val="000000"/>
                <w:sz w:val="18"/>
              </w:rPr>
              <w:t> </w:t>
            </w:r>
          </w:p>
        </w:tc>
        <w:tc>
          <w:tcPr>
            <w:hMerge w:val="continue"/>
            <w:vAlign w:val="top"/>
          </w:tcPr>
          <w:p>
            <w:pPr>
              <w:spacing w:before="0" w:after="0" w:line="240" w:lineRule="auto"/>
              <w:rPr>
                <w:rFonts w:ascii="Times New Roman" w:hAnsi="Times New Roman"/>
                <w:color w:val="000000"/>
                <w:sz w:val="18"/>
              </w:rPr>
            </w:pPr>
          </w:p>
        </w:tc>
        <w:tc>
          <w:tcPr>
            <w:hMerge w:val="continue"/>
            <w:tcMar>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35" w:lineRule="atLeast"/>
              <w:jc w:val="right"/>
            </w:pPr>
            <w:r>
              <w:rPr>
                <w:rFonts w:ascii="Times New Roman" w:hAnsi="Times New Roman"/>
                <w:color w:val="000000"/>
                <w:sz w:val="18"/>
              </w:rPr>
              <w:t>69</w:t>
            </w:r>
          </w:p>
          <w:p>
            <w:pPr>
              <w:spacing w:before="0" w:after="0" w:line="235" w:lineRule="atLeast"/>
              <w:jc w:val="right"/>
            </w:pPr>
            <w:r>
              <w:rPr>
                <w:rFonts w:ascii="Times New Roman" w:hAnsi="Times New Roman"/>
                <w:color w:val="000000"/>
                <w:sz w:val="18"/>
              </w:rPr>
              <w:t> </w:t>
            </w:r>
          </w:p>
        </w:tc>
      </w:tr>
      <w:tr>
        <w:tblPrEx/>
        <w:trPr/>
        <w:tc>
          <w:tcPr>
            <w:hMerge w:val="restart"/>
            <w:tcMar>
              <w:left w:w="27" w:type="dxa"/>
            </w:tcMar>
            <w:vAlign w:val="top"/>
          </w:tcPr>
          <w:p>
            <w:pPr>
              <w:spacing w:before="0" w:after="0" w:line="235" w:lineRule="atLeast"/>
            </w:pPr>
            <w:r>
              <w:rPr>
                <w:rFonts w:ascii="Times New Roman" w:hAnsi="Times New Roman"/>
                <w:b/>
                <w:color w:val="000000"/>
                <w:sz w:val="18"/>
              </w:rPr>
              <w:t>Answers to the Nine Certified Questions</w:t>
            </w:r>
          </w:p>
          <w:p>
            <w:pPr>
              <w:spacing w:before="0" w:after="0" w:line="235" w:lineRule="atLeast"/>
            </w:pPr>
            <w:r>
              <w:rPr>
                <w:rFonts w:ascii="Times New Roman" w:hAnsi="Times New Roman"/>
                <w:color w:val="000000"/>
                <w:sz w:val="18"/>
              </w:rPr>
              <w:t> </w:t>
            </w:r>
          </w:p>
        </w:tc>
        <w:tc>
          <w:tcPr>
            <w:hMerge w:val="continue"/>
            <w:vAlign w:val="top"/>
          </w:tcPr>
          <w:p>
            <w:pPr>
              <w:spacing w:before="0" w:after="0" w:line="240" w:lineRule="auto"/>
              <w:rPr>
                <w:rFonts w:ascii="Times New Roman" w:hAnsi="Times New Roman"/>
                <w:color w:val="000000"/>
                <w:sz w:val="18"/>
              </w:rPr>
            </w:pPr>
          </w:p>
        </w:tc>
        <w:tc>
          <w:tcPr>
            <w:hMerge w:val="continue"/>
            <w:vAlign w:val="top"/>
          </w:tcPr>
          <w:p>
            <w:pPr>
              <w:spacing w:before="0" w:after="0" w:line="240" w:lineRule="auto"/>
              <w:rPr>
                <w:rFonts w:ascii="Times New Roman" w:hAnsi="Times New Roman"/>
                <w:color w:val="000000"/>
                <w:sz w:val="18"/>
              </w:rPr>
            </w:pPr>
          </w:p>
        </w:tc>
        <w:tc>
          <w:tcPr>
            <w:hMerge w:val="continue"/>
            <w:tcMar>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35" w:lineRule="atLeast"/>
              <w:jc w:val="right"/>
            </w:pPr>
            <w:r>
              <w:rPr>
                <w:rFonts w:ascii="Times New Roman" w:hAnsi="Times New Roman"/>
                <w:color w:val="000000"/>
                <w:sz w:val="18"/>
              </w:rPr>
              <w:t>71</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35" w:lineRule="atLeast"/>
            </w:pPr>
            <w:r>
              <w:rPr>
                <w:rFonts w:ascii="Times New Roman" w:hAnsi="Times New Roman"/>
                <w:i/>
                <w:color w:val="000000"/>
                <w:sz w:val="18"/>
              </w:rPr>
              <w:t>(A)</w:t>
            </w:r>
          </w:p>
          <w:p>
            <w:pPr>
              <w:spacing w:before="0" w:after="0" w:line="235" w:lineRule="atLeast"/>
            </w:pPr>
            <w:r>
              <w:rPr>
                <w:rFonts w:ascii="Times New Roman" w:hAnsi="Times New Roman"/>
                <w:color w:val="000000"/>
                <w:sz w:val="18"/>
              </w:rPr>
              <w:t> </w:t>
            </w:r>
          </w:p>
        </w:tc>
        <w:tc>
          <w:tcPr>
            <w:vAlign w:val="top"/>
          </w:tcPr>
          <w:p>
            <w:pPr>
              <w:tabs>
                <w:tab w:val="right" w:pos="6970" w:leader="dot"/>
              </w:tabs>
              <w:spacing w:before="0" w:after="0" w:line="235" w:lineRule="atLeast"/>
            </w:pPr>
            <w:r>
              <w:rPr>
                <w:rFonts w:ascii="Times New Roman" w:hAnsi="Times New Roman"/>
                <w:i/>
                <w:color w:val="000000"/>
                <w:sz w:val="18"/>
              </w:rPr>
              <w:t>The rights of the class members</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73</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35" w:lineRule="atLeast"/>
            </w:pPr>
            <w:r>
              <w:rPr>
                <w:rFonts w:ascii="Times New Roman" w:hAnsi="Times New Roman"/>
                <w:i/>
                <w:color w:val="000000"/>
                <w:sz w:val="18"/>
              </w:rPr>
              <w:t>(B)</w:t>
            </w:r>
          </w:p>
          <w:p>
            <w:pPr>
              <w:spacing w:before="0" w:after="0" w:line="235" w:lineRule="atLeast"/>
            </w:pPr>
            <w:r>
              <w:rPr>
                <w:rFonts w:ascii="Times New Roman" w:hAnsi="Times New Roman"/>
                <w:color w:val="000000"/>
                <w:sz w:val="18"/>
              </w:rPr>
              <w:t> </w:t>
            </w:r>
          </w:p>
        </w:tc>
        <w:tc>
          <w:tcPr>
            <w:vAlign w:val="top"/>
          </w:tcPr>
          <w:p>
            <w:pPr>
              <w:tabs>
                <w:tab w:val="right" w:pos="6970" w:leader="dot"/>
              </w:tabs>
              <w:spacing w:before="0" w:after="0" w:line="235" w:lineRule="atLeast"/>
            </w:pPr>
            <w:r>
              <w:rPr>
                <w:rFonts w:ascii="Times New Roman" w:hAnsi="Times New Roman"/>
                <w:i/>
                <w:color w:val="000000"/>
                <w:sz w:val="18"/>
              </w:rPr>
              <w:t>The responsibilities of the class members</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74</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35" w:lineRule="atLeast"/>
            </w:pPr>
            <w:r>
              <w:rPr>
                <w:rFonts w:ascii="Times New Roman" w:hAnsi="Times New Roman"/>
                <w:i/>
                <w:color w:val="000000"/>
                <w:sz w:val="18"/>
              </w:rPr>
              <w:t>(C)</w:t>
            </w:r>
          </w:p>
          <w:p>
            <w:pPr>
              <w:spacing w:before="0" w:after="0" w:line="235" w:lineRule="atLeast"/>
            </w:pPr>
            <w:r>
              <w:rPr>
                <w:rFonts w:ascii="Times New Roman" w:hAnsi="Times New Roman"/>
                <w:color w:val="000000"/>
                <w:sz w:val="18"/>
              </w:rPr>
              <w:t> </w:t>
            </w:r>
          </w:p>
        </w:tc>
        <w:tc>
          <w:tcPr>
            <w:vAlign w:val="top"/>
          </w:tcPr>
          <w:p>
            <w:pPr>
              <w:tabs>
                <w:tab w:val="right" w:pos="6970" w:leader="dot"/>
              </w:tabs>
              <w:spacing w:before="0" w:after="0" w:line="235" w:lineRule="atLeast"/>
            </w:pPr>
            <w:r>
              <w:rPr>
                <w:rFonts w:ascii="Times New Roman" w:hAnsi="Times New Roman"/>
                <w:i/>
                <w:color w:val="000000"/>
                <w:sz w:val="18"/>
              </w:rPr>
              <w:t>The rights of the State of Ohio</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74</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35" w:lineRule="atLeast"/>
            </w:pPr>
            <w:r>
              <w:rPr>
                <w:rFonts w:ascii="Times New Roman" w:hAnsi="Times New Roman"/>
                <w:i/>
                <w:color w:val="000000"/>
                <w:sz w:val="18"/>
              </w:rPr>
              <w:t>(D)</w:t>
            </w:r>
          </w:p>
          <w:p>
            <w:pPr>
              <w:spacing w:before="0" w:after="0" w:line="235" w:lineRule="atLeast"/>
            </w:pPr>
            <w:r>
              <w:rPr>
                <w:rFonts w:ascii="Times New Roman" w:hAnsi="Times New Roman"/>
                <w:color w:val="000000"/>
                <w:sz w:val="18"/>
              </w:rPr>
              <w:t> </w:t>
            </w:r>
          </w:p>
        </w:tc>
        <w:tc>
          <w:tcPr>
            <w:vAlign w:val="top"/>
          </w:tcPr>
          <w:p>
            <w:pPr>
              <w:tabs>
                <w:tab w:val="right" w:pos="6970" w:leader="dot"/>
              </w:tabs>
              <w:spacing w:before="0" w:after="0" w:line="235" w:lineRule="atLeast"/>
            </w:pPr>
            <w:r>
              <w:rPr>
                <w:rFonts w:ascii="Times New Roman" w:hAnsi="Times New Roman"/>
                <w:i/>
                <w:color w:val="000000"/>
                <w:sz w:val="18"/>
              </w:rPr>
              <w:t>The responsibilities of the State of Ohio</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74</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35" w:lineRule="atLeast"/>
            </w:pPr>
            <w:r>
              <w:rPr>
                <w:rFonts w:ascii="Times New Roman" w:hAnsi="Times New Roman"/>
                <w:i/>
                <w:color w:val="000000"/>
                <w:sz w:val="18"/>
              </w:rPr>
              <w:t>(E)</w:t>
            </w:r>
          </w:p>
          <w:p>
            <w:pPr>
              <w:spacing w:before="0" w:after="0" w:line="235" w:lineRule="atLeast"/>
            </w:pPr>
            <w:r>
              <w:rPr>
                <w:rFonts w:ascii="Times New Roman" w:hAnsi="Times New Roman"/>
                <w:color w:val="000000"/>
                <w:sz w:val="18"/>
              </w:rPr>
              <w:t> </w:t>
            </w:r>
          </w:p>
        </w:tc>
        <w:tc>
          <w:tcPr>
            <w:vAlign w:val="top"/>
          </w:tcPr>
          <w:p>
            <w:pPr>
              <w:tabs>
                <w:tab w:val="right" w:pos="6970" w:leader="dot"/>
              </w:tabs>
              <w:spacing w:before="0" w:after="0" w:line="235" w:lineRule="atLeast"/>
            </w:pPr>
            <w:r>
              <w:rPr>
                <w:rFonts w:ascii="Times New Roman" w:hAnsi="Times New Roman"/>
                <w:i/>
                <w:color w:val="000000"/>
                <w:sz w:val="18"/>
              </w:rPr>
              <w:t>The rights of the people of the State of Ohio</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75</w:t>
            </w:r>
          </w:p>
          <w:p>
            <w:pPr>
              <w:spacing w:before="0" w:after="0" w:line="235" w:lineRule="atLeast"/>
              <w:jc w:val="right"/>
            </w:pPr>
            <w:r>
              <w:rPr>
                <w:rFonts w:ascii="Times New Roman" w:hAnsi="Times New Roman"/>
                <w:color w:val="000000"/>
                <w:sz w:val="18"/>
              </w:rPr>
              <w:t> </w:t>
            </w:r>
          </w:p>
        </w:tc>
      </w:tr>
      <w:tr>
        <w:tblPrEx/>
        <w:trPr/>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35" w:lineRule="atLeast"/>
            </w:pPr>
            <w:r>
              <w:rPr>
                <w:rFonts w:ascii="Times New Roman" w:hAnsi="Times New Roman"/>
                <w:i/>
                <w:color w:val="000000"/>
                <w:sz w:val="18"/>
              </w:rPr>
              <w:t>(F)</w:t>
            </w:r>
          </w:p>
          <w:p>
            <w:pPr>
              <w:spacing w:before="0" w:after="0" w:line="235" w:lineRule="atLeast"/>
            </w:pPr>
            <w:r>
              <w:rPr>
                <w:rFonts w:ascii="Times New Roman" w:hAnsi="Times New Roman"/>
                <w:color w:val="000000"/>
                <w:sz w:val="18"/>
              </w:rPr>
              <w:t> </w:t>
            </w:r>
          </w:p>
        </w:tc>
        <w:tc>
          <w:tcPr>
            <w:vAlign w:val="top"/>
          </w:tcPr>
          <w:p>
            <w:pPr>
              <w:tabs>
                <w:tab w:val="right" w:pos="6970" w:leader="dot"/>
              </w:tabs>
              <w:spacing w:before="0" w:after="0" w:line="235" w:lineRule="atLeast"/>
            </w:pPr>
            <w:r>
              <w:rPr>
                <w:rFonts w:ascii="Times New Roman" w:hAnsi="Times New Roman"/>
                <w:i/>
                <w:color w:val="000000"/>
                <w:sz w:val="18"/>
              </w:rPr>
              <w:t>The responsibilities of the people of the State of Ohio</w:t>
            </w:r>
            <w:r>
              <w:rPr>
                <w:rFonts w:ascii="Times New Roman" w:hAnsi="Times New Roman"/>
                <w:color w:val="000000"/>
                <w:sz w:val="18"/>
              </w:rPr>
              <w:tab/>
            </w:r>
          </w:p>
          <w:p>
            <w:pPr>
              <w:spacing w:before="0" w:after="0" w:line="235" w:lineRule="atLeast"/>
            </w:pPr>
            <w:r>
              <w:rPr>
                <w:rFonts w:ascii="Times New Roman" w:hAnsi="Times New Roman"/>
                <w:color w:val="000000"/>
                <w:sz w:val="18"/>
              </w:rPr>
              <w:t> </w:t>
            </w:r>
          </w:p>
        </w:tc>
        <w:tc>
          <w:tcPr>
            <w:tcMar>
              <w:left w:w="27" w:type="dxa"/>
              <w:right w:w="27" w:type="dxa"/>
            </w:tcMar>
            <w:vAlign w:val="top"/>
          </w:tcPr>
          <w:p>
            <w:pPr>
              <w:spacing w:before="0" w:after="0" w:line="235" w:lineRule="atLeast"/>
              <w:jc w:val="right"/>
            </w:pPr>
            <w:r>
              <w:rPr>
                <w:rFonts w:ascii="Times New Roman" w:hAnsi="Times New Roman"/>
                <w:color w:val="000000"/>
                <w:sz w:val="18"/>
              </w:rPr>
              <w:t>75</w:t>
            </w:r>
          </w:p>
          <w:p>
            <w:pPr>
              <w:spacing w:before="0" w:after="0" w:line="235" w:lineRule="atLeast"/>
              <w:jc w:val="right"/>
            </w:pPr>
            <w:r>
              <w:rPr>
                <w:rFonts w:ascii="Times New Roman" w:hAnsi="Times New Roman"/>
                <w:color w:val="000000"/>
                <w:sz w:val="18"/>
              </w:rPr>
              <w:t> </w:t>
            </w:r>
          </w:p>
        </w:tc>
      </w:tr>
      <w:tr>
        <w:tblPrEx/>
        <w:trPr/>
        <w:tc>
          <w:tcPr>
            <w:hMerge w:val="restart"/>
            <w:tcMar>
              <w:left w:w="27" w:type="dxa"/>
            </w:tcMar>
            <w:vAlign w:val="top"/>
          </w:tcPr>
          <w:p>
            <w:pPr>
              <w:spacing w:before="0" w:after="0" w:line="235" w:lineRule="atLeast"/>
            </w:pPr>
            <w:r>
              <w:rPr>
                <w:rFonts w:ascii="Times New Roman" w:hAnsi="Times New Roman"/>
                <w:b/>
                <w:color w:val="000000"/>
                <w:sz w:val="18"/>
              </w:rPr>
              <w:t>SUMMARY JUDGMENT RULINGS</w:t>
            </w:r>
          </w:p>
          <w:p>
            <w:pPr>
              <w:spacing w:before="0" w:after="0" w:line="235" w:lineRule="atLeast"/>
            </w:pPr>
            <w:r>
              <w:rPr>
                <w:rFonts w:ascii="Times New Roman" w:hAnsi="Times New Roman"/>
                <w:color w:val="000000"/>
                <w:sz w:val="18"/>
              </w:rPr>
              <w:t> </w:t>
            </w:r>
          </w:p>
        </w:tc>
        <w:tc>
          <w:tcPr>
            <w:hMerge w:val="continue"/>
            <w:vAlign w:val="top"/>
          </w:tcPr>
          <w:p>
            <w:pPr>
              <w:spacing w:before="0" w:after="0" w:line="240" w:lineRule="auto"/>
              <w:rPr>
                <w:rFonts w:ascii="Times New Roman" w:hAnsi="Times New Roman"/>
                <w:color w:val="000000"/>
                <w:sz w:val="18"/>
              </w:rPr>
            </w:pPr>
          </w:p>
        </w:tc>
        <w:tc>
          <w:tcPr>
            <w:hMerge w:val="continue"/>
            <w:vAlign w:val="top"/>
          </w:tcPr>
          <w:p>
            <w:pPr>
              <w:spacing w:before="0" w:after="0" w:line="240" w:lineRule="auto"/>
              <w:rPr>
                <w:rFonts w:ascii="Times New Roman" w:hAnsi="Times New Roman"/>
                <w:color w:val="000000"/>
                <w:sz w:val="18"/>
              </w:rPr>
            </w:pPr>
          </w:p>
        </w:tc>
        <w:tc>
          <w:tcPr>
            <w:hMerge w:val="continue"/>
            <w:tcMar>
              <w:right w:w="27" w:type="dxa"/>
            </w:tcMar>
            <w:vAlign w:val="top"/>
          </w:tcPr>
          <w:p>
            <w:pPr>
              <w:spacing w:before="0" w:after="0" w:line="240" w:lineRule="auto"/>
              <w:rPr>
                <w:rFonts w:ascii="Times New Roman" w:hAnsi="Times New Roman"/>
                <w:color w:val="000000"/>
                <w:sz w:val="18"/>
              </w:rPr>
            </w:pPr>
          </w:p>
        </w:tc>
        <w:tc>
          <w:tcPr>
            <w:tcMar>
              <w:left w:w="27" w:type="dxa"/>
              <w:right w:w="27" w:type="dxa"/>
            </w:tcMar>
            <w:vAlign w:val="top"/>
          </w:tcPr>
          <w:p>
            <w:pPr>
              <w:spacing w:before="0" w:after="0" w:line="235" w:lineRule="atLeast"/>
              <w:jc w:val="right"/>
            </w:pPr>
            <w:r>
              <w:rPr>
                <w:rFonts w:ascii="Times New Roman" w:hAnsi="Times New Roman"/>
                <w:color w:val="000000"/>
                <w:sz w:val="18"/>
              </w:rPr>
              <w:t>75</w:t>
            </w:r>
          </w:p>
          <w:p>
            <w:pPr>
              <w:spacing w:before="0" w:after="0" w:line="235" w:lineRule="atLeast"/>
              <w:jc w:val="right"/>
            </w:pPr>
            <w:r>
              <w:rPr>
                <w:rFonts w:ascii="Times New Roman" w:hAnsi="Times New Roman"/>
                <w:color w:val="000000"/>
                <w:sz w:val="18"/>
              </w:rPr>
              <w:t> </w:t>
            </w:r>
          </w:p>
        </w:tc>
      </w:tr>
    </w:tbl>
    <w:p>
      <w:pPr>
        <w:sectPr>
          <w:pgSz w:w="12240" w:h="15840"/>
          <w:pgMar w:top="1080" w:bottom="1080" w:left="1080" w:right="1080" w:header="720" w:footer="720" w:gutter="0"/>
          <w:pgNumType w:fmt="decimal"/>
        </w:sectPr>
      </w:pPr>
    </w:p>
    <w:p>
      <w:pPr>
        <w:spacing w:before="400" w:after="0" w:line="275" w:lineRule="atLeast"/>
        <w:jc w:val="both"/>
      </w:pPr>
      <w:bookmarkStart w:id="44" w:name="co_pp_sp_999_18_1"/>
      <w:r>
        <w:rPr>
          <w:rFonts w:ascii="Times New Roman" w:hAnsi="Times New Roman"/>
          <w:b/>
          <w:color w:val="000000"/>
          <w:sz w:val="20"/>
        </w:rPr>
        <w:t>*18</w:t>
      </w:r>
      <w:bookmarkEnd w:id="44"/>
      <w:r>
        <w:rPr>
          <w:rFonts w:ascii="Times New Roman" w:hAnsi="Times New Roman"/>
          <w:color w:val="000000"/>
          <w:sz w:val="20"/>
        </w:rPr>
        <w:t xml:space="preserve"> [¶ 1] The table of contents, headings, and paragraph numbers in this opinion are for the convenience of the court and the parties. They form no part of the opinion of the court.</w:t>
      </w:r>
    </w:p>
    <w:bookmarkStart w:id="45" w:name="co_anchor_I7ee63917324211ecbea4f0dc9fb6"/>
    <w:bookmarkStart w:id="46" w:name="co_anchor_I7ee63917324211ecbea4f0dc92"/>
    <w:p>
      <w:pPr>
        <w:spacing w:before="400" w:after="0" w:line="275" w:lineRule="atLeast"/>
      </w:pPr>
      <w:r>
        <w:rPr>
          <w:rFonts w:ascii="Times New Roman" w:hAnsi="Times New Roman"/>
          <w:b/>
          <w:i/>
          <w:color w:val="000000"/>
          <w:sz w:val="20"/>
        </w:rPr>
        <w:t>Introduction</w:t>
      </w:r>
    </w:p>
    <w:bookmarkEnd w:id="46"/>
    <w:bookmarkEnd w:id="45"/>
    <w:bookmarkStart w:id="47" w:name="co_anchor_I7ee63917324211ecbea4f0dc93"/>
    <w:p>
      <w:pPr>
        <w:spacing w:before="600" w:after="0" w:line="275" w:lineRule="atLeast"/>
      </w:pPr>
      <w:r>
        <w:rPr>
          <w:rFonts w:ascii="Times New Roman" w:hAnsi="Times New Roman"/>
          <w:b/>
          <w:color w:val="000000"/>
          <w:sz w:val="20"/>
        </w:rPr>
        <w:t>Foundational Issues</w:t>
      </w:r>
    </w:p>
    <w:bookmarkEnd w:id="47"/>
    <w:p>
      <w:pPr>
        <w:spacing w:before="800" w:after="0" w:line="275" w:lineRule="atLeast"/>
        <w:jc w:val="both"/>
      </w:pPr>
      <w:r>
        <w:rPr>
          <w:rFonts w:ascii="Times New Roman" w:hAnsi="Times New Roman"/>
          <w:color w:val="000000"/>
          <w:sz w:val="20"/>
        </w:rPr>
        <w:t>[¶ 2] Foundationally, this case concerns the American view of the relationship between: (1) the derivative sovereignty of individuals and other legal persons in the State of Ohio, as that sovereignty relates to their private right to own real property bordering the southern shore of Lake Erie; (2) the derivative sovereignty of the State of Ohio, as that sovereignty relates to the state's ownership in trust of the waters of Lake Erie and the soil beneath the lake; and (3) the balance or harmony that the law requires with respect to: (a) protecting the fee title and littoral rights of the lakeside landowner, and (b) properly limiting the power of the state to regulate the landowner's private property rights, while still allowing the state enough sovereign power to exercise its trust responsibilities properly.</w:t>
      </w:r>
    </w:p>
    <w:p>
      <w:pPr>
        <w:spacing w:before="200" w:after="0" w:line="275" w:lineRule="atLeast"/>
        <w:jc w:val="both"/>
      </w:pPr>
      <w:r>
        <w:rPr>
          <w:rFonts w:ascii="Times New Roman" w:hAnsi="Times New Roman"/>
          <w:color w:val="000000"/>
          <w:sz w:val="20"/>
        </w:rPr>
        <w:t>[¶ 3] Many of the cases cited by the parties review the common law of England in an effort to resolve issues related to the boundaries of the Great Lakes. In doing so, the courts have often surveyed the British view</w:t>
      </w:r>
      <w:bookmarkStart w:id="48" w:name="co_fnRef_B00512019669496_ID0ENODI_1"/>
      <w:hyperlink w:anchor="co_footnote_B00512019669496_1">
        <w:r>
          <w:rPr>
            <w:rFonts w:ascii="Times New Roman" w:hAnsi="Times New Roman"/>
            <w:color w:val="000000"/>
            <w:sz w:val="16"/>
            <w:vertAlign w:val="superscript"/>
          </w:rPr>
          <w:t>1</w:t>
        </w:r>
      </w:hyperlink>
      <w:bookmarkEnd w:id="48"/>
      <w:r>
        <w:rPr>
          <w:rFonts w:ascii="Times New Roman" w:hAnsi="Times New Roman"/>
          <w:color w:val="000000"/>
          <w:sz w:val="20"/>
        </w:rPr>
        <w:t xml:space="preserve"> of the relationship between the sovereign legal rights and responsibilities of the royal crown in the waters of Great Britain and those of riparian and littoral landowners. In the present case, the court believes that there is a distinctively American view of sovereignty that undergirds the proper balancing of the rights of the parties in Ohio, and that this American view of sovereignty is distinguishable from the British view,</w:t>
      </w:r>
    </w:p>
    <w:p>
      <w:pPr>
        <w:spacing w:before="200" w:after="0" w:line="275" w:lineRule="atLeast"/>
        <w:jc w:val="both"/>
      </w:pPr>
      <w:r>
        <w:rPr>
          <w:rFonts w:ascii="Times New Roman" w:hAnsi="Times New Roman"/>
          <w:color w:val="000000"/>
          <w:sz w:val="20"/>
        </w:rPr>
        <w:t>[¶ 4] Under Ohio law, the common law of England relating to navigable waters does not apply to Lake Erie because “(o)ur large freshwater lakes or inland seas are wholly unprovided for by the law of England. As to these, there is neither flow of tide nor thread of the stream; and our local law appears to have assigned the shores down to ordinary low-water mark to the riparian owners, and the beds of the lakes, with the islands therein, to the public.”</w:t>
      </w:r>
      <w:bookmarkStart w:id="49" w:name="co_fnRef_B00622019669496_ID0EBRDI_1"/>
      <w:hyperlink w:anchor="co_footnote_B00622019669496_1">
        <w:r>
          <w:rPr>
            <w:rFonts w:ascii="Times New Roman" w:hAnsi="Times New Roman"/>
            <w:color w:val="000000"/>
            <w:sz w:val="16"/>
            <w:vertAlign w:val="superscript"/>
          </w:rPr>
          <w:t>2</w:t>
        </w:r>
      </w:hyperlink>
      <w:bookmarkEnd w:id="49"/>
      <w:r>
        <w:rPr>
          <w:rFonts w:ascii="Times New Roman" w:hAnsi="Times New Roman"/>
          <w:color w:val="000000"/>
          <w:sz w:val="20"/>
        </w:rPr>
        <w:t xml:space="preserve"> The public's rights, such as navigation and fishing, exist in the navigable waters of Lake Erie.</w:t>
      </w:r>
      <w:bookmarkStart w:id="50" w:name="co_fnRef_B00732019669496_ID0ELRDI_1"/>
      <w:hyperlink w:anchor="co_footnote_B00732019669496_1">
        <w:r>
          <w:rPr>
            <w:rFonts w:ascii="Times New Roman" w:hAnsi="Times New Roman"/>
            <w:color w:val="000000"/>
            <w:sz w:val="16"/>
            <w:vertAlign w:val="superscript"/>
          </w:rPr>
          <w:t>3</w:t>
        </w:r>
      </w:hyperlink>
      <w:bookmarkEnd w:id="50"/>
    </w:p>
    <w:bookmarkStart w:id="51" w:name="co_anchor_I7ee63918324211ecbea4f0dc9fb6"/>
    <w:bookmarkStart w:id="52" w:name="co_anchor_I7ee63918324211ecbea4f0dc92"/>
    <w:p>
      <w:pPr>
        <w:spacing w:before="400" w:after="0" w:line="275" w:lineRule="atLeast"/>
      </w:pPr>
      <w:r>
        <w:rPr>
          <w:rFonts w:ascii="Times New Roman" w:hAnsi="Times New Roman"/>
          <w:b/>
          <w:color w:val="000000"/>
          <w:sz w:val="20"/>
        </w:rPr>
        <w:t>Nature of the Dispute between Plaintiffs and ODNR</w:t>
      </w:r>
    </w:p>
    <w:bookmarkEnd w:id="52"/>
    <w:bookmarkEnd w:id="51"/>
    <w:p>
      <w:pPr>
        <w:spacing w:before="600" w:after="0" w:line="275" w:lineRule="atLeast"/>
        <w:jc w:val="both"/>
      </w:pPr>
      <w:r>
        <w:rPr>
          <w:rFonts w:ascii="Times New Roman" w:hAnsi="Times New Roman"/>
          <w:color w:val="000000"/>
          <w:sz w:val="20"/>
        </w:rPr>
        <w:t>[¶ 5] The State of Ohio, through the Ohio Department of Natural Resources, has asserted trust ownership rights to the area of land along the southern shore of Lake Erie up to the ordinary high water mark as determined by the U.S. Army Corps of Engineers in 1985 (573.4 feet above sea level). Plaintiffs dispute the authority of ODNR to assert these trust ownership rights apart from first acquiring the property in question through ordinary land appropriation proceedings in the relevant courts of common pleas.</w:t>
      </w:r>
      <w:bookmarkStart w:id="53" w:name="co_fnRef_B00842019669496_ID0E5TDI_1"/>
      <w:hyperlink w:anchor="co_footnote_B00842019669496_1">
        <w:r>
          <w:rPr>
            <w:rFonts w:ascii="Times New Roman" w:hAnsi="Times New Roman"/>
            <w:color w:val="000000"/>
            <w:sz w:val="16"/>
            <w:vertAlign w:val="superscript"/>
          </w:rPr>
          <w:t>4</w:t>
        </w:r>
      </w:hyperlink>
      <w:bookmarkEnd w:id="53"/>
      <w:r>
        <w:rPr>
          <w:rFonts w:ascii="Times New Roman" w:hAnsi="Times New Roman"/>
          <w:color w:val="000000"/>
          <w:sz w:val="20"/>
        </w:rPr>
        <w:t xml:space="preserve"> Plaintiffs also dispute the validity of the arbitrary choice of 573.4 feet IGLD (1985) as a uniform measure of the ordinary high water mark, arguing that the ordinary high water mark is a boundary that must be determined on a case by case basis with respect to each parcel bordering the lake. Plaintiffs also dispute the authority of ODNR to require plaintiffs to lease land from the State of Ohio when that land is already contained within the legal description in their respective deeds.</w:t>
      </w:r>
    </w:p>
    <w:bookmarkStart w:id="54" w:name="co_anchor_I7ee63919324211ecbea4f0dc9fb6"/>
    <w:bookmarkStart w:id="55" w:name="co_anchor_I7ee63919324211ecbea4f0dc92"/>
    <w:p>
      <w:pPr>
        <w:spacing w:before="400" w:after="0" w:line="275" w:lineRule="atLeast"/>
      </w:pPr>
      <w:r>
        <w:rPr>
          <w:rFonts w:ascii="Times New Roman" w:hAnsi="Times New Roman"/>
          <w:b/>
          <w:color w:val="000000"/>
          <w:sz w:val="20"/>
        </w:rPr>
        <w:t>Nature of the Dispute between Plaintiffs and NWF and OEC</w:t>
      </w:r>
    </w:p>
    <w:bookmarkEnd w:id="55"/>
    <w:bookmarkEnd w:id="54"/>
    <w:p>
      <w:pPr>
        <w:spacing w:before="600" w:after="0" w:line="275" w:lineRule="atLeast"/>
        <w:jc w:val="both"/>
      </w:pPr>
      <w:bookmarkStart w:id="56" w:name="co_pp_sp_999_19_1"/>
      <w:r>
        <w:rPr>
          <w:rFonts w:ascii="Times New Roman" w:hAnsi="Times New Roman"/>
          <w:b/>
          <w:color w:val="000000"/>
          <w:sz w:val="20"/>
        </w:rPr>
        <w:t>*19</w:t>
      </w:r>
      <w:bookmarkEnd w:id="56"/>
      <w:r>
        <w:rPr>
          <w:rFonts w:ascii="Times New Roman" w:hAnsi="Times New Roman"/>
          <w:color w:val="000000"/>
          <w:sz w:val="20"/>
        </w:rPr>
        <w:t xml:space="preserve"> [¶ 6] As set forth in the motion to intervene, filed by the National Wildlife Federation (“NWF”) and the Ohio Environmental Council (“OEC”) on June 5, 2006, these intervening defendants are environmental organizations whose purpose it is to protect the rights of their members to make recreational use</w:t>
      </w:r>
      <w:bookmarkStart w:id="57" w:name="co_fnRef_B00952019669496_ID0EKWDI_1"/>
      <w:hyperlink w:anchor="co_footnote_B00952019669496_1">
        <w:r>
          <w:rPr>
            <w:rFonts w:ascii="Times New Roman" w:hAnsi="Times New Roman"/>
            <w:color w:val="000000"/>
            <w:sz w:val="16"/>
            <w:vertAlign w:val="superscript"/>
          </w:rPr>
          <w:t>5</w:t>
        </w:r>
      </w:hyperlink>
      <w:bookmarkEnd w:id="57"/>
      <w:r>
        <w:rPr>
          <w:rFonts w:ascii="Times New Roman" w:hAnsi="Times New Roman"/>
          <w:color w:val="000000"/>
          <w:sz w:val="20"/>
        </w:rPr>
        <w:t xml:space="preserve"> of the shores and waters of Lake Erie. NWF and OEC assert that the State of Ohio holds the area of the “Territory” of the waters of Lake Erie in trust for the public up to the ordinary high water mark.</w:t>
      </w:r>
    </w:p>
    <w:p>
      <w:pPr>
        <w:spacing w:before="200" w:after="0" w:line="275" w:lineRule="atLeast"/>
        <w:jc w:val="both"/>
      </w:pPr>
      <w:r>
        <w:rPr>
          <w:rFonts w:ascii="Times New Roman" w:hAnsi="Times New Roman"/>
          <w:color w:val="000000"/>
          <w:sz w:val="20"/>
        </w:rPr>
        <w:t>[¶ 7] The scope of the court's decision will affect the rights of approximately 15, 500 littoral owners of parcels of real property abutting Lake Erie within the State of Ohio. These parcels of real estate are located along approximately 311 miles of Ohio coastline</w:t>
      </w:r>
      <w:bookmarkStart w:id="58" w:name="co_fnRef_B01062019669496_ID0EVXDI_1"/>
      <w:hyperlink w:anchor="co_footnote_B01062019669496_1">
        <w:r>
          <w:rPr>
            <w:rFonts w:ascii="Times New Roman" w:hAnsi="Times New Roman"/>
            <w:color w:val="000000"/>
            <w:sz w:val="16"/>
            <w:vertAlign w:val="superscript"/>
          </w:rPr>
          <w:t>6</w:t>
        </w:r>
      </w:hyperlink>
      <w:bookmarkEnd w:id="58"/>
      <w:r>
        <w:rPr>
          <w:rFonts w:ascii="Times New Roman" w:hAnsi="Times New Roman"/>
          <w:color w:val="000000"/>
          <w:sz w:val="20"/>
        </w:rPr>
        <w:t xml:space="preserve"> within the eight counties of Lucas, Ottawa, Sandusky, Erie, Lorain, Cuyahoga, Lake, and Ashtabula.</w:t>
      </w:r>
      <w:bookmarkStart w:id="59" w:name="co_fnRef_B01172019669496_ID0E3XDI_1"/>
      <w:hyperlink w:anchor="co_footnote_B01172019669496_1">
        <w:r>
          <w:rPr>
            <w:rFonts w:ascii="Times New Roman" w:hAnsi="Times New Roman"/>
            <w:color w:val="000000"/>
            <w:sz w:val="16"/>
            <w:vertAlign w:val="superscript"/>
          </w:rPr>
          <w:t>7</w:t>
        </w:r>
      </w:hyperlink>
      <w:bookmarkEnd w:id="59"/>
    </w:p>
    <w:bookmarkStart w:id="60" w:name="co_anchor_I7ee6391a324211ecbea4f0dc9fb6"/>
    <w:bookmarkStart w:id="61" w:name="co_anchor_I7ee6391a324211ecbea4f0dc92"/>
    <w:p>
      <w:pPr>
        <w:spacing w:before="400" w:after="0" w:line="275" w:lineRule="atLeast"/>
      </w:pPr>
      <w:r>
        <w:rPr>
          <w:rFonts w:ascii="Times New Roman" w:hAnsi="Times New Roman"/>
          <w:b/>
          <w:color w:val="000000"/>
          <w:sz w:val="20"/>
        </w:rPr>
        <w:t>Recent Legislative Treatment of the Issues</w:t>
      </w:r>
    </w:p>
    <w:bookmarkEnd w:id="61"/>
    <w:bookmarkEnd w:id="60"/>
    <w:p>
      <w:pPr>
        <w:spacing w:before="600" w:after="0" w:line="275" w:lineRule="atLeast"/>
        <w:jc w:val="both"/>
      </w:pPr>
      <w:r>
        <w:rPr>
          <w:rFonts w:ascii="Times New Roman" w:hAnsi="Times New Roman"/>
          <w:color w:val="000000"/>
          <w:sz w:val="20"/>
        </w:rPr>
        <w:t>[¶ 8] In recent years, the Ohio General Assembly has made three attempts—all, to date, unsuccessful—to address some of the issues that must be decided by the court in this case.</w:t>
      </w:r>
    </w:p>
    <w:p>
      <w:pPr>
        <w:spacing w:before="200" w:after="0" w:line="275" w:lineRule="atLeast"/>
        <w:jc w:val="both"/>
      </w:pPr>
      <w:r>
        <w:rPr>
          <w:rFonts w:ascii="Times New Roman" w:hAnsi="Times New Roman"/>
          <w:color w:val="000000"/>
          <w:sz w:val="20"/>
        </w:rPr>
        <w:t>[¶ 9] In the 125th General Assembly (2003–2004), HB 218 was introduced in the Ohio House on June 10, 2003. On December 11, 2003, the bill passed its third consideration and was introduced in the Ohio Senate, where it was assigned to the Environmental Affairs Committee. No further action was taken on the bill.</w:t>
      </w:r>
    </w:p>
    <w:p>
      <w:pPr>
        <w:spacing w:before="200" w:after="0" w:line="275" w:lineRule="atLeast"/>
        <w:jc w:val="both"/>
      </w:pPr>
      <w:r>
        <w:rPr>
          <w:rFonts w:ascii="Times New Roman" w:hAnsi="Times New Roman"/>
          <w:color w:val="000000"/>
          <w:sz w:val="20"/>
        </w:rPr>
        <w:t xml:space="preserve">[¶ 10] With respect to the issues to be decided in this case, HB 218 sought to do the following: (1) enact </w:t>
      </w:r>
      <w:hyperlink r:id="r144">
        <w:r>
          <w:rPr>
            <w:rFonts w:ascii="Times New Roman" w:hAnsi="Times New Roman"/>
            <w:color w:val="000000"/>
            <w:sz w:val="20"/>
          </w:rPr>
          <w:t>R.C. 1506.01(J)</w:t>
        </w:r>
      </w:hyperlink>
      <w:r>
        <w:rPr>
          <w:rFonts w:ascii="Times New Roman" w:hAnsi="Times New Roman"/>
          <w:color w:val="000000"/>
          <w:sz w:val="20"/>
        </w:rPr>
        <w:t xml:space="preserve"> to provide a legislative definition of “ordinary high water mark” by reference to the mark established by the United States Army Corps of Engineers; (2) amend </w:t>
      </w:r>
      <w:hyperlink r:id="r145">
        <w:r>
          <w:rPr>
            <w:rFonts w:ascii="Times New Roman" w:hAnsi="Times New Roman"/>
            <w:color w:val="000000"/>
            <w:sz w:val="20"/>
          </w:rPr>
          <w:t>R.C. 1506.10</w:t>
        </w:r>
      </w:hyperlink>
      <w:r>
        <w:rPr>
          <w:rFonts w:ascii="Times New Roman" w:hAnsi="Times New Roman"/>
          <w:color w:val="000000"/>
          <w:sz w:val="20"/>
        </w:rPr>
        <w:t xml:space="preserve"> and enact </w:t>
      </w:r>
      <w:hyperlink r:id="r146">
        <w:r>
          <w:rPr>
            <w:rFonts w:ascii="Times New Roman" w:hAnsi="Times New Roman"/>
            <w:color w:val="000000"/>
            <w:sz w:val="20"/>
          </w:rPr>
          <w:t>R.C. 1506.10(A)</w:t>
        </w:r>
      </w:hyperlink>
      <w:r>
        <w:rPr>
          <w:rFonts w:ascii="Times New Roman" w:hAnsi="Times New Roman"/>
          <w:color w:val="000000"/>
          <w:sz w:val="20"/>
        </w:rPr>
        <w:t xml:space="preserve"> to list and define “littoral rights” as that term is used in </w:t>
      </w:r>
      <w:hyperlink r:id="r147">
        <w:r>
          <w:rPr>
            <w:rFonts w:ascii="Times New Roman" w:hAnsi="Times New Roman"/>
            <w:color w:val="000000"/>
            <w:sz w:val="20"/>
          </w:rPr>
          <w:t>R.C. 1506.11</w:t>
        </w:r>
      </w:hyperlink>
      <w:r>
        <w:rPr>
          <w:rFonts w:ascii="Times New Roman" w:hAnsi="Times New Roman"/>
          <w:color w:val="000000"/>
          <w:sz w:val="20"/>
        </w:rPr>
        <w:t xml:space="preserve">; (3) amend </w:t>
      </w:r>
      <w:hyperlink r:id="r148">
        <w:r>
          <w:rPr>
            <w:rFonts w:ascii="Times New Roman" w:hAnsi="Times New Roman"/>
            <w:color w:val="000000"/>
            <w:sz w:val="20"/>
          </w:rPr>
          <w:t>R.C, 1506.10</w:t>
        </w:r>
      </w:hyperlink>
      <w:r>
        <w:rPr>
          <w:rFonts w:ascii="Times New Roman" w:hAnsi="Times New Roman"/>
          <w:color w:val="000000"/>
          <w:sz w:val="20"/>
        </w:rPr>
        <w:t xml:space="preserve"> and enact </w:t>
      </w:r>
      <w:hyperlink r:id="r149">
        <w:r>
          <w:rPr>
            <w:rFonts w:ascii="Times New Roman" w:hAnsi="Times New Roman"/>
            <w:color w:val="000000"/>
            <w:sz w:val="20"/>
          </w:rPr>
          <w:t>R.C. 1506.10(B)(1)</w:t>
        </w:r>
      </w:hyperlink>
      <w:r>
        <w:rPr>
          <w:rFonts w:ascii="Times New Roman" w:hAnsi="Times New Roman"/>
          <w:color w:val="000000"/>
          <w:sz w:val="20"/>
        </w:rPr>
        <w:t xml:space="preserve"> to declare legislatively that the boundary of the waters of Lake Erie within the State of Ohio is the point “where the waters of Lake Erie make contact with the land,” and that this is the territory that the State of Ohio owns as proprietor in trust for the people of the state; (4) enact </w:t>
      </w:r>
      <w:hyperlink r:id="r150">
        <w:r>
          <w:rPr>
            <w:rFonts w:ascii="Times New Roman" w:hAnsi="Times New Roman"/>
            <w:color w:val="000000"/>
            <w:sz w:val="20"/>
          </w:rPr>
          <w:t>R.C. 1506.10(B)(2)</w:t>
        </w:r>
      </w:hyperlink>
      <w:r>
        <w:rPr>
          <w:rFonts w:ascii="Times New Roman" w:hAnsi="Times New Roman"/>
          <w:color w:val="000000"/>
          <w:sz w:val="20"/>
        </w:rPr>
        <w:t xml:space="preserve"> to declare legislatively that property owners on Lake Erie have the right to exercise littoral rights, subject to all applicable provisions of the Revised Code; (5) amend </w:t>
      </w:r>
      <w:hyperlink r:id="r151">
        <w:r>
          <w:rPr>
            <w:rFonts w:ascii="Times New Roman" w:hAnsi="Times New Roman"/>
            <w:color w:val="000000"/>
            <w:sz w:val="20"/>
          </w:rPr>
          <w:t>R.C. 1506.11(A)</w:t>
        </w:r>
      </w:hyperlink>
      <w:r>
        <w:rPr>
          <w:rFonts w:ascii="Times New Roman" w:hAnsi="Times New Roman"/>
          <w:color w:val="000000"/>
          <w:sz w:val="20"/>
        </w:rPr>
        <w:t xml:space="preserve"> and enact </w:t>
      </w:r>
      <w:hyperlink r:id="r152">
        <w:r>
          <w:rPr>
            <w:rFonts w:ascii="Times New Roman" w:hAnsi="Times New Roman"/>
            <w:color w:val="000000"/>
            <w:sz w:val="20"/>
          </w:rPr>
          <w:t>R.C. 1506.11(A)(1)</w:t>
        </w:r>
      </w:hyperlink>
      <w:r>
        <w:rPr>
          <w:rFonts w:ascii="Times New Roman" w:hAnsi="Times New Roman"/>
          <w:color w:val="000000"/>
          <w:sz w:val="20"/>
        </w:rPr>
        <w:t xml:space="preserve"> to define the term “territory” as being bordered by the “ordinary high water mark” instead of the “natural shoreline; and (6) amend </w:t>
      </w:r>
      <w:hyperlink r:id="r153">
        <w:r>
          <w:rPr>
            <w:rFonts w:ascii="Times New Roman" w:hAnsi="Times New Roman"/>
            <w:color w:val="000000"/>
            <w:sz w:val="20"/>
          </w:rPr>
          <w:t>R.C. 1506.11(A)</w:t>
        </w:r>
      </w:hyperlink>
      <w:r>
        <w:rPr>
          <w:rFonts w:ascii="Times New Roman" w:hAnsi="Times New Roman"/>
          <w:color w:val="000000"/>
          <w:sz w:val="20"/>
        </w:rPr>
        <w:t xml:space="preserve"> and enact </w:t>
      </w:r>
      <w:hyperlink r:id="r154">
        <w:r>
          <w:rPr>
            <w:rFonts w:ascii="Times New Roman" w:hAnsi="Times New Roman"/>
            <w:color w:val="000000"/>
            <w:sz w:val="20"/>
          </w:rPr>
          <w:t>R.C. 1506.11(A)(2)</w:t>
        </w:r>
      </w:hyperlink>
      <w:r>
        <w:rPr>
          <w:rFonts w:ascii="Times New Roman" w:hAnsi="Times New Roman"/>
          <w:color w:val="000000"/>
          <w:sz w:val="20"/>
        </w:rPr>
        <w:t xml:space="preserve"> to constrain the construction of the use of the ordinary high water mark as being for administration of this section only, and not for the determination of any kind of property boundary. Similarly, </w:t>
      </w:r>
      <w:hyperlink r:id="r155">
        <w:r>
          <w:rPr>
            <w:rFonts w:ascii="Times New Roman" w:hAnsi="Times New Roman"/>
            <w:color w:val="000000"/>
            <w:sz w:val="20"/>
          </w:rPr>
          <w:t>R.C. 1521.22</w:t>
        </w:r>
      </w:hyperlink>
      <w:r>
        <w:rPr>
          <w:rFonts w:ascii="Times New Roman" w:hAnsi="Times New Roman"/>
          <w:color w:val="000000"/>
          <w:sz w:val="20"/>
        </w:rPr>
        <w:t xml:space="preserve"> would have been renumbered as </w:t>
      </w:r>
      <w:hyperlink r:id="r156">
        <w:r>
          <w:rPr>
            <w:rFonts w:ascii="Times New Roman" w:hAnsi="Times New Roman"/>
            <w:color w:val="000000"/>
            <w:sz w:val="20"/>
          </w:rPr>
          <w:t>R.C. 1521.40</w:t>
        </w:r>
      </w:hyperlink>
      <w:r>
        <w:rPr>
          <w:rFonts w:ascii="Times New Roman" w:hAnsi="Times New Roman"/>
          <w:color w:val="000000"/>
          <w:sz w:val="20"/>
        </w:rPr>
        <w:t>, and it would have constrained the construction of the use of the ordinary high water mark as being for administration of this section only, and not for the determination of any kind of property boundary.</w:t>
      </w:r>
    </w:p>
    <w:p>
      <w:pPr>
        <w:spacing w:before="200" w:after="0" w:line="275" w:lineRule="atLeast"/>
        <w:jc w:val="both"/>
      </w:pPr>
      <w:bookmarkStart w:id="62" w:name="co_pp_sp_999_20_1"/>
      <w:r>
        <w:rPr>
          <w:rFonts w:ascii="Times New Roman" w:hAnsi="Times New Roman"/>
          <w:b/>
          <w:color w:val="000000"/>
          <w:sz w:val="20"/>
        </w:rPr>
        <w:t>*20</w:t>
      </w:r>
      <w:bookmarkEnd w:id="62"/>
      <w:r>
        <w:rPr>
          <w:rFonts w:ascii="Times New Roman" w:hAnsi="Times New Roman"/>
          <w:color w:val="000000"/>
          <w:sz w:val="20"/>
        </w:rPr>
        <w:t xml:space="preserve"> [¶ 11] In the 126th General Assembly (2005–2006), SB 127 was introduced in the Ohio Senate on April 19, 2005, where it was assigned to the Environmental Affairs Committee. No further action was taken on the bill.</w:t>
      </w:r>
    </w:p>
    <w:p>
      <w:pPr>
        <w:spacing w:before="200" w:after="0" w:line="275" w:lineRule="atLeast"/>
        <w:jc w:val="both"/>
      </w:pPr>
      <w:r>
        <w:rPr>
          <w:rFonts w:ascii="Times New Roman" w:hAnsi="Times New Roman"/>
          <w:color w:val="000000"/>
          <w:sz w:val="20"/>
        </w:rPr>
        <w:t xml:space="preserve">[¶ 12] With respect to the issues to be decided in this case, SB 127 sought to do the following: (1) enact </w:t>
      </w:r>
      <w:hyperlink r:id="r157">
        <w:r>
          <w:rPr>
            <w:rFonts w:ascii="Times New Roman" w:hAnsi="Times New Roman"/>
            <w:color w:val="000000"/>
            <w:sz w:val="20"/>
          </w:rPr>
          <w:t>R.C. 1506.01(N)</w:t>
        </w:r>
      </w:hyperlink>
      <w:r>
        <w:rPr>
          <w:rFonts w:ascii="Times New Roman" w:hAnsi="Times New Roman"/>
          <w:color w:val="000000"/>
          <w:sz w:val="20"/>
        </w:rPr>
        <w:t xml:space="preserve"> to list and define “littoral rights” as that term is used in Chapter 1506 of the Revised Code; (2) amend </w:t>
      </w:r>
      <w:hyperlink r:id="r158">
        <w:r>
          <w:rPr>
            <w:rFonts w:ascii="Times New Roman" w:hAnsi="Times New Roman"/>
            <w:color w:val="000000"/>
            <w:sz w:val="20"/>
          </w:rPr>
          <w:t>R.C. 1506.01</w:t>
        </w:r>
      </w:hyperlink>
      <w:r>
        <w:rPr>
          <w:rFonts w:ascii="Times New Roman" w:hAnsi="Times New Roman"/>
          <w:color w:val="000000"/>
          <w:sz w:val="20"/>
        </w:rPr>
        <w:t xml:space="preserve"> and enact </w:t>
      </w:r>
      <w:hyperlink r:id="r159">
        <w:r>
          <w:rPr>
            <w:rFonts w:ascii="Times New Roman" w:hAnsi="Times New Roman"/>
            <w:color w:val="000000"/>
            <w:sz w:val="20"/>
          </w:rPr>
          <w:t>R.C. 1506.01(O), (P), and (Q)</w:t>
        </w:r>
      </w:hyperlink>
      <w:r>
        <w:rPr>
          <w:rFonts w:ascii="Times New Roman" w:hAnsi="Times New Roman"/>
          <w:color w:val="000000"/>
          <w:sz w:val="20"/>
        </w:rPr>
        <w:t xml:space="preserve"> to define the terms “accretion,” “reliction,” and “avulsion;” (3) amend </w:t>
      </w:r>
      <w:hyperlink r:id="r160">
        <w:r>
          <w:rPr>
            <w:rFonts w:ascii="Times New Roman" w:hAnsi="Times New Roman"/>
            <w:color w:val="000000"/>
            <w:sz w:val="20"/>
          </w:rPr>
          <w:t>R.C. 1506.10</w:t>
        </w:r>
      </w:hyperlink>
      <w:r>
        <w:rPr>
          <w:rFonts w:ascii="Times New Roman" w:hAnsi="Times New Roman"/>
          <w:color w:val="000000"/>
          <w:sz w:val="20"/>
        </w:rPr>
        <w:t xml:space="preserve"> to declare legislatively that the proprietary trust of the State of Ohio is subject to the littoral rights of littoral owners; (4) amend </w:t>
      </w:r>
      <w:hyperlink r:id="r161">
        <w:r>
          <w:rPr>
            <w:rFonts w:ascii="Times New Roman" w:hAnsi="Times New Roman"/>
            <w:color w:val="000000"/>
            <w:sz w:val="20"/>
          </w:rPr>
          <w:t>R.C. 1506.11(B)</w:t>
        </w:r>
      </w:hyperlink>
      <w:r>
        <w:rPr>
          <w:rFonts w:ascii="Times New Roman" w:hAnsi="Times New Roman"/>
          <w:color w:val="000000"/>
          <w:sz w:val="20"/>
        </w:rPr>
        <w:t xml:space="preserve">, </w:t>
      </w:r>
      <w:hyperlink r:id="r162">
        <w:r>
          <w:rPr>
            <w:rFonts w:ascii="Times New Roman" w:hAnsi="Times New Roman"/>
            <w:color w:val="000000"/>
            <w:sz w:val="20"/>
          </w:rPr>
          <w:t>(C)</w:t>
        </w:r>
      </w:hyperlink>
      <w:r>
        <w:rPr>
          <w:rFonts w:ascii="Times New Roman" w:hAnsi="Times New Roman"/>
          <w:color w:val="000000"/>
          <w:sz w:val="20"/>
        </w:rPr>
        <w:t xml:space="preserve">, and </w:t>
      </w:r>
      <w:hyperlink r:id="r163">
        <w:r>
          <w:rPr>
            <w:rFonts w:ascii="Times New Roman" w:hAnsi="Times New Roman"/>
            <w:color w:val="000000"/>
            <w:sz w:val="20"/>
          </w:rPr>
          <w:t>(D)</w:t>
        </w:r>
      </w:hyperlink>
      <w:r>
        <w:rPr>
          <w:rFonts w:ascii="Times New Roman" w:hAnsi="Times New Roman"/>
          <w:color w:val="000000"/>
          <w:sz w:val="20"/>
        </w:rPr>
        <w:t xml:space="preserve"> to limit the state's ability, through the director of natural resources, to require littoral owners to enter into a lease to construct waterfront improvements by exempting the exercise of littoral rights; and (5) renumber </w:t>
      </w:r>
      <w:hyperlink r:id="r164">
        <w:r>
          <w:rPr>
            <w:rFonts w:ascii="Times New Roman" w:hAnsi="Times New Roman"/>
            <w:color w:val="000000"/>
            <w:sz w:val="20"/>
          </w:rPr>
          <w:t>R.C. 1521.22</w:t>
        </w:r>
      </w:hyperlink>
      <w:r>
        <w:rPr>
          <w:rFonts w:ascii="Times New Roman" w:hAnsi="Times New Roman"/>
          <w:color w:val="000000"/>
          <w:sz w:val="20"/>
        </w:rPr>
        <w:t xml:space="preserve"> as </w:t>
      </w:r>
      <w:hyperlink r:id="r165">
        <w:r>
          <w:rPr>
            <w:rFonts w:ascii="Times New Roman" w:hAnsi="Times New Roman"/>
            <w:color w:val="000000"/>
            <w:sz w:val="20"/>
          </w:rPr>
          <w:t>R.C. 1521.40</w:t>
        </w:r>
      </w:hyperlink>
      <w:r>
        <w:rPr>
          <w:rFonts w:ascii="Times New Roman" w:hAnsi="Times New Roman"/>
          <w:color w:val="000000"/>
          <w:sz w:val="20"/>
        </w:rPr>
        <w:t xml:space="preserve">, and enact subsections (A), (B), and (G) to define the term “ordinary high water mark by reference to the regulatory mark set by the Army Corps of Engineers, prohibit the use of that term to determine property boundaries, and prohibit anything in this section from being construed as determining the boundary of the state's ownership of the waters of Lake Erie as provided in </w:t>
      </w:r>
      <w:hyperlink r:id="r166">
        <w:r>
          <w:rPr>
            <w:rFonts w:ascii="Times New Roman" w:hAnsi="Times New Roman"/>
            <w:color w:val="000000"/>
            <w:sz w:val="20"/>
          </w:rPr>
          <w:t>section 1506.10 of the Revised Code</w:t>
        </w:r>
      </w:hyperlink>
      <w:r>
        <w:rPr>
          <w:rFonts w:ascii="Times New Roman" w:hAnsi="Times New Roman"/>
          <w:color w:val="000000"/>
          <w:sz w:val="20"/>
        </w:rPr>
        <w:t>.”</w:t>
      </w:r>
    </w:p>
    <w:p>
      <w:pPr>
        <w:spacing w:before="200" w:after="0" w:line="275" w:lineRule="atLeast"/>
        <w:jc w:val="both"/>
      </w:pPr>
      <w:r>
        <w:rPr>
          <w:rFonts w:ascii="Times New Roman" w:hAnsi="Times New Roman"/>
          <w:color w:val="000000"/>
          <w:sz w:val="20"/>
        </w:rPr>
        <w:t>[¶ 13] In the 127th General Assembly (2007–2008), SB 189 was introduced in the Ohio Senate on June 21, 2007, where it was again assigned to the Environmental Affairs Committee, No further action has been taken on the bill.</w:t>
      </w:r>
    </w:p>
    <w:p>
      <w:pPr>
        <w:spacing w:before="200" w:after="0" w:line="275" w:lineRule="atLeast"/>
        <w:jc w:val="both"/>
      </w:pPr>
      <w:r>
        <w:rPr>
          <w:rFonts w:ascii="Times New Roman" w:hAnsi="Times New Roman"/>
          <w:color w:val="000000"/>
          <w:sz w:val="20"/>
        </w:rPr>
        <w:t xml:space="preserve">[¶ 14] With respect to the issues to be decide in this case, SB 189 sought to do the following: (1) enact </w:t>
      </w:r>
      <w:hyperlink r:id="r167">
        <w:r>
          <w:rPr>
            <w:rFonts w:ascii="Times New Roman" w:hAnsi="Times New Roman"/>
            <w:color w:val="000000"/>
            <w:sz w:val="20"/>
          </w:rPr>
          <w:t>R.C. 1506.01(N)</w:t>
        </w:r>
      </w:hyperlink>
      <w:r>
        <w:rPr>
          <w:rFonts w:ascii="Times New Roman" w:hAnsi="Times New Roman"/>
          <w:color w:val="000000"/>
          <w:sz w:val="20"/>
        </w:rPr>
        <w:t xml:space="preserve"> to list and define “littoral rights” as that term is used in Chapter 1506 of the Revised Code; (2) amend </w:t>
      </w:r>
      <w:hyperlink r:id="r168">
        <w:r>
          <w:rPr>
            <w:rFonts w:ascii="Times New Roman" w:hAnsi="Times New Roman"/>
            <w:color w:val="000000"/>
            <w:sz w:val="20"/>
          </w:rPr>
          <w:t>R.C. 1506.01</w:t>
        </w:r>
      </w:hyperlink>
      <w:r>
        <w:rPr>
          <w:rFonts w:ascii="Times New Roman" w:hAnsi="Times New Roman"/>
          <w:color w:val="000000"/>
          <w:sz w:val="20"/>
        </w:rPr>
        <w:t xml:space="preserve"> and enact </w:t>
      </w:r>
      <w:hyperlink r:id="r169">
        <w:r>
          <w:rPr>
            <w:rFonts w:ascii="Times New Roman" w:hAnsi="Times New Roman"/>
            <w:color w:val="000000"/>
            <w:sz w:val="20"/>
          </w:rPr>
          <w:t>R.C. 1506.01(0), (P), and (Q)</w:t>
        </w:r>
      </w:hyperlink>
      <w:r>
        <w:rPr>
          <w:rFonts w:ascii="Times New Roman" w:hAnsi="Times New Roman"/>
          <w:color w:val="000000"/>
          <w:sz w:val="20"/>
        </w:rPr>
        <w:t xml:space="preserve"> to define the terms “accretion,” “reliction,” and “avulsion;” (3) amend </w:t>
      </w:r>
      <w:hyperlink r:id="r170">
        <w:r>
          <w:rPr>
            <w:rFonts w:ascii="Times New Roman" w:hAnsi="Times New Roman"/>
            <w:color w:val="000000"/>
            <w:sz w:val="20"/>
          </w:rPr>
          <w:t>R.C. 1506.10</w:t>
        </w:r>
      </w:hyperlink>
      <w:r>
        <w:rPr>
          <w:rFonts w:ascii="Times New Roman" w:hAnsi="Times New Roman"/>
          <w:color w:val="000000"/>
          <w:sz w:val="20"/>
        </w:rPr>
        <w:t xml:space="preserve"> to declare legislatively that the proprietary trust of the State of Ohio is presumptively subject to the littoral rights of littoral owners to restore lands lost by avulsion or artificially induced erosion; (4) amend </w:t>
      </w:r>
      <w:hyperlink r:id="r171">
        <w:r>
          <w:rPr>
            <w:rFonts w:ascii="Times New Roman" w:hAnsi="Times New Roman"/>
            <w:color w:val="000000"/>
            <w:sz w:val="20"/>
          </w:rPr>
          <w:t>R.C. 1506.11(A)</w:t>
        </w:r>
      </w:hyperlink>
      <w:r>
        <w:rPr>
          <w:rFonts w:ascii="Times New Roman" w:hAnsi="Times New Roman"/>
          <w:color w:val="000000"/>
          <w:sz w:val="20"/>
        </w:rPr>
        <w:t xml:space="preserve">, </w:t>
      </w:r>
      <w:hyperlink r:id="r172">
        <w:r>
          <w:rPr>
            <w:rFonts w:ascii="Times New Roman" w:hAnsi="Times New Roman"/>
            <w:color w:val="000000"/>
            <w:sz w:val="20"/>
          </w:rPr>
          <w:t>(B)</w:t>
        </w:r>
      </w:hyperlink>
      <w:r>
        <w:rPr>
          <w:rFonts w:ascii="Times New Roman" w:hAnsi="Times New Roman"/>
          <w:color w:val="000000"/>
          <w:sz w:val="20"/>
        </w:rPr>
        <w:t xml:space="preserve">, and </w:t>
      </w:r>
      <w:hyperlink r:id="r173">
        <w:r>
          <w:rPr>
            <w:rFonts w:ascii="Times New Roman" w:hAnsi="Times New Roman"/>
            <w:color w:val="000000"/>
            <w:sz w:val="20"/>
          </w:rPr>
          <w:t>(C)</w:t>
        </w:r>
      </w:hyperlink>
      <w:r>
        <w:rPr>
          <w:rFonts w:ascii="Times New Roman" w:hAnsi="Times New Roman"/>
          <w:color w:val="000000"/>
          <w:sz w:val="20"/>
        </w:rPr>
        <w:t xml:space="preserve"> to limit the state's ability, through the director of natural resources, to require littoral owners to enter into a lease to construct waterfront improvements by exempting the exercise of littoral rights; and (5) renumber </w:t>
      </w:r>
      <w:hyperlink r:id="r174">
        <w:r>
          <w:rPr>
            <w:rFonts w:ascii="Times New Roman" w:hAnsi="Times New Roman"/>
            <w:color w:val="000000"/>
            <w:sz w:val="20"/>
          </w:rPr>
          <w:t>R.C. 1521.22</w:t>
        </w:r>
      </w:hyperlink>
      <w:r>
        <w:rPr>
          <w:rFonts w:ascii="Times New Roman" w:hAnsi="Times New Roman"/>
          <w:color w:val="000000"/>
          <w:sz w:val="20"/>
        </w:rPr>
        <w:t xml:space="preserve"> as </w:t>
      </w:r>
      <w:hyperlink r:id="r175">
        <w:r>
          <w:rPr>
            <w:rFonts w:ascii="Times New Roman" w:hAnsi="Times New Roman"/>
            <w:color w:val="000000"/>
            <w:sz w:val="20"/>
          </w:rPr>
          <w:t>R.C. 1521.40</w:t>
        </w:r>
      </w:hyperlink>
      <w:r>
        <w:rPr>
          <w:rFonts w:ascii="Times New Roman" w:hAnsi="Times New Roman"/>
          <w:color w:val="000000"/>
          <w:sz w:val="20"/>
        </w:rPr>
        <w:t xml:space="preserve">, and enact subsections (A), (B), (G), and (H) to define the term “ordinary high water mark by reference to the regulatory mark set by the Army Corps of Engineers, prohibit the use of that term to determine property boundaries, and prohibit anything in this section from being construed as determining the boundary of the state's ownership of the waters of Lake Erie as provided in </w:t>
      </w:r>
      <w:hyperlink r:id="r176">
        <w:r>
          <w:rPr>
            <w:rFonts w:ascii="Times New Roman" w:hAnsi="Times New Roman"/>
            <w:color w:val="000000"/>
            <w:sz w:val="20"/>
          </w:rPr>
          <w:t>section 1506.10 of the Revised Code</w:t>
        </w:r>
      </w:hyperlink>
      <w:r>
        <w:rPr>
          <w:rFonts w:ascii="Times New Roman" w:hAnsi="Times New Roman"/>
          <w:color w:val="000000"/>
          <w:sz w:val="20"/>
        </w:rPr>
        <w:t>.”</w:t>
      </w:r>
    </w:p>
    <w:bookmarkStart w:id="63" w:name="co_anchor_I7ee6391b324211ecbea4f0dc9fb6"/>
    <w:bookmarkStart w:id="64" w:name="co_anchor_I7ee6391b324211ecbea4f0dc92"/>
    <w:p>
      <w:pPr>
        <w:spacing w:before="400" w:after="0" w:line="275" w:lineRule="atLeast"/>
      </w:pPr>
      <w:r>
        <w:rPr>
          <w:rFonts w:ascii="Times New Roman" w:hAnsi="Times New Roman"/>
          <w:b/>
          <w:color w:val="000000"/>
          <w:sz w:val="20"/>
        </w:rPr>
        <w:t>Recent Executive Branch Treatment of the Issues</w:t>
      </w:r>
    </w:p>
    <w:bookmarkEnd w:id="64"/>
    <w:bookmarkEnd w:id="63"/>
    <w:p>
      <w:pPr>
        <w:spacing w:before="600" w:after="0" w:line="275" w:lineRule="atLeast"/>
        <w:jc w:val="both"/>
      </w:pPr>
      <w:bookmarkStart w:id="65" w:name="co_pp_sp_999_21_1"/>
      <w:r>
        <w:rPr>
          <w:rFonts w:ascii="Times New Roman" w:hAnsi="Times New Roman"/>
          <w:b/>
          <w:color w:val="000000"/>
          <w:sz w:val="20"/>
        </w:rPr>
        <w:t>*21</w:t>
      </w:r>
      <w:bookmarkEnd w:id="65"/>
      <w:r>
        <w:rPr>
          <w:rFonts w:ascii="Times New Roman" w:hAnsi="Times New Roman"/>
          <w:color w:val="000000"/>
          <w:sz w:val="20"/>
        </w:rPr>
        <w:t xml:space="preserve"> [¶ 15] It must be noted that on July 16, 2007, ODNR filed a short response to the pending motions for summary judgment in which ODNR announced its new regulatory policy under the direction of Governor Ted Strickland,</w:t>
      </w:r>
      <w:bookmarkStart w:id="66" w:name="co_fnRef_B01282019669496_ID0ELHAK_1"/>
      <w:hyperlink w:anchor="co_footnote_B01282019669496_1">
        <w:r>
          <w:rPr>
            <w:rFonts w:ascii="Times New Roman" w:hAnsi="Times New Roman"/>
            <w:color w:val="000000"/>
            <w:sz w:val="16"/>
            <w:vertAlign w:val="superscript"/>
          </w:rPr>
          <w:t>8</w:t>
        </w:r>
      </w:hyperlink>
      <w:bookmarkEnd w:id="66"/>
      <w:r>
        <w:rPr>
          <w:rFonts w:ascii="Times New Roman" w:hAnsi="Times New Roman"/>
          <w:color w:val="000000"/>
          <w:sz w:val="20"/>
        </w:rPr>
        <w:t xml:space="preserve"> and stated ODNR “must and should honor the apparently valid real property deeds of the plaintiff-relator lake front owners unless a court determines that the deeds are limited by or subject to the public's interests in those lands or are otherwise defective or unenforceable.” ODNR also stated that, although it would continue to require pre-construction permits for structures that could impact coastal lands, it would “no longer require property owners to lease land contained within their presumptively valid deeds.”</w:t>
      </w:r>
    </w:p>
    <w:p>
      <w:pPr>
        <w:spacing w:before="200" w:after="0" w:line="275" w:lineRule="atLeast"/>
        <w:jc w:val="both"/>
      </w:pPr>
      <w:r>
        <w:rPr>
          <w:rFonts w:ascii="Times New Roman" w:hAnsi="Times New Roman"/>
          <w:color w:val="000000"/>
          <w:sz w:val="20"/>
        </w:rPr>
        <w:t>[¶ 16] Accordingly, it would appear that plaintiffs-relators and defendants-respondents are now in agreement</w:t>
      </w:r>
      <w:bookmarkStart w:id="67" w:name="co_fnRef_B01392019669496_ID0EAJAK_1"/>
      <w:hyperlink w:anchor="co_footnote_B01392019669496_1">
        <w:r>
          <w:rPr>
            <w:rFonts w:ascii="Times New Roman" w:hAnsi="Times New Roman"/>
            <w:color w:val="000000"/>
            <w:sz w:val="16"/>
            <w:vertAlign w:val="superscript"/>
          </w:rPr>
          <w:t>9</w:t>
        </w:r>
      </w:hyperlink>
      <w:bookmarkEnd w:id="67"/>
      <w:r>
        <w:rPr>
          <w:rFonts w:ascii="Times New Roman" w:hAnsi="Times New Roman"/>
          <w:color w:val="000000"/>
          <w:sz w:val="20"/>
        </w:rPr>
        <w:t xml:space="preserve"> that, in the absence of a court order finding that a littoral owner's deed is limited by the public's interests or is defective or unenforceable, the State of Ohio lacks the authority to require such landowners to obtain leases for land contained within the legal description in their presumptively-valid deeds. </w:t>
      </w:r>
      <w:r>
        <w:rPr>
          <w:rFonts w:ascii="Times New Roman" w:hAnsi="Times New Roman"/>
          <w:color w:val="000000"/>
          <w:sz w:val="20"/>
        </w:rPr>
        <w:t>Nevertheless, the issue still needs to be resolved by this court because: (1) the regulatory policy of the ODNR may change yet again with future changes in the occupancy of the Governor's office; (2) the legislature may enact legislation that contravenes the Ohio Constitution or otherwise constitutes an unlawful taking without just compensation; and (3) intervening defendants NWF and OEC have not stipulated to ODNR's change in its regulatory policy.</w:t>
      </w:r>
    </w:p>
    <w:bookmarkStart w:id="68" w:name="co_anchor_I7ee6391c324211ecbea4f0dc9fb6"/>
    <w:bookmarkStart w:id="69" w:name="co_anchor_I7ee6391c324211ecbea4f0dc92"/>
    <w:p>
      <w:pPr>
        <w:spacing w:before="400" w:after="0" w:line="275" w:lineRule="atLeast"/>
      </w:pPr>
      <w:r>
        <w:rPr>
          <w:rFonts w:ascii="Times New Roman" w:hAnsi="Times New Roman"/>
          <w:b/>
          <w:color w:val="000000"/>
          <w:sz w:val="20"/>
        </w:rPr>
        <w:t>American View of Sovereignty</w:t>
      </w:r>
    </w:p>
    <w:bookmarkEnd w:id="69"/>
    <w:bookmarkEnd w:id="68"/>
    <w:p>
      <w:pPr>
        <w:spacing w:before="600" w:after="0" w:line="275" w:lineRule="atLeast"/>
        <w:jc w:val="both"/>
      </w:pPr>
      <w:r>
        <w:rPr>
          <w:rFonts w:ascii="Times New Roman" w:hAnsi="Times New Roman"/>
          <w:color w:val="000000"/>
          <w:sz w:val="20"/>
        </w:rPr>
        <w:t>[¶ 17] Since this case involves balancing the sovereign rights of the property owner against the sovereign power and trust ownership of the State of Ohio of lakefront property in the State of Ohio, as well as the rights of the public, it is worthwhile to begin this analysis by reviewing the historical American view of sovereignty.</w:t>
      </w:r>
    </w:p>
    <w:p>
      <w:pPr>
        <w:spacing w:before="200" w:after="0" w:line="275" w:lineRule="atLeast"/>
        <w:jc w:val="both"/>
      </w:pPr>
      <w:r>
        <w:rPr>
          <w:rFonts w:ascii="Times New Roman" w:hAnsi="Times New Roman"/>
          <w:color w:val="000000"/>
          <w:sz w:val="20"/>
        </w:rPr>
        <w:t>[¶ 18] As evidenced by the bold and succinct language of the Declaration of Independence in 1776, the American view of sovereignty began its articulation by recognizing that all</w:t>
      </w:r>
      <w:bookmarkStart w:id="70" w:name="co_fnRef_B014102019669496_ID0E4KAK_1"/>
      <w:hyperlink w:anchor="co_footnote_B014102019669496_1">
        <w:r>
          <w:rPr>
            <w:rFonts w:ascii="Times New Roman" w:hAnsi="Times New Roman"/>
            <w:color w:val="000000"/>
            <w:sz w:val="16"/>
            <w:vertAlign w:val="superscript"/>
          </w:rPr>
          <w:t>10</w:t>
        </w:r>
      </w:hyperlink>
      <w:bookmarkEnd w:id="70"/>
      <w:r>
        <w:rPr>
          <w:rFonts w:ascii="Times New Roman" w:hAnsi="Times New Roman"/>
          <w:color w:val="000000"/>
          <w:sz w:val="20"/>
        </w:rPr>
        <w:t xml:space="preserve"> human beings have certain unalienable rights, derived first and foremost from God as their Creator.</w:t>
      </w:r>
      <w:bookmarkStart w:id="71" w:name="co_fnRef_B015112019669496_ID0EELAK_1"/>
      <w:hyperlink w:anchor="co_footnote_B015112019669496_1">
        <w:r>
          <w:rPr>
            <w:rFonts w:ascii="Times New Roman" w:hAnsi="Times New Roman"/>
            <w:color w:val="000000"/>
            <w:sz w:val="16"/>
            <w:vertAlign w:val="superscript"/>
          </w:rPr>
          <w:t>11</w:t>
        </w:r>
      </w:hyperlink>
      <w:bookmarkEnd w:id="71"/>
      <w:r>
        <w:rPr>
          <w:rFonts w:ascii="Times New Roman" w:hAnsi="Times New Roman"/>
          <w:color w:val="000000"/>
          <w:sz w:val="20"/>
        </w:rPr>
        <w:t xml:space="preserve"> These unalienable rights</w:t>
      </w:r>
      <w:bookmarkStart w:id="72" w:name="co_fnRef_B016122019669496_ID0EOLAK_1"/>
      <w:hyperlink w:anchor="co_footnote_B016122019669496_1">
        <w:r>
          <w:rPr>
            <w:rFonts w:ascii="Times New Roman" w:hAnsi="Times New Roman"/>
            <w:color w:val="000000"/>
            <w:sz w:val="16"/>
            <w:vertAlign w:val="superscript"/>
          </w:rPr>
          <w:t>12</w:t>
        </w:r>
      </w:hyperlink>
      <w:bookmarkEnd w:id="72"/>
      <w:r>
        <w:rPr>
          <w:rFonts w:ascii="Times New Roman" w:hAnsi="Times New Roman"/>
          <w:color w:val="000000"/>
          <w:sz w:val="20"/>
        </w:rPr>
        <w:t xml:space="preserve"> are evidence that individual human beings have been given a derived sovereignty that is ultimately subordinate to God's complete sovereignty.</w:t>
      </w:r>
      <w:bookmarkStart w:id="73" w:name="co_fnRef_B017132019669496_ID0EVLAK_1"/>
      <w:hyperlink w:anchor="co_footnote_B017132019669496_1">
        <w:r>
          <w:rPr>
            <w:rFonts w:ascii="Times New Roman" w:hAnsi="Times New Roman"/>
            <w:color w:val="000000"/>
            <w:sz w:val="16"/>
            <w:vertAlign w:val="superscript"/>
          </w:rPr>
          <w:t>13</w:t>
        </w:r>
      </w:hyperlink>
      <w:bookmarkEnd w:id="73"/>
      <w:r>
        <w:rPr>
          <w:rFonts w:ascii="Times New Roman" w:hAnsi="Times New Roman"/>
          <w:color w:val="000000"/>
          <w:sz w:val="20"/>
        </w:rPr>
        <w:t xml:space="preserve"> The Declaration also states that it is one of the primary purposes of civil government to use its delegated sovereignty to secure the unalienable rights that God has given to all human beings.</w:t>
      </w:r>
      <w:bookmarkStart w:id="74" w:name="co_fnRef_B018142019669496_ID0E6LAK_1"/>
      <w:hyperlink w:anchor="co_footnote_B018142019669496_1">
        <w:r>
          <w:rPr>
            <w:rFonts w:ascii="Times New Roman" w:hAnsi="Times New Roman"/>
            <w:color w:val="000000"/>
            <w:sz w:val="16"/>
            <w:vertAlign w:val="superscript"/>
          </w:rPr>
          <w:t>14</w:t>
        </w:r>
      </w:hyperlink>
      <w:bookmarkEnd w:id="74"/>
      <w:r>
        <w:rPr>
          <w:rFonts w:ascii="Times New Roman" w:hAnsi="Times New Roman"/>
          <w:color w:val="000000"/>
          <w:sz w:val="20"/>
        </w:rPr>
        <w:t xml:space="preserve"> By implication, therefore, if civil government acts in a way that improperly takes away the unalienable rights that God has given to all human beings, then the civil government has stepped outside of the scope of its derivative sovereignty and has begun to engage in a usurpation of authority, That kind of usurpation is properly called tyranny.</w:t>
      </w:r>
    </w:p>
    <w:p>
      <w:pPr>
        <w:spacing w:before="200" w:after="0" w:line="275" w:lineRule="atLeast"/>
        <w:jc w:val="both"/>
      </w:pPr>
      <w:bookmarkStart w:id="75" w:name="co_pp_sp_999_22_1"/>
      <w:r>
        <w:rPr>
          <w:rFonts w:ascii="Times New Roman" w:hAnsi="Times New Roman"/>
          <w:b/>
          <w:color w:val="000000"/>
          <w:sz w:val="20"/>
        </w:rPr>
        <w:t>*22</w:t>
      </w:r>
      <w:bookmarkEnd w:id="75"/>
      <w:r>
        <w:rPr>
          <w:rFonts w:ascii="Times New Roman" w:hAnsi="Times New Roman"/>
          <w:color w:val="000000"/>
          <w:sz w:val="20"/>
        </w:rPr>
        <w:t xml:space="preserve"> [¶ 19] In this sense, then, it is no less an act of unconstitutional tyranny for the government of the State of Ohio to take the property of an individual or other person who owns lakeside property—without giving just compensation—than it is for an individual or other person to use his or her ownership of lakeside property to interfere substantially with the public rights in Lake Erie that are held in trust by the State of Ohio.</w:t>
      </w:r>
    </w:p>
    <w:p>
      <w:pPr>
        <w:spacing w:before="200" w:after="0" w:line="275" w:lineRule="atLeast"/>
        <w:jc w:val="both"/>
      </w:pPr>
      <w:r>
        <w:rPr>
          <w:rFonts w:ascii="Times New Roman" w:hAnsi="Times New Roman"/>
          <w:color w:val="000000"/>
          <w:sz w:val="20"/>
        </w:rPr>
        <w:t>[¶ 20] Under the American system of government—which was ultimately founded on the U.S. Constitution some thirteen years after the Declaration of Independence was signed—“we the people” have voluntarily delegated a limited amount of our derived sovereignty to the local, state, territorial, and federal governments for the specific and limited purposes that are defined by local ordinances, state and federal statutes, the various state constitutions, and the U.S. Constitution.</w:t>
      </w:r>
      <w:bookmarkStart w:id="76" w:name="co_fnRef_B019152019669496_ID0EIRAK_1"/>
      <w:hyperlink w:anchor="co_footnote_B019152019669496_1">
        <w:r>
          <w:rPr>
            <w:rFonts w:ascii="Times New Roman" w:hAnsi="Times New Roman"/>
            <w:color w:val="000000"/>
            <w:sz w:val="16"/>
            <w:vertAlign w:val="superscript"/>
          </w:rPr>
          <w:t>15</w:t>
        </w:r>
      </w:hyperlink>
      <w:bookmarkEnd w:id="76"/>
      <w:r>
        <w:rPr>
          <w:rFonts w:ascii="Times New Roman" w:hAnsi="Times New Roman"/>
          <w:color w:val="000000"/>
          <w:sz w:val="20"/>
        </w:rPr>
        <w:t xml:space="preserve"> Hence, just as the delegated sovereignty of “the people” is ultimately subordinate to the sovereignty of God, so the delegated sovereignty of local, state, and federal governments is ultimately subordinate to the original derived sovereignty of “the people.”</w:t>
      </w:r>
      <w:bookmarkStart w:id="77" w:name="co_fnRef_B020162019669496_ID0ESRAK_1"/>
      <w:hyperlink w:anchor="co_footnote_B020162019669496_1">
        <w:r>
          <w:rPr>
            <w:rFonts w:ascii="Times New Roman" w:hAnsi="Times New Roman"/>
            <w:color w:val="000000"/>
            <w:sz w:val="16"/>
            <w:vertAlign w:val="superscript"/>
          </w:rPr>
          <w:t>16</w:t>
        </w:r>
      </w:hyperlink>
      <w:bookmarkEnd w:id="77"/>
      <w:r>
        <w:rPr>
          <w:rFonts w:ascii="Times New Roman" w:hAnsi="Times New Roman"/>
          <w:color w:val="000000"/>
          <w:sz w:val="20"/>
        </w:rPr>
        <w:t xml:space="preserve"> This was the principle on which the founding fathers based their declaration that, “[W]henever any Form of Government becomes destructive of these ends [i.e. securing the unalienable rights that men were endowed with by their Creator], it is the Right of the People to alter or to abolish it, and to institute new Government, laying its foundation on such principles and organizing its powers in such form, as to them shall seem most likely to effect their Safety and Happiness.”</w:t>
      </w:r>
      <w:bookmarkStart w:id="78" w:name="co_fnRef_B021172019669496_ID0EFSAK_1"/>
      <w:hyperlink w:anchor="co_footnote_B021172019669496_1">
        <w:r>
          <w:rPr>
            <w:rFonts w:ascii="Times New Roman" w:hAnsi="Times New Roman"/>
            <w:color w:val="000000"/>
            <w:sz w:val="16"/>
            <w:vertAlign w:val="superscript"/>
          </w:rPr>
          <w:t>17</w:t>
        </w:r>
      </w:hyperlink>
      <w:bookmarkEnd w:id="78"/>
      <w:r>
        <w:rPr>
          <w:rFonts w:ascii="Times New Roman" w:hAnsi="Times New Roman"/>
          <w:color w:val="000000"/>
          <w:sz w:val="20"/>
        </w:rPr>
        <w:t xml:space="preserve"> It is also one of the foundational rationales for the holding in </w:t>
      </w:r>
      <w:r>
        <w:rPr>
          <w:rFonts w:ascii="Times New Roman" w:hAnsi="Times New Roman"/>
          <w:i/>
          <w:color w:val="000000"/>
          <w:sz w:val="20"/>
        </w:rPr>
        <w:t>Arnold v. Mundy,</w:t>
      </w:r>
      <w:bookmarkStart w:id="79" w:name="co_fnRef_B022182019669496_ID0EXSAK_1"/>
      <w:hyperlink w:anchor="co_footnote_B022182019669496_1">
        <w:r>
          <w:rPr>
            <w:rFonts w:ascii="Times New Roman" w:hAnsi="Times New Roman"/>
            <w:color w:val="000000"/>
            <w:sz w:val="16"/>
            <w:vertAlign w:val="superscript"/>
          </w:rPr>
          <w:t>18</w:t>
        </w:r>
      </w:hyperlink>
      <w:bookmarkEnd w:id="79"/>
      <w:r>
        <w:rPr>
          <w:rFonts w:ascii="Times New Roman" w:hAnsi="Times New Roman"/>
          <w:color w:val="000000"/>
          <w:sz w:val="20"/>
        </w:rPr>
        <w:t xml:space="preserve"> where the court observed, “I am of the opinion, that when Charles II took possession of this country, by his right of discovery, he took possession of it in his sovereign capacity, ... that those royalties, therefore, of which those rivers, ports, bays, and coasts were part, by the grant of King Charles, passed to the Duke of York, as the governor of the province, exercising the royal authority, for the public benefit, and not as proprietor of the soil.... [U]pon the Revolution, </w:t>
      </w:r>
      <w:r>
        <w:rPr>
          <w:rFonts w:ascii="Times New Roman" w:hAnsi="Times New Roman"/>
          <w:i/>
          <w:color w:val="000000"/>
          <w:sz w:val="20"/>
        </w:rPr>
        <w:t>ail those royal rights vested in the people of New Jersey, as the sovereign of the country,</w:t>
      </w:r>
      <w:r>
        <w:rPr>
          <w:rFonts w:ascii="Times New Roman" w:hAnsi="Times New Roman"/>
          <w:color w:val="000000"/>
          <w:sz w:val="20"/>
        </w:rPr>
        <w:t xml:space="preserve"> and are now in their hands[.]” (Emphasis added).</w:t>
      </w:r>
      <w:bookmarkStart w:id="80" w:name="co_fnRef_B023192019669496_ID0ESTAK_1"/>
      <w:hyperlink w:anchor="co_footnote_B023192019669496_1">
        <w:r>
          <w:rPr>
            <w:rFonts w:ascii="Times New Roman" w:hAnsi="Times New Roman"/>
            <w:color w:val="000000"/>
            <w:sz w:val="16"/>
            <w:vertAlign w:val="superscript"/>
          </w:rPr>
          <w:t>19</w:t>
        </w:r>
      </w:hyperlink>
      <w:bookmarkEnd w:id="80"/>
    </w:p>
    <w:p>
      <w:pPr>
        <w:spacing w:before="200" w:after="0" w:line="275" w:lineRule="atLeast"/>
        <w:jc w:val="both"/>
      </w:pPr>
      <w:r>
        <w:rPr>
          <w:rFonts w:ascii="Times New Roman" w:hAnsi="Times New Roman"/>
          <w:color w:val="000000"/>
          <w:sz w:val="20"/>
        </w:rPr>
        <w:t>[¶ 21] This American view of sovereignty is distinctive, and it must constrain our understanding of the earliest cases that sought simultaneously to: (1) apply traditional English common law in the early years of the United States, and (2) adapt that common law to the categorically different topographical, political, and governmental conditions that exist in the American republic.</w:t>
      </w:r>
    </w:p>
    <w:bookmarkStart w:id="81" w:name="co_anchor_I7ee6391d324211ecbea4f0dc9fb6"/>
    <w:bookmarkStart w:id="82" w:name="co_anchor_I7ee6391d324211ecbea4f0dc92"/>
    <w:p>
      <w:pPr>
        <w:spacing w:before="400" w:after="0" w:line="275" w:lineRule="atLeast"/>
      </w:pPr>
      <w:r>
        <w:rPr>
          <w:rFonts w:ascii="Times New Roman" w:hAnsi="Times New Roman"/>
          <w:b/>
          <w:i/>
          <w:color w:val="000000"/>
          <w:sz w:val="20"/>
        </w:rPr>
        <w:t>Issues to be resolved in this case</w:t>
      </w:r>
    </w:p>
    <w:bookmarkEnd w:id="82"/>
    <w:bookmarkEnd w:id="81"/>
    <w:p>
      <w:pPr>
        <w:spacing w:before="600" w:after="0" w:line="275" w:lineRule="atLeast"/>
        <w:jc w:val="both"/>
      </w:pPr>
      <w:r>
        <w:rPr>
          <w:rFonts w:ascii="Times New Roman" w:hAnsi="Times New Roman"/>
          <w:color w:val="000000"/>
          <w:sz w:val="20"/>
        </w:rPr>
        <w:t>[¶ 22] In resolving the issues raised by the parties in this case, the court observes first that there is a uniqueness to: (1) the historical development of the American form of government as a democratic republic founded by “the people;”</w:t>
      </w:r>
      <w:bookmarkStart w:id="83" w:name="co_fnRef_B024202019669496_ID0EH1AK_1"/>
      <w:hyperlink w:anchor="co_footnote_B024202019669496_1">
        <w:r>
          <w:rPr>
            <w:rFonts w:ascii="Times New Roman" w:hAnsi="Times New Roman"/>
            <w:color w:val="000000"/>
            <w:sz w:val="16"/>
            <w:vertAlign w:val="superscript"/>
          </w:rPr>
          <w:t>20</w:t>
        </w:r>
      </w:hyperlink>
      <w:bookmarkEnd w:id="83"/>
      <w:r>
        <w:rPr>
          <w:rFonts w:ascii="Times New Roman" w:hAnsi="Times New Roman"/>
          <w:color w:val="000000"/>
          <w:sz w:val="20"/>
        </w:rPr>
        <w:t xml:space="preserve"> (2) the revolutionary manner in which the United States was established as a sovereign nation upon the Earth;</w:t>
      </w:r>
      <w:bookmarkStart w:id="84" w:name="co_fnRef_B025212019669496_ID0EO1AK_1"/>
      <w:hyperlink w:anchor="co_footnote_B025212019669496_1">
        <w:r>
          <w:rPr>
            <w:rFonts w:ascii="Times New Roman" w:hAnsi="Times New Roman"/>
            <w:color w:val="000000"/>
            <w:sz w:val="16"/>
            <w:vertAlign w:val="superscript"/>
          </w:rPr>
          <w:t>21</w:t>
        </w:r>
      </w:hyperlink>
      <w:bookmarkEnd w:id="84"/>
      <w:r>
        <w:rPr>
          <w:rFonts w:ascii="Times New Roman" w:hAnsi="Times New Roman"/>
          <w:color w:val="000000"/>
          <w:sz w:val="20"/>
        </w:rPr>
        <w:t xml:space="preserve"> and (3) the physical nature and extent of the Great Lakes, including Lake Erie.</w:t>
      </w:r>
      <w:bookmarkStart w:id="85" w:name="co_fnRef_B026222019669496_ID0EV1AK_1"/>
      <w:hyperlink w:anchor="co_footnote_B026222019669496_1">
        <w:r>
          <w:rPr>
            <w:rFonts w:ascii="Times New Roman" w:hAnsi="Times New Roman"/>
            <w:color w:val="000000"/>
            <w:sz w:val="16"/>
            <w:vertAlign w:val="superscript"/>
          </w:rPr>
          <w:t>22</w:t>
        </w:r>
      </w:hyperlink>
      <w:bookmarkEnd w:id="85"/>
      <w:r>
        <w:rPr>
          <w:rFonts w:ascii="Times New Roman" w:hAnsi="Times New Roman"/>
          <w:color w:val="000000"/>
          <w:sz w:val="20"/>
        </w:rPr>
        <w:t xml:space="preserve"> These unique factors affect how principles of common law—particularly principles of the common law in England—should or should not apply to this case.</w:t>
      </w:r>
    </w:p>
    <w:p>
      <w:pPr>
        <w:spacing w:before="200" w:after="0" w:line="275" w:lineRule="atLeast"/>
        <w:jc w:val="both"/>
      </w:pPr>
      <w:bookmarkStart w:id="86" w:name="co_pp_sp_999_23_1"/>
      <w:r>
        <w:rPr>
          <w:rFonts w:ascii="Times New Roman" w:hAnsi="Times New Roman"/>
          <w:b/>
          <w:color w:val="000000"/>
          <w:sz w:val="20"/>
        </w:rPr>
        <w:t>*23</w:t>
      </w:r>
      <w:bookmarkEnd w:id="86"/>
      <w:r>
        <w:rPr>
          <w:rFonts w:ascii="Times New Roman" w:hAnsi="Times New Roman"/>
          <w:color w:val="000000"/>
          <w:sz w:val="20"/>
        </w:rPr>
        <w:t xml:space="preserve"> [¶ 23] Second, as framed by the “Notice of Joint Stipulation to Class Certification on Count One of the First Amended Complaint,” filed June 8, 2006, the court observes that it is being asked to issue a declaratory judgment that will define the following specific questions of law:</w:t>
      </w:r>
    </w:p>
    <w:p>
      <w:pPr>
        <w:spacing w:before="200" w:after="0" w:line="275" w:lineRule="atLeast"/>
        <w:ind w:left="400" w:right="0" w:hanging="200"/>
        <w:jc w:val="both"/>
      </w:pPr>
      <w:r>
        <w:rPr>
          <w:rFonts w:ascii="Times New Roman" w:hAnsi="Times New Roman"/>
          <w:color w:val="000000"/>
          <w:sz w:val="20"/>
        </w:rPr>
        <w:t xml:space="preserve">1) What constitutes the farthest landward boundary of the “territory” as that term appears in </w:t>
      </w:r>
      <w:hyperlink r:id="r177">
        <w:r>
          <w:rPr>
            <w:rFonts w:ascii="Times New Roman" w:hAnsi="Times New Roman"/>
            <w:color w:val="000000"/>
            <w:sz w:val="20"/>
          </w:rPr>
          <w:t>R.C. 1506.10</w:t>
        </w:r>
      </w:hyperlink>
      <w:r>
        <w:rPr>
          <w:rFonts w:ascii="Times New Roman" w:hAnsi="Times New Roman"/>
          <w:color w:val="000000"/>
          <w:sz w:val="20"/>
        </w:rPr>
        <w:t xml:space="preserve"> and </w:t>
      </w:r>
      <w:hyperlink r:id="r178">
        <w:r>
          <w:rPr>
            <w:rFonts w:ascii="Times New Roman" w:hAnsi="Times New Roman"/>
            <w:color w:val="000000"/>
            <w:sz w:val="20"/>
          </w:rPr>
          <w:t>1506.11</w:t>
        </w:r>
      </w:hyperlink>
      <w:r>
        <w:rPr>
          <w:rFonts w:ascii="Times New Roman" w:hAnsi="Times New Roman"/>
          <w:color w:val="000000"/>
          <w:sz w:val="20"/>
        </w:rPr>
        <w:t>?</w:t>
      </w:r>
    </w:p>
    <w:p>
      <w:pPr>
        <w:spacing w:before="200" w:after="0" w:line="275" w:lineRule="atLeast"/>
        <w:ind w:left="400" w:right="0" w:hanging="200"/>
        <w:jc w:val="both"/>
      </w:pPr>
      <w:r>
        <w:rPr>
          <w:rFonts w:ascii="Times New Roman" w:hAnsi="Times New Roman"/>
          <w:color w:val="000000"/>
          <w:sz w:val="20"/>
        </w:rPr>
        <w:t xml:space="preserve">2) What is the proper interpretation of the term, “southerly shore” in </w:t>
      </w:r>
      <w:hyperlink r:id="r179">
        <w:r>
          <w:rPr>
            <w:rFonts w:ascii="Times New Roman" w:hAnsi="Times New Roman"/>
            <w:color w:val="000000"/>
            <w:sz w:val="20"/>
          </w:rPr>
          <w:t>R.C. 1506.10</w:t>
        </w:r>
      </w:hyperlink>
      <w:r>
        <w:rPr>
          <w:rFonts w:ascii="Times New Roman" w:hAnsi="Times New Roman"/>
          <w:color w:val="000000"/>
          <w:sz w:val="20"/>
        </w:rPr>
        <w:t>?</w:t>
      </w:r>
    </w:p>
    <w:p>
      <w:pPr>
        <w:spacing w:before="200" w:after="0" w:line="275" w:lineRule="atLeast"/>
        <w:ind w:left="400" w:right="0" w:hanging="200"/>
        <w:jc w:val="both"/>
      </w:pPr>
      <w:r>
        <w:rPr>
          <w:rFonts w:ascii="Times New Roman" w:hAnsi="Times New Roman"/>
          <w:color w:val="000000"/>
          <w:sz w:val="20"/>
        </w:rPr>
        <w:t xml:space="preserve">3) What is the proper interpretation of the term, “waters of Lake Erie” in </w:t>
      </w:r>
      <w:hyperlink r:id="r180">
        <w:r>
          <w:rPr>
            <w:rFonts w:ascii="Times New Roman" w:hAnsi="Times New Roman"/>
            <w:color w:val="000000"/>
            <w:sz w:val="20"/>
          </w:rPr>
          <w:t>R.C. 1506.10</w:t>
        </w:r>
      </w:hyperlink>
      <w:r>
        <w:rPr>
          <w:rFonts w:ascii="Times New Roman" w:hAnsi="Times New Roman"/>
          <w:color w:val="000000"/>
          <w:sz w:val="20"/>
        </w:rPr>
        <w:t>?</w:t>
      </w:r>
    </w:p>
    <w:p>
      <w:pPr>
        <w:spacing w:before="200" w:after="0" w:line="275" w:lineRule="atLeast"/>
        <w:ind w:left="400" w:right="0" w:hanging="200"/>
        <w:jc w:val="both"/>
      </w:pPr>
      <w:r>
        <w:rPr>
          <w:rFonts w:ascii="Times New Roman" w:hAnsi="Times New Roman"/>
          <w:color w:val="000000"/>
          <w:sz w:val="20"/>
        </w:rPr>
        <w:t xml:space="preserve">4) What is the proper interpretation of the term, “lands presently underlying the waters of Lake Erie” in </w:t>
      </w:r>
      <w:hyperlink r:id="r181">
        <w:r>
          <w:rPr>
            <w:rFonts w:ascii="Times New Roman" w:hAnsi="Times New Roman"/>
            <w:color w:val="000000"/>
            <w:sz w:val="20"/>
          </w:rPr>
          <w:t>R.C. 1506.11</w:t>
        </w:r>
      </w:hyperlink>
      <w:r>
        <w:rPr>
          <w:rFonts w:ascii="Times New Roman" w:hAnsi="Times New Roman"/>
          <w:color w:val="000000"/>
          <w:sz w:val="20"/>
        </w:rPr>
        <w:t>?</w:t>
      </w:r>
    </w:p>
    <w:p>
      <w:pPr>
        <w:spacing w:before="200" w:after="0" w:line="275" w:lineRule="atLeast"/>
        <w:ind w:left="400" w:right="0" w:hanging="200"/>
        <w:jc w:val="both"/>
      </w:pPr>
      <w:r>
        <w:rPr>
          <w:rFonts w:ascii="Times New Roman" w:hAnsi="Times New Roman"/>
          <w:color w:val="000000"/>
          <w:sz w:val="20"/>
        </w:rPr>
        <w:t xml:space="preserve">5) What is the proper interpretation of the phrase, “lands formerly underlying the waters of Lake Erie and now artificially filled” in </w:t>
      </w:r>
      <w:hyperlink r:id="r182">
        <w:r>
          <w:rPr>
            <w:rFonts w:ascii="Times New Roman" w:hAnsi="Times New Roman"/>
            <w:color w:val="000000"/>
            <w:sz w:val="20"/>
          </w:rPr>
          <w:t>R.C. 1506.11</w:t>
        </w:r>
      </w:hyperlink>
      <w:r>
        <w:rPr>
          <w:rFonts w:ascii="Times New Roman" w:hAnsi="Times New Roman"/>
          <w:color w:val="000000"/>
          <w:sz w:val="20"/>
        </w:rPr>
        <w:t>?</w:t>
      </w:r>
    </w:p>
    <w:p>
      <w:pPr>
        <w:spacing w:before="200" w:after="0" w:line="275" w:lineRule="atLeast"/>
        <w:ind w:left="400" w:right="0" w:hanging="200"/>
        <w:jc w:val="both"/>
      </w:pPr>
      <w:r>
        <w:rPr>
          <w:rFonts w:ascii="Times New Roman" w:hAnsi="Times New Roman"/>
          <w:color w:val="000000"/>
          <w:sz w:val="20"/>
        </w:rPr>
        <w:t xml:space="preserve">6) What is the proper interpretation of the term, “natural shoreline” in </w:t>
      </w:r>
      <w:hyperlink r:id="r183">
        <w:r>
          <w:rPr>
            <w:rFonts w:ascii="Times New Roman" w:hAnsi="Times New Roman"/>
            <w:color w:val="000000"/>
            <w:sz w:val="20"/>
          </w:rPr>
          <w:t>R.C. 1506.10</w:t>
        </w:r>
      </w:hyperlink>
      <w:r>
        <w:rPr>
          <w:rFonts w:ascii="Times New Roman" w:hAnsi="Times New Roman"/>
          <w:color w:val="000000"/>
          <w:sz w:val="20"/>
        </w:rPr>
        <w:t xml:space="preserve"> and </w:t>
      </w:r>
      <w:hyperlink r:id="r184">
        <w:r>
          <w:rPr>
            <w:rFonts w:ascii="Times New Roman" w:hAnsi="Times New Roman"/>
            <w:color w:val="000000"/>
            <w:sz w:val="20"/>
          </w:rPr>
          <w:t>1506.11</w:t>
        </w:r>
      </w:hyperlink>
      <w:r>
        <w:rPr>
          <w:rFonts w:ascii="Times New Roman" w:hAnsi="Times New Roman"/>
          <w:color w:val="000000"/>
          <w:sz w:val="20"/>
        </w:rPr>
        <w:t>?</w:t>
      </w:r>
    </w:p>
    <w:p>
      <w:pPr>
        <w:spacing w:before="200" w:after="0" w:line="275" w:lineRule="atLeast"/>
        <w:ind w:left="400" w:right="0" w:hanging="200"/>
        <w:jc w:val="both"/>
      </w:pPr>
      <w:r>
        <w:rPr>
          <w:rFonts w:ascii="Times New Roman" w:hAnsi="Times New Roman"/>
          <w:color w:val="000000"/>
          <w:sz w:val="20"/>
        </w:rPr>
        <w:t>7) If the farthest landward boundary of the “territory” is declared to be the natural location of the ordinary high water mark as a matter of law, may that line be located at the present time using the elevation of 573.4 feet IGLD (1985)?</w:t>
      </w:r>
    </w:p>
    <w:p>
      <w:pPr>
        <w:spacing w:before="200" w:after="0" w:line="275" w:lineRule="atLeast"/>
        <w:ind w:left="400" w:right="0" w:hanging="200"/>
        <w:jc w:val="both"/>
      </w:pPr>
      <w:r>
        <w:rPr>
          <w:rFonts w:ascii="Times New Roman" w:hAnsi="Times New Roman"/>
          <w:color w:val="000000"/>
          <w:sz w:val="20"/>
        </w:rPr>
        <w:t>8) If the line may be located at the present time using the elevation of 573.4 feet IGLD (1985), does the State of Ohio hold title to all such “territory” as proprietor in trust for the people of the State?</w:t>
      </w:r>
    </w:p>
    <w:p>
      <w:pPr>
        <w:spacing w:before="200" w:after="0" w:line="275" w:lineRule="atLeast"/>
        <w:ind w:left="400" w:right="0" w:hanging="200"/>
        <w:jc w:val="both"/>
      </w:pPr>
      <w:r>
        <w:rPr>
          <w:rFonts w:ascii="Times New Roman" w:hAnsi="Times New Roman"/>
          <w:color w:val="000000"/>
          <w:sz w:val="20"/>
        </w:rPr>
        <w:t>9) What are the respective rights and responsibilities of the class members, the State of Ohio, and the people of the State in the “territory?”</w:t>
      </w:r>
    </w:p>
    <w:p>
      <w:pPr>
        <w:spacing w:before="200" w:after="0" w:line="275" w:lineRule="atLeast"/>
        <w:jc w:val="both"/>
      </w:pPr>
      <w:r>
        <w:rPr>
          <w:rFonts w:ascii="Times New Roman" w:hAnsi="Times New Roman"/>
          <w:color w:val="000000"/>
          <w:sz w:val="20"/>
        </w:rPr>
        <w:t xml:space="preserve">[¶ 24] In reviewing the issues to be decided, the court also echoes the 19th Century observance of Chief Justice Kirkpatrick in </w:t>
      </w:r>
      <w:r>
        <w:rPr>
          <w:rFonts w:ascii="Times New Roman" w:hAnsi="Times New Roman"/>
          <w:i/>
          <w:color w:val="000000"/>
          <w:sz w:val="20"/>
        </w:rPr>
        <w:t>Arnold v. Mundy,</w:t>
      </w:r>
      <w:bookmarkStart w:id="87" w:name="co_fnRef_B027232019669496_ID0EQFBK_1"/>
      <w:hyperlink w:anchor="co_footnote_B027232019669496_1">
        <w:r>
          <w:rPr>
            <w:rFonts w:ascii="Times New Roman" w:hAnsi="Times New Roman"/>
            <w:color w:val="000000"/>
            <w:sz w:val="16"/>
            <w:vertAlign w:val="superscript"/>
          </w:rPr>
          <w:t>23</w:t>
        </w:r>
      </w:hyperlink>
      <w:bookmarkEnd w:id="87"/>
      <w:r>
        <w:rPr>
          <w:rFonts w:ascii="Times New Roman" w:hAnsi="Times New Roman"/>
          <w:color w:val="000000"/>
          <w:sz w:val="20"/>
        </w:rPr>
        <w:t xml:space="preserve"> where he observed that the issues in this kind of case raise new questions that have never before come before the courts of Ohio “in this shape,” involving questions of great importance, immense interests, and that lay at the foundation and extent of private property rights and the state's ownership in trust of the waters and soil of Lake Erie.</w:t>
      </w:r>
    </w:p>
    <w:p>
      <w:pPr>
        <w:spacing w:before="200" w:after="0" w:line="275" w:lineRule="atLeast"/>
        <w:jc w:val="both"/>
      </w:pPr>
      <w:r>
        <w:rPr>
          <w:rFonts w:ascii="Times New Roman" w:hAnsi="Times New Roman"/>
          <w:color w:val="000000"/>
          <w:sz w:val="20"/>
        </w:rPr>
        <w:t>[¶ 25] The court notes in passing that none of the issues currently before the court specifically calls for a declaration of the rights and responsibilities of the parties to lands governed by the federal Swamp Land Act of September 28, 1850. With respect to swamp lands, therefore, the court observes that property rights in such lands have been treated differently under both state</w:t>
      </w:r>
      <w:bookmarkStart w:id="88" w:name="co_fnRef_B028242019669496_ID0E6GBK_1"/>
      <w:hyperlink w:anchor="co_footnote_B028242019669496_1">
        <w:r>
          <w:rPr>
            <w:rFonts w:ascii="Times New Roman" w:hAnsi="Times New Roman"/>
            <w:color w:val="000000"/>
            <w:sz w:val="16"/>
            <w:vertAlign w:val="superscript"/>
          </w:rPr>
          <w:t>24</w:t>
        </w:r>
      </w:hyperlink>
      <w:bookmarkEnd w:id="88"/>
      <w:r>
        <w:rPr>
          <w:rFonts w:ascii="Times New Roman" w:hAnsi="Times New Roman"/>
          <w:color w:val="000000"/>
          <w:sz w:val="20"/>
        </w:rPr>
        <w:t xml:space="preserve"> and federal law. Swamp lands are generally treated as property that can be transferred by the state in fee absolute to individuals and other persons, free of the public trust.</w:t>
      </w:r>
      <w:bookmarkStart w:id="89" w:name="co_fnRef_B029252019669496_ID0EJHBK_1"/>
      <w:hyperlink w:anchor="co_footnote_B029252019669496_1">
        <w:r>
          <w:rPr>
            <w:rFonts w:ascii="Times New Roman" w:hAnsi="Times New Roman"/>
            <w:color w:val="000000"/>
            <w:sz w:val="16"/>
            <w:vertAlign w:val="superscript"/>
          </w:rPr>
          <w:t>25</w:t>
        </w:r>
      </w:hyperlink>
      <w:bookmarkEnd w:id="89"/>
    </w:p>
    <w:bookmarkStart w:id="90" w:name="co_anchor_I7ee6391e324211ecbea4f0dc9fb6"/>
    <w:bookmarkStart w:id="91" w:name="co_anchor_I7ee6391e324211ecbea4f0dc92"/>
    <w:p>
      <w:pPr>
        <w:spacing w:before="400" w:after="0" w:line="275" w:lineRule="atLeast"/>
      </w:pPr>
      <w:r>
        <w:rPr>
          <w:rFonts w:ascii="Times New Roman" w:hAnsi="Times New Roman"/>
          <w:b/>
          <w:i/>
          <w:color w:val="000000"/>
          <w:sz w:val="20"/>
        </w:rPr>
        <w:t>Historical development of the State of Ohio</w:t>
      </w:r>
    </w:p>
    <w:bookmarkEnd w:id="91"/>
    <w:bookmarkEnd w:id="90"/>
    <w:p>
      <w:pPr>
        <w:spacing w:before="600" w:after="0" w:line="275" w:lineRule="atLeast"/>
        <w:jc w:val="both"/>
      </w:pPr>
      <w:r>
        <w:rPr>
          <w:rFonts w:ascii="Times New Roman" w:hAnsi="Times New Roman"/>
          <w:color w:val="000000"/>
          <w:sz w:val="20"/>
        </w:rPr>
        <w:t>[¶ 26] Questions of title and questions of history are inevitably tied together, and the present case is no exception. Accordingly, a brief review of the history of the creation of the State of Ohio is appropriate before entering into the legal analysis of the court.</w:t>
      </w:r>
    </w:p>
    <w:p>
      <w:pPr>
        <w:spacing w:before="200" w:after="0" w:line="275" w:lineRule="atLeast"/>
        <w:jc w:val="both"/>
      </w:pPr>
      <w:bookmarkStart w:id="92" w:name="co_pp_sp_999_24_1"/>
      <w:r>
        <w:rPr>
          <w:rFonts w:ascii="Times New Roman" w:hAnsi="Times New Roman"/>
          <w:b/>
          <w:color w:val="000000"/>
          <w:sz w:val="20"/>
        </w:rPr>
        <w:t>*24</w:t>
      </w:r>
      <w:bookmarkEnd w:id="92"/>
      <w:r>
        <w:rPr>
          <w:rFonts w:ascii="Times New Roman" w:hAnsi="Times New Roman"/>
          <w:color w:val="000000"/>
          <w:sz w:val="20"/>
        </w:rPr>
        <w:t xml:space="preserve"> [¶ 27] In 1800, while serving in the U.S. House of Representatives, John Marshall—the future Chief Justice of the United States Supreme Court—made a written report to the House of Representatives in Washington, D.C. in which he sought to communicate an accurate and official timeline and history of the origin of the “Western Reserve,” out of which the State of Ohio was established. That timeline and history can be summarized as follows:</w:t>
      </w:r>
    </w:p>
    <w:bookmarkStart w:id="93" w:name="co_anchor_I7ee6391f324211ecbea4f0dc9fb6"/>
    <w:bookmarkStart w:id="94" w:name="co_anchor_I7ee6391f324211ecbea4f0dc92"/>
    <w:p>
      <w:pPr>
        <w:spacing w:before="400" w:after="0" w:line="275" w:lineRule="atLeast"/>
      </w:pPr>
      <w:r>
        <w:rPr>
          <w:rFonts w:ascii="Times New Roman" w:hAnsi="Times New Roman"/>
          <w:b/>
          <w:color w:val="000000"/>
          <w:sz w:val="20"/>
        </w:rPr>
        <w:t>Timeline and History of the Western Reserve</w:t>
      </w:r>
    </w:p>
    <w:bookmarkEnd w:id="94"/>
    <w:bookmarkEnd w:id="93"/>
    <w:p>
      <w:pPr>
        <w:spacing w:before="600" w:after="0" w:line="275" w:lineRule="atLeast"/>
        <w:ind w:left="400" w:right="0" w:hanging="200"/>
        <w:jc w:val="both"/>
      </w:pPr>
      <w:r>
        <w:rPr>
          <w:rFonts w:ascii="Times New Roman" w:hAnsi="Times New Roman"/>
          <w:color w:val="000000"/>
          <w:sz w:val="20"/>
        </w:rPr>
        <w:t>1497 King Henry VII, of England, obtained title to the northern continent of America by discovery first made and possession first taken under a commission given to Sebastian Cabot.</w:t>
      </w:r>
    </w:p>
    <w:p>
      <w:pPr>
        <w:spacing w:before="200" w:after="0" w:line="275" w:lineRule="atLeast"/>
        <w:ind w:left="800" w:right="0" w:hanging="200"/>
        <w:jc w:val="both"/>
      </w:pPr>
      <w:r>
        <w:rPr>
          <w:rFonts w:ascii="Times New Roman" w:hAnsi="Times New Roman"/>
          <w:color w:val="000000"/>
          <w:sz w:val="20"/>
        </w:rPr>
        <w:t>1606 April 10th, James I, King of England, granted a charter in response to an application by Sir Thomas Gates and others for a license to settle a colony in that part of America called Virginia, not possessed by any Christian prince or people. He divided the latitudinally-defined country into two colonies.</w:t>
      </w:r>
    </w:p>
    <w:p>
      <w:pPr>
        <w:spacing w:before="200" w:after="0" w:line="275" w:lineRule="atLeast"/>
        <w:ind w:left="800" w:right="0" w:hanging="200"/>
        <w:jc w:val="both"/>
      </w:pPr>
      <w:r>
        <w:rPr>
          <w:rFonts w:ascii="Times New Roman" w:hAnsi="Times New Roman"/>
          <w:color w:val="000000"/>
          <w:sz w:val="20"/>
        </w:rPr>
        <w:t>The first colony (Jamestown) consisted of the citizens of London and was defined as the east coast lands between the latitudes of 34 and 41 degrees north. Jamestown was given the exclusive right to license additional settlements toward the mainland beyond the initial grant of fifty miles of coastland, and other subjects of the King were expressly forbidden from settling in the back country without a written license from the colony.</w:t>
      </w:r>
    </w:p>
    <w:p>
      <w:pPr>
        <w:spacing w:before="200" w:after="0" w:line="275" w:lineRule="atLeast"/>
        <w:ind w:left="800" w:right="0" w:hanging="200"/>
        <w:jc w:val="both"/>
      </w:pPr>
      <w:r>
        <w:rPr>
          <w:rFonts w:ascii="Times New Roman" w:hAnsi="Times New Roman"/>
          <w:color w:val="000000"/>
          <w:sz w:val="20"/>
        </w:rPr>
        <w:t>The second colony (Plymouth) consisted of Thomas Hanham and others of the Town of Plymouth and was defined as consisting of east coast lands between the latitudes of 38 and 45 degrees north, with the proviso that no plantation be made within one hundred miles of a prior plantation.</w:t>
      </w:r>
    </w:p>
    <w:p>
      <w:pPr>
        <w:spacing w:before="200" w:after="0" w:line="275" w:lineRule="atLeast"/>
        <w:ind w:left="800" w:right="0" w:hanging="200"/>
        <w:jc w:val="both"/>
      </w:pPr>
      <w:r>
        <w:rPr>
          <w:rFonts w:ascii="Times New Roman" w:hAnsi="Times New Roman"/>
          <w:color w:val="000000"/>
          <w:sz w:val="20"/>
        </w:rPr>
        <w:t>By the same charter, the King agreed to give letters patent to the persons nominated or assigned by the council of each colony “as for the manor of East Greenwich, in the county of Kent, in free and common soccage</w:t>
      </w:r>
      <w:bookmarkStart w:id="95" w:name="co_fnRef_B030262019669496_ID0EEPBK_1"/>
      <w:hyperlink w:anchor="co_footnote_B030262019669496_1">
        <w:r>
          <w:rPr>
            <w:rFonts w:ascii="Times New Roman" w:hAnsi="Times New Roman"/>
            <w:color w:val="000000"/>
            <w:sz w:val="16"/>
            <w:vertAlign w:val="superscript"/>
          </w:rPr>
          <w:t>26</w:t>
        </w:r>
      </w:hyperlink>
      <w:bookmarkEnd w:id="95"/>
      <w:r>
        <w:rPr>
          <w:rFonts w:ascii="Times New Roman" w:hAnsi="Times New Roman"/>
          <w:color w:val="000000"/>
          <w:sz w:val="20"/>
        </w:rPr>
        <w:t xml:space="preserve"> only, and not in capite.</w:t>
      </w:r>
      <w:bookmarkStart w:id="96" w:name="co_fnRef_B031272019669496_ID0ELPBK_1"/>
      <w:hyperlink w:anchor="co_footnote_B031272019669496_1">
        <w:r>
          <w:rPr>
            <w:rFonts w:ascii="Times New Roman" w:hAnsi="Times New Roman"/>
            <w:color w:val="000000"/>
            <w:sz w:val="16"/>
            <w:vertAlign w:val="superscript"/>
          </w:rPr>
          <w:t>27</w:t>
        </w:r>
      </w:hyperlink>
      <w:bookmarkEnd w:id="96"/>
      <w:r>
        <w:rPr>
          <w:rFonts w:ascii="Times New Roman" w:hAnsi="Times New Roman"/>
          <w:color w:val="000000"/>
          <w:sz w:val="20"/>
        </w:rPr>
        <w:t>” The letters patent were intended to be assurance from the patentees that they would establish their. plantations in accordance with the orders of the colony's council.</w:t>
      </w:r>
    </w:p>
    <w:p>
      <w:pPr>
        <w:spacing w:before="200" w:after="0" w:line="275" w:lineRule="atLeast"/>
        <w:ind w:left="400" w:right="0" w:hanging="200"/>
        <w:jc w:val="both"/>
      </w:pPr>
      <w:r>
        <w:rPr>
          <w:rFonts w:ascii="Times New Roman" w:hAnsi="Times New Roman"/>
          <w:color w:val="000000"/>
          <w:sz w:val="20"/>
        </w:rPr>
        <w:t>1609 May 23rd, King James gave the first colony (Jamestown) a second charter in which they were incorporated by the name of “The Treasurer and Company of Adventurers and Planters of the city of London, for the first colony of Virginia.” This second charter, granted in response to the application of the colony, enlarged and explained the first grant.</w:t>
      </w:r>
    </w:p>
    <w:p>
      <w:pPr>
        <w:spacing w:before="200" w:after="0" w:line="275" w:lineRule="atLeast"/>
        <w:ind w:left="800" w:right="0" w:hanging="200"/>
        <w:jc w:val="both"/>
      </w:pPr>
      <w:r>
        <w:rPr>
          <w:rFonts w:ascii="Times New Roman" w:hAnsi="Times New Roman"/>
          <w:color w:val="000000"/>
          <w:sz w:val="20"/>
        </w:rPr>
        <w:t>1611 March 12th, King James granted the first colony (Jamestown) another charter, in response to the colony's request, extending the seaward reach of the grant from 100 miles to 300 leagues.</w:t>
      </w:r>
      <w:bookmarkStart w:id="97" w:name="co_fnRef_B032282019669496_ID0EOSBK_1"/>
      <w:hyperlink w:anchor="co_footnote_B032282019669496_1">
        <w:r>
          <w:rPr>
            <w:rFonts w:ascii="Times New Roman" w:hAnsi="Times New Roman"/>
            <w:color w:val="000000"/>
            <w:sz w:val="16"/>
            <w:vertAlign w:val="superscript"/>
          </w:rPr>
          <w:t>28</w:t>
        </w:r>
      </w:hyperlink>
      <w:bookmarkEnd w:id="97"/>
      <w:r>
        <w:rPr>
          <w:rFonts w:ascii="Times New Roman" w:hAnsi="Times New Roman"/>
          <w:color w:val="000000"/>
          <w:sz w:val="20"/>
        </w:rPr>
        <w:t xml:space="preserve"> The new grant also extended the latitudinal boundary from 34 degrees north to 30 degrees north, provided always that none of the granted territory was actually possessed or inhabited by any other Christian prince or state, nor be within the bounds of the northern colony (Plymouth).</w:t>
      </w:r>
    </w:p>
    <w:p>
      <w:pPr>
        <w:spacing w:before="200" w:after="0" w:line="275" w:lineRule="atLeast"/>
        <w:ind w:left="400" w:right="0" w:hanging="200"/>
        <w:jc w:val="both"/>
      </w:pPr>
      <w:bookmarkStart w:id="98" w:name="co_pp_sp_999_25_1"/>
      <w:r>
        <w:rPr>
          <w:rFonts w:ascii="Times New Roman" w:hAnsi="Times New Roman"/>
          <w:b/>
          <w:color w:val="000000"/>
          <w:sz w:val="20"/>
        </w:rPr>
        <w:t>*25</w:t>
      </w:r>
      <w:bookmarkEnd w:id="98"/>
      <w:r>
        <w:rPr>
          <w:rFonts w:ascii="Times New Roman" w:hAnsi="Times New Roman"/>
          <w:color w:val="000000"/>
          <w:sz w:val="20"/>
        </w:rPr>
        <w:t xml:space="preserve"> 1620 November 3rd, King James gave a charter to the second colony (Plymouth) and declared that the land between the 40th and the 48th degrees of north latitude should be called “New England.” He also incorporated a council at Plymouth, in the county of Devon, and granted to them and their successors all that part of America between 40 degrees to 48 degrees, “and in length of, and within all the said breadth aforesaid, </w:t>
      </w:r>
      <w:r>
        <w:rPr>
          <w:rFonts w:ascii="Times New Roman" w:hAnsi="Times New Roman"/>
          <w:i/>
          <w:color w:val="000000"/>
          <w:sz w:val="20"/>
        </w:rPr>
        <w:t>throughout all the main lands,</w:t>
      </w:r>
      <w:r>
        <w:rPr>
          <w:rFonts w:ascii="Times New Roman" w:hAnsi="Times New Roman"/>
          <w:color w:val="000000"/>
          <w:sz w:val="20"/>
        </w:rPr>
        <w:t xml:space="preserve"> from sea to sea, together with all the firm lands, &amp; c, upon the main, and within the said islands and seas adjoining.” The charter also contained a proviso that excepted any lands “actually possessed or inhabited by any Christian prince or state” and any lands within the boundaries of the southern colony. The charter also commanded the council to distribute and assign lands within the charter to the adventurers as they should think proper, (emphasis added),</w:t>
      </w:r>
    </w:p>
    <w:p>
      <w:pPr>
        <w:spacing w:before="200" w:after="0" w:line="275" w:lineRule="atLeast"/>
        <w:ind w:left="800" w:right="0" w:hanging="200"/>
        <w:jc w:val="both"/>
      </w:pPr>
      <w:r>
        <w:rPr>
          <w:rFonts w:ascii="Times New Roman" w:hAnsi="Times New Roman"/>
          <w:color w:val="000000"/>
          <w:sz w:val="20"/>
        </w:rPr>
        <w:t>1624 July 15th, James I granted a commission for the government of Virginia. The commission stated that the previous charters for the first colony had been legally voided upon a quo warranto proceeding brought in England.</w:t>
      </w:r>
    </w:p>
    <w:p>
      <w:pPr>
        <w:spacing w:before="200" w:after="0" w:line="275" w:lineRule="atLeast"/>
        <w:ind w:left="800" w:right="0" w:hanging="200"/>
        <w:jc w:val="both"/>
      </w:pPr>
      <w:r>
        <w:rPr>
          <w:rFonts w:ascii="Times New Roman" w:hAnsi="Times New Roman"/>
          <w:color w:val="000000"/>
          <w:sz w:val="20"/>
        </w:rPr>
        <w:t>1624 August 20th, James I granted another commission for the government of Virginia, reciting again the voiding of the previous charters through a quo warranto proceeding that arose when the Treasurer and Company of the colony failed to submit their charters to be reformed.</w:t>
      </w:r>
    </w:p>
    <w:p>
      <w:pPr>
        <w:spacing w:before="200" w:after="0" w:line="275" w:lineRule="atLeast"/>
        <w:ind w:left="800" w:right="0" w:hanging="200"/>
        <w:jc w:val="both"/>
      </w:pPr>
      <w:r>
        <w:rPr>
          <w:rFonts w:ascii="Times New Roman" w:hAnsi="Times New Roman"/>
          <w:color w:val="000000"/>
          <w:sz w:val="20"/>
        </w:rPr>
        <w:t>1625 May 13th, Charles I proclaimed and declared—after alleging that the letters patent to the colony of Virginia had been legally questioned and then judicially repealed and adjudged void—that the government of the colony of Virginia shall immediately depend on the King and not be committed to any company or corporation. “From this time Virginia was considered a royal government, and it appears that the Kings of England, from time to time, granted commissions for the government of the same.” “</w:t>
      </w:r>
      <w:r>
        <w:rPr>
          <w:rFonts w:ascii="Times New Roman" w:hAnsi="Times New Roman"/>
          <w:i/>
          <w:color w:val="000000"/>
          <w:sz w:val="20"/>
        </w:rPr>
        <w:t>The right of making grants of lands was vested in and solely exercised by the Crown.</w:t>
      </w:r>
      <w:r>
        <w:rPr>
          <w:rFonts w:ascii="Times New Roman" w:hAnsi="Times New Roman"/>
          <w:color w:val="000000"/>
          <w:sz w:val="20"/>
        </w:rPr>
        <w:t>” “The. colonies of Maryland, North and South Carolina, Georgia, and part of Pennsylvania, were erected by the Crown within the chartered limits of the first colony of Virginia.” (emphasis added).</w:t>
      </w:r>
    </w:p>
    <w:p>
      <w:pPr>
        <w:spacing w:before="200" w:after="0" w:line="275" w:lineRule="atLeast"/>
        <w:ind w:left="800" w:right="0" w:hanging="200"/>
        <w:jc w:val="both"/>
      </w:pPr>
      <w:r>
        <w:rPr>
          <w:rFonts w:ascii="Times New Roman" w:hAnsi="Times New Roman"/>
          <w:color w:val="000000"/>
          <w:sz w:val="20"/>
        </w:rPr>
        <w:t>1628 March 4th, The Council of Plymouth granted to Sir Henry Roswell, and others, a tract of land called Massachusetts.</w:t>
      </w:r>
    </w:p>
    <w:p>
      <w:pPr>
        <w:spacing w:before="200" w:after="0" w:line="275" w:lineRule="atLeast"/>
        <w:ind w:left="800" w:right="0" w:hanging="200"/>
        <w:jc w:val="both"/>
      </w:pPr>
      <w:r>
        <w:rPr>
          <w:rFonts w:ascii="Times New Roman" w:hAnsi="Times New Roman"/>
          <w:color w:val="000000"/>
          <w:sz w:val="20"/>
        </w:rPr>
        <w:t>1629 March 4th, King Charles I confirmed the sale of Massachusetts to Sir Henry Roswell and others and granted them a charter, but once again limited the grant with a proviso not to extend to lands possessed by a Christian prince, or within the limits of the southern colony.</w:t>
      </w:r>
    </w:p>
    <w:p>
      <w:pPr>
        <w:spacing w:before="200" w:after="0" w:line="275" w:lineRule="atLeast"/>
        <w:ind w:left="800" w:right="0" w:hanging="200"/>
        <w:jc w:val="both"/>
      </w:pPr>
      <w:r>
        <w:rPr>
          <w:rFonts w:ascii="Times New Roman" w:hAnsi="Times New Roman"/>
          <w:color w:val="000000"/>
          <w:sz w:val="20"/>
        </w:rPr>
        <w:t>1631 March 19th, the Earl of Warwick granted to Lord Say–and–Seal and others a described part of New England; the land had been previously granted to the Earl of Warwick by the council of Plymouth in 1630.</w:t>
      </w:r>
    </w:p>
    <w:p>
      <w:pPr>
        <w:spacing w:before="200" w:after="0" w:line="275" w:lineRule="atLeast"/>
        <w:ind w:left="800" w:right="0" w:hanging="200"/>
        <w:jc w:val="both"/>
      </w:pPr>
      <w:r>
        <w:rPr>
          <w:rFonts w:ascii="Times New Roman" w:hAnsi="Times New Roman"/>
          <w:color w:val="000000"/>
          <w:sz w:val="20"/>
        </w:rPr>
        <w:t>1635 June 7th, the council of Plymouth surrendered their charter to the Crown.</w:t>
      </w:r>
    </w:p>
    <w:p>
      <w:pPr>
        <w:spacing w:before="200" w:after="0" w:line="275" w:lineRule="atLeast"/>
        <w:ind w:left="800" w:right="0" w:hanging="200"/>
        <w:jc w:val="both"/>
      </w:pPr>
      <w:r>
        <w:rPr>
          <w:rFonts w:ascii="Times New Roman" w:hAnsi="Times New Roman"/>
          <w:color w:val="000000"/>
          <w:sz w:val="20"/>
        </w:rPr>
        <w:t xml:space="preserve">1635 Lord Say–and–Seal and other associates appointed John Winthrop their Governor and agent to take possession of their territory, which he did by beginning a settlement near the mouth of the Connecticut River. A number of English colonists began to emigrate from Massachusetts to the Connecticut river settlement because the Massachusetts settlers found themselves to be without the patent of that colony. </w:t>
      </w:r>
      <w:r>
        <w:rPr>
          <w:rFonts w:ascii="Times New Roman" w:hAnsi="Times New Roman"/>
          <w:color w:val="000000"/>
          <w:sz w:val="20"/>
        </w:rPr>
        <w:t>They formed into a political association by the name of the Colony of Connecticut and purchased from Lord Say–and–Seal, and others, their 1631 grant from the Earl of Warwick.</w:t>
      </w:r>
    </w:p>
    <w:p>
      <w:pPr>
        <w:spacing w:before="200" w:after="0" w:line="275" w:lineRule="atLeast"/>
        <w:ind w:left="800" w:right="0" w:hanging="200"/>
        <w:jc w:val="both"/>
      </w:pPr>
      <w:bookmarkStart w:id="99" w:name="co_pp_sp_999_26_1"/>
      <w:r>
        <w:rPr>
          <w:rFonts w:ascii="Times New Roman" w:hAnsi="Times New Roman"/>
          <w:b/>
          <w:color w:val="000000"/>
          <w:sz w:val="20"/>
        </w:rPr>
        <w:t>*26</w:t>
      </w:r>
      <w:bookmarkEnd w:id="99"/>
      <w:r>
        <w:rPr>
          <w:rFonts w:ascii="Times New Roman" w:hAnsi="Times New Roman"/>
          <w:color w:val="000000"/>
          <w:sz w:val="20"/>
        </w:rPr>
        <w:t xml:space="preserve"> 1661 The Colony of Connecticut petitioned King Charles II for a charter of government that would reflect the history of the previous thirty years: (1) colonization; (2) adoption of a voluntary form of government; (3) their grant from Lord Say–and–Seal and others; (4) their acquisition by purchase and conquest. They sought power equal to that of the Massachusetts colony, or of the lords from whom they had purchased the land, and they sought confirmation of the grant or patent they had obtained from the assigns of the Plymouth council.</w:t>
      </w:r>
    </w:p>
    <w:p>
      <w:pPr>
        <w:spacing w:before="200" w:after="0" w:line="275" w:lineRule="atLeast"/>
        <w:ind w:left="800" w:right="0" w:hanging="200"/>
        <w:jc w:val="both"/>
      </w:pPr>
      <w:r>
        <w:rPr>
          <w:rFonts w:ascii="Times New Roman" w:hAnsi="Times New Roman"/>
          <w:color w:val="000000"/>
          <w:sz w:val="20"/>
        </w:rPr>
        <w:t>1662 King Charles II granted the requested charter in which he constituted and declared John Winthrop and others his associates, a body corporate and politic, by the name of the Governor and Company of the English Colony of Connecticut in New England, in America.</w:t>
      </w:r>
    </w:p>
    <w:p>
      <w:pPr>
        <w:spacing w:before="200" w:after="0" w:line="275" w:lineRule="atLeast"/>
        <w:ind w:left="800" w:right="0" w:hanging="200"/>
        <w:jc w:val="both"/>
      </w:pPr>
      <w:r>
        <w:rPr>
          <w:rFonts w:ascii="Times New Roman" w:hAnsi="Times New Roman"/>
          <w:color w:val="000000"/>
          <w:sz w:val="20"/>
        </w:rPr>
        <w:t>1664 March 12th, King Charles II granted to James, Duke of York a tract on the eastern coast of North America, from the St. Croix River in Nova Scotia to Long Island. This grant overlapped part of the lands included in the previous charter to Connecticut, and part of the grant to James, Duke of York also contained lands that had been settled by Christian nations prior to the charter of Connecticut. A dispute therefore arose between the Duke of York and the Colony of Connecticut respecting the bounds of their respective grants.</w:t>
      </w:r>
    </w:p>
    <w:p>
      <w:pPr>
        <w:spacing w:before="200" w:after="0" w:line="275" w:lineRule="atLeast"/>
        <w:ind w:left="800" w:right="0" w:hanging="200"/>
        <w:jc w:val="both"/>
      </w:pPr>
      <w:r>
        <w:rPr>
          <w:rFonts w:ascii="Times New Roman" w:hAnsi="Times New Roman"/>
          <w:color w:val="000000"/>
          <w:sz w:val="20"/>
        </w:rPr>
        <w:t>1664 April 23rd, King Charles sent a letter to the Governor and Company of Connecticut in which he speaks of having renewed their charter.</w:t>
      </w:r>
    </w:p>
    <w:p>
      <w:pPr>
        <w:spacing w:before="200" w:after="0" w:line="275" w:lineRule="atLeast"/>
        <w:ind w:left="800" w:right="0" w:hanging="200"/>
        <w:jc w:val="both"/>
      </w:pPr>
      <w:r>
        <w:rPr>
          <w:rFonts w:ascii="Times New Roman" w:hAnsi="Times New Roman"/>
          <w:color w:val="000000"/>
          <w:sz w:val="20"/>
        </w:rPr>
        <w:t>1664 October 13th, Commissioners arrived to resolve the boundary dispute, and the General Assembly of the Colony of Connecticut appointed agents to wait on the Commissioners. On November 30th, the Commissioners determined the proper boundaries of the disputed lands.</w:t>
      </w:r>
    </w:p>
    <w:p>
      <w:pPr>
        <w:spacing w:before="200" w:after="0" w:line="275" w:lineRule="atLeast"/>
        <w:ind w:left="800" w:right="0" w:hanging="200"/>
        <w:jc w:val="both"/>
      </w:pPr>
      <w:r>
        <w:rPr>
          <w:rFonts w:ascii="Times New Roman" w:hAnsi="Times New Roman"/>
          <w:color w:val="000000"/>
          <w:sz w:val="20"/>
        </w:rPr>
        <w:t>1673 June, New York was recovered by the Dutch, and their government was ceded by peace treaty in 1674.</w:t>
      </w:r>
    </w:p>
    <w:p>
      <w:pPr>
        <w:spacing w:before="200" w:after="0" w:line="275" w:lineRule="atLeast"/>
        <w:ind w:left="800" w:right="0" w:hanging="200"/>
        <w:jc w:val="both"/>
      </w:pPr>
      <w:r>
        <w:rPr>
          <w:rFonts w:ascii="Times New Roman" w:hAnsi="Times New Roman"/>
          <w:color w:val="000000"/>
          <w:sz w:val="20"/>
        </w:rPr>
        <w:t>1681 March 4th, Charles II granted Pennsylvania to William Penn.</w:t>
      </w:r>
    </w:p>
    <w:p>
      <w:pPr>
        <w:spacing w:before="200" w:after="0" w:line="275" w:lineRule="atLeast"/>
        <w:ind w:left="800" w:right="0" w:hanging="200"/>
        <w:jc w:val="both"/>
      </w:pPr>
      <w:r>
        <w:rPr>
          <w:rFonts w:ascii="Times New Roman" w:hAnsi="Times New Roman"/>
          <w:color w:val="000000"/>
          <w:sz w:val="20"/>
        </w:rPr>
        <w:t>1730 The Duke of York obtained a renewal of the patent, and claimed a re-settlement of New York, which was finally effected when the Biram River was established as the border.</w:t>
      </w:r>
    </w:p>
    <w:p>
      <w:pPr>
        <w:spacing w:before="200" w:after="0" w:line="275" w:lineRule="atLeast"/>
        <w:ind w:left="800" w:right="0" w:hanging="200"/>
        <w:jc w:val="both"/>
      </w:pPr>
      <w:r>
        <w:rPr>
          <w:rFonts w:ascii="Times New Roman" w:hAnsi="Times New Roman"/>
          <w:color w:val="000000"/>
          <w:sz w:val="20"/>
        </w:rPr>
        <w:t>1754 July 9th, “At a meeting of commissioners from sundry of the then colonies at Albany ... it was, among other things, agreed and resolved ... [t]hat his majesty's title to the northern continent of America appears to be founded on the discovery thereof first made, and the possession thereof first taken in 1497 under a commission from Henry VII of England to Sebastian Cabot.... That all lands or countries westward from the Atlantic ocean to the South Sea between 48° and 34° north latitude, was expressly included in the Grant of Charles I to divers of his subjects, so long since as the year 1606, and afterwards confirmed in 1620, and under this grant the colony of Virginia claims extent as far west as the South Sea; and the ancient colonies of the Massachusetts Bay and Connecticut were by their respective charters made to extend to the said South Sea: so that not only the right of the sea coast, but to all the inland countries from sea to sea, has, at all times, been asserted by the Crown of England.”</w:t>
      </w:r>
    </w:p>
    <w:p>
      <w:pPr>
        <w:spacing w:before="200" w:after="0" w:line="275" w:lineRule="atLeast"/>
        <w:ind w:left="800" w:right="0" w:hanging="200"/>
        <w:jc w:val="both"/>
      </w:pPr>
      <w:bookmarkStart w:id="100" w:name="co_pp_sp_999_27_1"/>
      <w:r>
        <w:rPr>
          <w:rFonts w:ascii="Times New Roman" w:hAnsi="Times New Roman"/>
          <w:b/>
          <w:color w:val="000000"/>
          <w:sz w:val="20"/>
        </w:rPr>
        <w:t>*27</w:t>
      </w:r>
      <w:bookmarkEnd w:id="100"/>
      <w:r>
        <w:rPr>
          <w:rFonts w:ascii="Times New Roman" w:hAnsi="Times New Roman"/>
          <w:color w:val="000000"/>
          <w:sz w:val="20"/>
        </w:rPr>
        <w:t xml:space="preserve"> 1754 Some settlements were made from Connecticut on lands on the Susquehanna, about Wyoming,</w:t>
      </w:r>
      <w:bookmarkStart w:id="101" w:name="co_fnRef_B033292019669496_ID0E24BK_1"/>
      <w:hyperlink w:anchor="co_footnote_B033292019669496_1">
        <w:r>
          <w:rPr>
            <w:rFonts w:ascii="Times New Roman" w:hAnsi="Times New Roman"/>
            <w:color w:val="000000"/>
            <w:sz w:val="16"/>
            <w:vertAlign w:val="superscript"/>
          </w:rPr>
          <w:t>29</w:t>
        </w:r>
      </w:hyperlink>
      <w:bookmarkEnd w:id="101"/>
      <w:r>
        <w:rPr>
          <w:rFonts w:ascii="Times New Roman" w:hAnsi="Times New Roman"/>
          <w:color w:val="000000"/>
          <w:sz w:val="20"/>
        </w:rPr>
        <w:t xml:space="preserve"> within the chartered limits of Pennsylvania, and also within the chartered limits claimed by Connecticut, which produced a letter from the Governor of Connecticut to the Governor of Pennsylvania disclaiming any right to do so.</w:t>
      </w:r>
    </w:p>
    <w:p>
      <w:pPr>
        <w:spacing w:before="200" w:after="0" w:line="275" w:lineRule="atLeast"/>
        <w:ind w:left="400" w:right="0" w:hanging="200"/>
        <w:jc w:val="both"/>
      </w:pPr>
      <w:r>
        <w:rPr>
          <w:rFonts w:ascii="Times New Roman" w:hAnsi="Times New Roman"/>
          <w:color w:val="000000"/>
          <w:sz w:val="20"/>
        </w:rPr>
        <w:t>1755 May. The Susquehanna Company presented a petition to the General Assembly for Connecticut praying for the assent of the Legislature to a petition to his majesty for a new colony within the chartered limits of Connecticut and describing lands lying west of New York. The Legislature expressed their willingness to acquiesce if the King were to grant such a new colony.</w:t>
      </w:r>
    </w:p>
    <w:p>
      <w:pPr>
        <w:spacing w:before="200" w:after="0" w:line="275" w:lineRule="atLeast"/>
        <w:ind w:left="800" w:right="0" w:hanging="200"/>
        <w:jc w:val="both"/>
      </w:pPr>
      <w:r>
        <w:rPr>
          <w:rFonts w:ascii="Times New Roman" w:hAnsi="Times New Roman"/>
          <w:color w:val="000000"/>
          <w:sz w:val="20"/>
        </w:rPr>
        <w:t>1763 The Treaty of Paris resulted in the King of France ceding to the King of Great Britain all land in the Louisiana province of North America.</w:t>
      </w:r>
    </w:p>
    <w:p>
      <w:pPr>
        <w:spacing w:before="200" w:after="0" w:line="275" w:lineRule="atLeast"/>
        <w:ind w:left="800" w:right="0" w:hanging="200"/>
        <w:jc w:val="both"/>
      </w:pPr>
      <w:r>
        <w:rPr>
          <w:rFonts w:ascii="Times New Roman" w:hAnsi="Times New Roman"/>
          <w:color w:val="000000"/>
          <w:sz w:val="20"/>
        </w:rPr>
        <w:t>1774 The British parliament passed an Act declaring and enacting an annex to the Province of Quebec. The annex was bounded by the “</w:t>
      </w:r>
      <w:r>
        <w:rPr>
          <w:rFonts w:ascii="Times New Roman" w:hAnsi="Times New Roman"/>
          <w:i/>
          <w:color w:val="000000"/>
          <w:sz w:val="20"/>
        </w:rPr>
        <w:t>eastern and southeastern bank of Lake Erie, following the bank until the same shall be intersected by the northern boundary,</w:t>
      </w:r>
      <w:r>
        <w:rPr>
          <w:rFonts w:ascii="Times New Roman" w:hAnsi="Times New Roman"/>
          <w:color w:val="000000"/>
          <w:sz w:val="20"/>
        </w:rPr>
        <w:t xml:space="preserve"> granted by the charter of the province of Pennsylvania, in case the same shall be so intersected; and from thence, along the said northern and western boundaries of said province, until the said western boundary strikes the Ohio. </w:t>
      </w:r>
      <w:r>
        <w:rPr>
          <w:rFonts w:ascii="Times New Roman" w:hAnsi="Times New Roman"/>
          <w:i/>
          <w:color w:val="000000"/>
          <w:sz w:val="20"/>
        </w:rPr>
        <w:t>But in case the said bank of the said lake shall not be found to be so intersected,</w:t>
      </w:r>
      <w:r>
        <w:rPr>
          <w:rFonts w:ascii="Times New Roman" w:hAnsi="Times New Roman"/>
          <w:color w:val="000000"/>
          <w:sz w:val="20"/>
        </w:rPr>
        <w:t xml:space="preserve"> then ...; and northward to the southern boundary of the territory granted to the merchants, adventurers of England, trading to Hudson's bay....” The Act also provided that this annex to Quebec would not affect the boundary of any other colony, and that the Act would not alter any rights under any grant or conveyance previously made to lands therein.</w:t>
      </w:r>
      <w:bookmarkStart w:id="102" w:name="co_fnRef_B034302019669496_ID0EZACK_1"/>
      <w:hyperlink w:anchor="co_footnote_B034302019669496_1">
        <w:r>
          <w:rPr>
            <w:rFonts w:ascii="Times New Roman" w:hAnsi="Times New Roman"/>
            <w:color w:val="000000"/>
            <w:sz w:val="16"/>
            <w:vertAlign w:val="superscript"/>
          </w:rPr>
          <w:t>30</w:t>
        </w:r>
      </w:hyperlink>
      <w:bookmarkEnd w:id="102"/>
      <w:r>
        <w:rPr>
          <w:rFonts w:ascii="Times New Roman" w:hAnsi="Times New Roman"/>
          <w:color w:val="000000"/>
          <w:sz w:val="20"/>
        </w:rPr>
        <w:t xml:space="preserve"> (emphasis added).</w:t>
      </w:r>
    </w:p>
    <w:p>
      <w:pPr>
        <w:spacing w:before="200" w:after="0" w:line="275" w:lineRule="atLeast"/>
        <w:ind w:left="400" w:right="0" w:hanging="200"/>
        <w:jc w:val="both"/>
      </w:pPr>
      <w:r>
        <w:rPr>
          <w:rFonts w:ascii="Times New Roman" w:hAnsi="Times New Roman"/>
          <w:color w:val="000000"/>
          <w:sz w:val="20"/>
        </w:rPr>
        <w:t>1779 August 31st, an agreement was concluded between commissioners duly appointed by Virginia and Pennsylvania resolving a boundary dispute concerning the Mason–Dixon line. Pennsylvania ratified this agreement on September 3, 1780.</w:t>
      </w:r>
    </w:p>
    <w:p>
      <w:pPr>
        <w:spacing w:before="200" w:after="0" w:line="275" w:lineRule="atLeast"/>
        <w:ind w:left="800" w:right="0" w:hanging="200"/>
        <w:jc w:val="both"/>
      </w:pPr>
      <w:r>
        <w:rPr>
          <w:rFonts w:ascii="Times New Roman" w:hAnsi="Times New Roman"/>
          <w:color w:val="000000"/>
          <w:sz w:val="20"/>
        </w:rPr>
        <w:t>1779 November 27th, the Legislature of Pennsylvania vested the estate of the proprietaries in the Commonwealth. The charter of Pennsylvania included part of the land in the charter of Connecticut (between the 41st and 42nd degrees of north latitude), giving rise to a dispute between the two colonies. Pursuant to the weak Articles of Confederation then in effect, the dispute came to a final decision before a court of commissioners on December 30, 1782. The commissioners concluded that the State of Connecticut had no right to the lands included in the charter of Pennsylvania, and that the State of Pennsylvania had the right of jurisdiction and pre-emption.</w:t>
      </w:r>
    </w:p>
    <w:p>
      <w:pPr>
        <w:spacing w:before="200" w:after="0" w:line="275" w:lineRule="atLeast"/>
        <w:ind w:left="800" w:right="0" w:hanging="200"/>
        <w:jc w:val="both"/>
      </w:pPr>
      <w:r>
        <w:rPr>
          <w:rFonts w:ascii="Times New Roman" w:hAnsi="Times New Roman"/>
          <w:color w:val="000000"/>
          <w:sz w:val="20"/>
        </w:rPr>
        <w:t>1780 September 6th, Congress passed a resolution calling upon the States having claims to the western country to surrender their claims liberally.</w:t>
      </w:r>
    </w:p>
    <w:p>
      <w:pPr>
        <w:spacing w:before="200" w:after="0" w:line="275" w:lineRule="atLeast"/>
        <w:ind w:left="800" w:right="0" w:hanging="200"/>
        <w:jc w:val="both"/>
      </w:pPr>
      <w:r>
        <w:rPr>
          <w:rFonts w:ascii="Times New Roman" w:hAnsi="Times New Roman"/>
          <w:color w:val="000000"/>
          <w:sz w:val="20"/>
        </w:rPr>
        <w:t>1783 October.</w:t>
      </w:r>
      <w:bookmarkStart w:id="103" w:name="co_fnRef_B035312019669496_ID0EPDCK_1"/>
      <w:hyperlink w:anchor="co_footnote_B035312019669496_1">
        <w:r>
          <w:rPr>
            <w:rFonts w:ascii="Times New Roman" w:hAnsi="Times New Roman"/>
            <w:color w:val="000000"/>
            <w:sz w:val="16"/>
            <w:vertAlign w:val="superscript"/>
          </w:rPr>
          <w:t>31</w:t>
        </w:r>
      </w:hyperlink>
      <w:bookmarkEnd w:id="103"/>
      <w:r>
        <w:rPr>
          <w:rFonts w:ascii="Times New Roman" w:hAnsi="Times New Roman"/>
          <w:color w:val="000000"/>
          <w:sz w:val="20"/>
        </w:rPr>
        <w:t xml:space="preserve"> Notwithstanding Connecticut's acquiescence in the decision of the commissioners resolving the 1779 boundary dispute with Pennsylvania, Connecticut did not abandon its claim to lands west of Pennsylvania, Connecticut passed an Act asserting that it had “undoubted and exclusive right of jurisdiction and pre-emption to all the lands lying west of the western limits of the State of Pennsylvania and east of the River Mississippi, and extending between latitude 41 degrees north and 42 degrees 2 minutes north. Connecticut claimed this land under the authority of the charter granted by King Charles II to the Colony (now State) of Connecticut, bearing the date of April 23rd, 1662.</w:t>
      </w:r>
    </w:p>
    <w:p>
      <w:pPr>
        <w:spacing w:before="200" w:after="0" w:line="275" w:lineRule="atLeast"/>
        <w:ind w:left="400" w:right="0" w:hanging="200"/>
        <w:jc w:val="both"/>
      </w:pPr>
      <w:bookmarkStart w:id="104" w:name="co_pp_sp_999_28_1"/>
      <w:r>
        <w:rPr>
          <w:rFonts w:ascii="Times New Roman" w:hAnsi="Times New Roman"/>
          <w:b/>
          <w:color w:val="000000"/>
          <w:sz w:val="20"/>
        </w:rPr>
        <w:t>*28</w:t>
      </w:r>
      <w:bookmarkEnd w:id="104"/>
      <w:r>
        <w:rPr>
          <w:rFonts w:ascii="Times New Roman" w:hAnsi="Times New Roman"/>
          <w:color w:val="000000"/>
          <w:sz w:val="20"/>
        </w:rPr>
        <w:t xml:space="preserve"> 1783 November 15th, Connecticut Governor Trumbull issued a proclamation stating the State of Connecticut intended to maintain its claim to the territory west of Pennsylvania.</w:t>
      </w:r>
    </w:p>
    <w:p>
      <w:pPr>
        <w:spacing w:before="200" w:after="0" w:line="275" w:lineRule="atLeast"/>
        <w:ind w:left="800" w:right="0" w:hanging="200"/>
        <w:jc w:val="both"/>
      </w:pPr>
      <w:r>
        <w:rPr>
          <w:rFonts w:ascii="Times New Roman" w:hAnsi="Times New Roman"/>
          <w:color w:val="000000"/>
          <w:sz w:val="20"/>
        </w:rPr>
        <w:t>1784 April 29th, Congress adopted a resolution urging the states to again consider ceding their claims on western lands.</w:t>
      </w:r>
    </w:p>
    <w:p>
      <w:pPr>
        <w:spacing w:before="200" w:after="0" w:line="275" w:lineRule="atLeast"/>
        <w:ind w:left="800" w:right="0" w:hanging="200"/>
        <w:jc w:val="both"/>
      </w:pPr>
      <w:r>
        <w:rPr>
          <w:rFonts w:ascii="Times New Roman" w:hAnsi="Times New Roman"/>
          <w:color w:val="000000"/>
          <w:sz w:val="20"/>
        </w:rPr>
        <w:t xml:space="preserve">1786 May. The State of Connecticut authorizes delegates to go to Congress and sign a deed of release and cession of lands west of Pennsylvania. </w:t>
      </w:r>
      <w:r>
        <w:rPr>
          <w:rFonts w:ascii="Times New Roman" w:hAnsi="Times New Roman"/>
          <w:color w:val="000000"/>
          <w:sz w:val="20"/>
        </w:rPr>
        <w:t>On May 26th, 1786, congress resolved to accept the release and cession once the deed was presented for that purpose.</w:t>
      </w:r>
    </w:p>
    <w:p>
      <w:pPr>
        <w:spacing w:before="200" w:after="0" w:line="275" w:lineRule="atLeast"/>
        <w:ind w:left="800" w:right="0" w:hanging="200"/>
        <w:jc w:val="both"/>
      </w:pPr>
      <w:r>
        <w:rPr>
          <w:rFonts w:ascii="Times New Roman" w:hAnsi="Times New Roman"/>
          <w:color w:val="000000"/>
          <w:sz w:val="20"/>
        </w:rPr>
        <w:t>1786 September 14th, the delegates from Connecticut executed the deed of cession. Other similar cessions were made by Virginia, New York, and Massachusetts.</w:t>
      </w:r>
    </w:p>
    <w:p>
      <w:pPr>
        <w:spacing w:before="200" w:after="0" w:line="275" w:lineRule="atLeast"/>
        <w:ind w:left="800" w:right="0" w:hanging="200"/>
        <w:jc w:val="both"/>
      </w:pPr>
      <w:r>
        <w:rPr>
          <w:rFonts w:ascii="Times New Roman" w:hAnsi="Times New Roman"/>
          <w:color w:val="000000"/>
          <w:sz w:val="20"/>
        </w:rPr>
        <w:t>1786 October. The Connecticut Legislature passed an act directing the survey of “that part of their western territory not ceded to Congress, lying west of Pennsylvania, and east of the River Cayahoga [sic], to which the Indian right had been extinguished; and by the same act opened a land office.” Under this act, a part of the tract was sold.</w:t>
      </w:r>
      <w:bookmarkStart w:id="105" w:name="co_fnRef_B036322019669496_ID0EMHCK_1"/>
      <w:hyperlink w:anchor="co_footnote_B036322019669496_1">
        <w:r>
          <w:rPr>
            <w:rFonts w:ascii="Times New Roman" w:hAnsi="Times New Roman"/>
            <w:color w:val="000000"/>
            <w:sz w:val="16"/>
            <w:vertAlign w:val="superscript"/>
          </w:rPr>
          <w:t>32</w:t>
        </w:r>
      </w:hyperlink>
      <w:bookmarkEnd w:id="105"/>
    </w:p>
    <w:p>
      <w:pPr>
        <w:spacing w:before="200" w:after="0" w:line="275" w:lineRule="atLeast"/>
        <w:ind w:left="400" w:right="0" w:hanging="200"/>
        <w:jc w:val="both"/>
      </w:pPr>
      <w:r>
        <w:rPr>
          <w:rFonts w:ascii="Times New Roman" w:hAnsi="Times New Roman"/>
          <w:color w:val="000000"/>
          <w:sz w:val="20"/>
        </w:rPr>
        <w:t xml:space="preserve">1788 June 6th, Congress directed the geographer of the United States to ascertain the boundary between the United States and the States of New York and Massachusetts, agreeably to the deeds of cession of those states, and also directed that the meridian line between Lake Erie and the State of Pennsylvania being run, the land lying west of the said line, and between the State of Pennsylvania and Lake Erie, </w:t>
      </w:r>
      <w:r>
        <w:rPr>
          <w:rFonts w:ascii="Times New Roman" w:hAnsi="Times New Roman"/>
          <w:i/>
          <w:color w:val="000000"/>
          <w:sz w:val="20"/>
        </w:rPr>
        <w:t>should be surveyed for sale.</w:t>
      </w:r>
      <w:r>
        <w:rPr>
          <w:rFonts w:ascii="Times New Roman" w:hAnsi="Times New Roman"/>
          <w:color w:val="000000"/>
          <w:sz w:val="20"/>
        </w:rPr>
        <w:t xml:space="preserve"> (Emphasis added).</w:t>
      </w:r>
    </w:p>
    <w:p>
      <w:pPr>
        <w:spacing w:before="200" w:after="0" w:line="275" w:lineRule="atLeast"/>
        <w:ind w:left="800" w:right="0" w:hanging="200"/>
        <w:jc w:val="both"/>
      </w:pPr>
      <w:r>
        <w:rPr>
          <w:rFonts w:ascii="Times New Roman" w:hAnsi="Times New Roman"/>
          <w:color w:val="000000"/>
          <w:sz w:val="20"/>
        </w:rPr>
        <w:t>1788 September 3rd, Congress passed a resolution transferring to Pennsylvania all rights to the land surveyed as being between Lake Erie and Pennsylvania.</w:t>
      </w:r>
    </w:p>
    <w:p>
      <w:pPr>
        <w:spacing w:before="200" w:after="0" w:line="275" w:lineRule="atLeast"/>
        <w:ind w:left="800" w:right="0" w:hanging="200"/>
        <w:jc w:val="both"/>
      </w:pPr>
      <w:r>
        <w:rPr>
          <w:rFonts w:ascii="Times New Roman" w:hAnsi="Times New Roman"/>
          <w:color w:val="000000"/>
          <w:sz w:val="20"/>
        </w:rPr>
        <w:t>1792 The Connecticut Legislature granted 500,000 acres (The Firelands) in the western part of the retained territory to certain citizens for property burned in the Connecticut cities of New London, New Haven, Fairfield, and Norwalk. Following these grants, many transfers of parts of this land were made for valuable consideration,</w:t>
      </w:r>
    </w:p>
    <w:p>
      <w:pPr>
        <w:spacing w:before="200" w:after="0" w:line="275" w:lineRule="atLeast"/>
        <w:ind w:left="800" w:right="0" w:hanging="200"/>
        <w:jc w:val="both"/>
      </w:pPr>
      <w:r>
        <w:rPr>
          <w:rFonts w:ascii="Times New Roman" w:hAnsi="Times New Roman"/>
          <w:color w:val="000000"/>
          <w:sz w:val="20"/>
        </w:rPr>
        <w:t>1795 May. The Connecticut Legislature passed a resolution appointing a committee to receive proposals for the purchase of the Connecticut lands west of Pennsylvania. The committee was authorized to negotiate, contract, and execute deeds to accomplish its purpose. The resolution limited the committee's authority to contract by requiring that all contracts for the sale of the entire territory be consummated together at one time, and that the purchasers would hold their respective parts as tenants in common of the whole tract or territory, and not in severalty. The committee's contract authority was also limited in that the minimum sale price was set at one million dollars “in specie” with interest at six percent per annum.</w:t>
      </w:r>
    </w:p>
    <w:p>
      <w:pPr>
        <w:spacing w:before="200" w:after="0" w:line="275" w:lineRule="atLeast"/>
        <w:ind w:left="800" w:right="0" w:hanging="200"/>
        <w:jc w:val="both"/>
      </w:pPr>
      <w:r>
        <w:rPr>
          <w:rFonts w:ascii="Times New Roman" w:hAnsi="Times New Roman"/>
          <w:color w:val="000000"/>
          <w:sz w:val="20"/>
        </w:rPr>
        <w:t>1795 September 9th, the Committee signed the quit-claim deeds to the Connecticut lands west of Pennsylvania.</w:t>
      </w:r>
    </w:p>
    <w:p>
      <w:pPr>
        <w:spacing w:before="200" w:after="0" w:line="275" w:lineRule="atLeast"/>
        <w:ind w:left="800" w:right="0" w:hanging="200"/>
        <w:jc w:val="both"/>
      </w:pPr>
      <w:r>
        <w:rPr>
          <w:rFonts w:ascii="Times New Roman" w:hAnsi="Times New Roman"/>
          <w:color w:val="000000"/>
          <w:sz w:val="20"/>
        </w:rPr>
        <w:t>1796 May 18th, Congress passed an act entitled, “An act providing for the sale of the lands of the United States Northwest of the River Ohio, and above the mouth of the Kentucky River.”</w:t>
      </w:r>
    </w:p>
    <w:p>
      <w:pPr>
        <w:spacing w:before="200" w:after="0" w:line="275" w:lineRule="atLeast"/>
        <w:ind w:left="800" w:right="0" w:hanging="200"/>
        <w:jc w:val="both"/>
      </w:pPr>
      <w:bookmarkStart w:id="106" w:name="co_pp_sp_999_29_1"/>
      <w:r>
        <w:rPr>
          <w:rFonts w:ascii="Times New Roman" w:hAnsi="Times New Roman"/>
          <w:b/>
          <w:color w:val="000000"/>
          <w:sz w:val="20"/>
        </w:rPr>
        <w:t>*29</w:t>
      </w:r>
      <w:bookmarkEnd w:id="106"/>
      <w:r>
        <w:rPr>
          <w:rFonts w:ascii="Times New Roman" w:hAnsi="Times New Roman"/>
          <w:color w:val="000000"/>
          <w:sz w:val="20"/>
        </w:rPr>
        <w:t xml:space="preserve"> 1800 As of the date of Marshall's historical report to Congress, he also gave the following status report on the ten-current conditions in the Western Reserve:</w:t>
      </w:r>
    </w:p>
    <w:p>
      <w:pPr>
        <w:spacing w:before="200" w:after="0" w:line="275" w:lineRule="atLeast"/>
        <w:ind w:left="800" w:right="0" w:hanging="200"/>
        <w:jc w:val="both"/>
      </w:pPr>
      <w:r>
        <w:rPr>
          <w:rFonts w:ascii="Times New Roman" w:hAnsi="Times New Roman"/>
          <w:color w:val="000000"/>
          <w:sz w:val="20"/>
        </w:rPr>
        <w:t>(1) The Legislature of Connecticut had appropriated the money arising from the sale of the lands for the support of schools, and had pledged the annual interest as a perpetual fund for that purpose;</w:t>
      </w:r>
    </w:p>
    <w:p>
      <w:pPr>
        <w:spacing w:before="200" w:after="0" w:line="275" w:lineRule="atLeast"/>
        <w:ind w:left="800" w:right="0" w:hanging="200"/>
        <w:jc w:val="both"/>
      </w:pPr>
      <w:r>
        <w:rPr>
          <w:rFonts w:ascii="Times New Roman" w:hAnsi="Times New Roman"/>
          <w:color w:val="000000"/>
          <w:sz w:val="20"/>
        </w:rPr>
        <w:t>(2) The purchasers had surveyed the entire tract east of the Cuyahoga River into townships five miles square;</w:t>
      </w:r>
    </w:p>
    <w:p>
      <w:pPr>
        <w:spacing w:before="200" w:after="0" w:line="275" w:lineRule="atLeast"/>
        <w:ind w:left="800" w:right="0" w:hanging="200"/>
        <w:jc w:val="both"/>
      </w:pPr>
      <w:r>
        <w:rPr>
          <w:rFonts w:ascii="Times New Roman" w:hAnsi="Times New Roman"/>
          <w:color w:val="000000"/>
          <w:sz w:val="20"/>
        </w:rPr>
        <w:t>(3) Thirty-five of the surveyed townships were already settled by about a thousand inhabitants;</w:t>
      </w:r>
    </w:p>
    <w:p>
      <w:pPr>
        <w:spacing w:before="200" w:after="0" w:line="275" w:lineRule="atLeast"/>
        <w:ind w:left="800" w:right="0" w:hanging="200"/>
        <w:jc w:val="both"/>
      </w:pPr>
      <w:r>
        <w:rPr>
          <w:rFonts w:ascii="Times New Roman" w:hAnsi="Times New Roman"/>
          <w:color w:val="000000"/>
          <w:sz w:val="20"/>
        </w:rPr>
        <w:t>(4) Mills had been built, and roads had been cut through the territory to the extent of seven hundred miles; and</w:t>
      </w:r>
    </w:p>
    <w:p>
      <w:pPr>
        <w:spacing w:before="200" w:after="0" w:line="275" w:lineRule="atLeast"/>
        <w:ind w:left="800" w:right="0" w:hanging="200"/>
        <w:jc w:val="both"/>
      </w:pPr>
      <w:r>
        <w:rPr>
          <w:rFonts w:ascii="Times New Roman" w:hAnsi="Times New Roman"/>
          <w:color w:val="000000"/>
          <w:sz w:val="20"/>
        </w:rPr>
        <w:t>(5) Numerous sales and transfers of parcels of land had been made.</w:t>
      </w:r>
    </w:p>
    <w:p>
      <w:pPr>
        <w:spacing w:before="200" w:after="0" w:line="275" w:lineRule="atLeast"/>
        <w:jc w:val="both"/>
      </w:pPr>
      <w:r>
        <w:rPr>
          <w:rFonts w:ascii="Times New Roman" w:hAnsi="Times New Roman"/>
          <w:color w:val="000000"/>
          <w:sz w:val="20"/>
        </w:rPr>
        <w:t xml:space="preserve">[¶ 28] Congressman Marshall also stated, “As the purchasers of the land commonly called the Connecticut Reserve hold their title under the State of Connecticut, they cannot submit to the Government established by the United States in the Northwestern Territory, without endangering their titles, and the jurisdiction of Connecticut could not be extended over them without much inconvenience. </w:t>
      </w:r>
      <w:r>
        <w:rPr>
          <w:rFonts w:ascii="Times New Roman" w:hAnsi="Times New Roman"/>
          <w:color w:val="000000"/>
          <w:sz w:val="20"/>
        </w:rPr>
        <w:t>Finding themselves in this situation, they have applied to the Legislature of Connecticut to cede the jurisdiction of the said territory to the United States. In pursuance of such application, the Legislature of Connecticut, in the month of October 1797, passed an act authorizing the Senators of the said State in congress to execute a deed of release on behalf of said State to the United States of the jurisdiction of said territory.”</w:t>
      </w:r>
    </w:p>
    <w:bookmarkStart w:id="107" w:name="co_anchor_I7ee63920324211ecbea4f0dc9fb6"/>
    <w:bookmarkStart w:id="108" w:name="co_anchor_I7ee63920324211ecbea4f0dc92"/>
    <w:p>
      <w:pPr>
        <w:spacing w:before="400" w:after="0" w:line="275" w:lineRule="atLeast"/>
      </w:pPr>
      <w:r>
        <w:rPr>
          <w:rFonts w:ascii="Times New Roman" w:hAnsi="Times New Roman"/>
          <w:b/>
          <w:color w:val="000000"/>
          <w:sz w:val="20"/>
        </w:rPr>
        <w:t>Continued Conflicting Title Claims in the Ohio region</w:t>
      </w:r>
    </w:p>
    <w:bookmarkEnd w:id="108"/>
    <w:bookmarkEnd w:id="107"/>
    <w:p>
      <w:pPr>
        <w:spacing w:before="600" w:after="0" w:line="275" w:lineRule="atLeast"/>
        <w:jc w:val="both"/>
      </w:pPr>
      <w:r>
        <w:rPr>
          <w:rFonts w:ascii="Times New Roman" w:hAnsi="Times New Roman"/>
          <w:color w:val="000000"/>
          <w:sz w:val="20"/>
        </w:rPr>
        <w:t>[¶ 29] Subsequent to Congressman Marshall's March 21, 1800 report to Congress, on October 1, 1800, President Adams sent an American mission to Paris where they concluded a commercial treaty with the French. On the very same day, France purchased Louisiana from Spain in secret. After the inauguration of Thomas Jefferson on March 4, 1801, by treaty signed April 30, 1803, Napoleon sold all the Louisiana territories which Spain had ceded to France, For fifteen million dollars, Louisiana was transferred to the United States.</w:t>
      </w:r>
      <w:bookmarkStart w:id="109" w:name="co_fnRef_B037332019669496_ID0EKPCK_1"/>
      <w:hyperlink w:anchor="co_footnote_B037332019669496_1">
        <w:r>
          <w:rPr>
            <w:rFonts w:ascii="Times New Roman" w:hAnsi="Times New Roman"/>
            <w:color w:val="000000"/>
            <w:sz w:val="16"/>
            <w:vertAlign w:val="superscript"/>
          </w:rPr>
          <w:t>33</w:t>
        </w:r>
      </w:hyperlink>
      <w:bookmarkEnd w:id="109"/>
      <w:r>
        <w:rPr>
          <w:rFonts w:ascii="Times New Roman" w:hAnsi="Times New Roman"/>
          <w:color w:val="000000"/>
          <w:sz w:val="20"/>
        </w:rPr>
        <w:t xml:space="preserve"> But even this transfer of title to the enormous territory of approximately 530 million acres was not without its uncertainties. Some doubted whether Napoleon had the legal right to sign these lands away. Some were concerned that the title deed received by the United States was faulty. And some looked to the U.S. Constitution in vain for a clause that expressly empowered the federal government to carry out such an act.</w:t>
      </w:r>
      <w:bookmarkStart w:id="110" w:name="co_fnRef_B038342019669496_ID0E4PCK_1"/>
      <w:hyperlink w:anchor="co_footnote_B038342019669496_1">
        <w:r>
          <w:rPr>
            <w:rFonts w:ascii="Times New Roman" w:hAnsi="Times New Roman"/>
            <w:color w:val="000000"/>
            <w:sz w:val="16"/>
            <w:vertAlign w:val="superscript"/>
          </w:rPr>
          <w:t>34</w:t>
        </w:r>
      </w:hyperlink>
      <w:bookmarkEnd w:id="110"/>
    </w:p>
    <w:p>
      <w:pPr>
        <w:spacing w:before="200" w:after="0" w:line="275" w:lineRule="atLeast"/>
        <w:jc w:val="both"/>
      </w:pPr>
      <w:r>
        <w:rPr>
          <w:rFonts w:ascii="Times New Roman" w:hAnsi="Times New Roman"/>
          <w:color w:val="000000"/>
          <w:sz w:val="20"/>
        </w:rPr>
        <w:t>[¶ 30] Although not noted in John Marshall's report to the House of Representatives in 1800, at the end of the Revolutionary War the British crown had surrendered its western lands as far as the Mississippi River to the United States under the terms of Article 2 of the Treaty of Paris signed September 3, 1783.</w:t>
      </w:r>
      <w:bookmarkStart w:id="111" w:name="co_fnRef_B039352019669496_ID0ENRCK_1"/>
      <w:hyperlink w:anchor="co_footnote_B039352019669496_1">
        <w:r>
          <w:rPr>
            <w:rFonts w:ascii="Times New Roman" w:hAnsi="Times New Roman"/>
            <w:color w:val="000000"/>
            <w:sz w:val="16"/>
            <w:vertAlign w:val="superscript"/>
          </w:rPr>
          <w:t>35</w:t>
        </w:r>
      </w:hyperlink>
      <w:bookmarkEnd w:id="111"/>
      <w:r>
        <w:rPr>
          <w:rFonts w:ascii="Times New Roman" w:hAnsi="Times New Roman"/>
          <w:color w:val="000000"/>
          <w:sz w:val="20"/>
        </w:rPr>
        <w:t xml:space="preserve"> At that time, the British referred to these lands as “crown lands,” and they were known to the colonists as “back lands” or “back country .”</w:t>
      </w:r>
      <w:bookmarkStart w:id="112" w:name="co_fnRef_B040362019669496_ID0EXRCK_1"/>
      <w:hyperlink w:anchor="co_footnote_B040362019669496_1">
        <w:r>
          <w:rPr>
            <w:rFonts w:ascii="Times New Roman" w:hAnsi="Times New Roman"/>
            <w:color w:val="000000"/>
            <w:sz w:val="16"/>
            <w:vertAlign w:val="superscript"/>
          </w:rPr>
          <w:t>36</w:t>
        </w:r>
      </w:hyperlink>
      <w:bookmarkEnd w:id="112"/>
    </w:p>
    <w:p>
      <w:pPr>
        <w:spacing w:before="200" w:after="0" w:line="275" w:lineRule="atLeast"/>
        <w:jc w:val="both"/>
      </w:pPr>
      <w:bookmarkStart w:id="113" w:name="co_pp_sp_999_30_1"/>
      <w:r>
        <w:rPr>
          <w:rFonts w:ascii="Times New Roman" w:hAnsi="Times New Roman"/>
          <w:b/>
          <w:color w:val="000000"/>
          <w:sz w:val="20"/>
        </w:rPr>
        <w:t>*30</w:t>
      </w:r>
      <w:bookmarkEnd w:id="113"/>
      <w:r>
        <w:rPr>
          <w:rFonts w:ascii="Times New Roman" w:hAnsi="Times New Roman"/>
          <w:color w:val="000000"/>
          <w:sz w:val="20"/>
        </w:rPr>
        <w:t xml:space="preserve"> [¶ 31] In 1783, the interests in the land were many.</w:t>
      </w:r>
      <w:bookmarkStart w:id="114" w:name="co_fnRef_B041372019669496_ID0E1TCK_1"/>
      <w:hyperlink w:anchor="co_footnote_B041372019669496_1">
        <w:r>
          <w:rPr>
            <w:rFonts w:ascii="Times New Roman" w:hAnsi="Times New Roman"/>
            <w:color w:val="000000"/>
            <w:sz w:val="16"/>
            <w:vertAlign w:val="superscript"/>
          </w:rPr>
          <w:t>37</w:t>
        </w:r>
      </w:hyperlink>
      <w:bookmarkEnd w:id="114"/>
      <w:r>
        <w:rPr>
          <w:rFonts w:ascii="Times New Roman" w:hAnsi="Times New Roman"/>
          <w:color w:val="000000"/>
          <w:sz w:val="20"/>
        </w:rPr>
        <w:t xml:space="preserve"> The British had previously won these lands from the French by the united arms of the King and the colonies, After the Treaty of Paris at the end of the American Revolution, the lands lying beyond the Ohio River were referred to in the public councils of the colonies and in the proceedings of Congress as “The Western Territory.” Later, when the famous Ordinance of 1787 was passed, these lands became known as the “Northwest Territory.”</w:t>
      </w:r>
    </w:p>
    <w:p>
      <w:pPr>
        <w:spacing w:before="200" w:after="0" w:line="275" w:lineRule="atLeast"/>
        <w:jc w:val="both"/>
      </w:pPr>
      <w:r>
        <w:rPr>
          <w:rFonts w:ascii="Times New Roman" w:hAnsi="Times New Roman"/>
          <w:color w:val="000000"/>
          <w:sz w:val="20"/>
        </w:rPr>
        <w:t>[¶ 32] Four colonies had covered the property with overlapping titles based on vague and confusing royal grants and Indian treaties .</w:t>
      </w:r>
      <w:bookmarkStart w:id="115" w:name="co_fnRef_B042382019669496_ID0EPVCK_1"/>
      <w:hyperlink w:anchor="co_footnote_B042382019669496_1">
        <w:r>
          <w:rPr>
            <w:rFonts w:ascii="Times New Roman" w:hAnsi="Times New Roman"/>
            <w:color w:val="000000"/>
            <w:sz w:val="16"/>
            <w:vertAlign w:val="superscript"/>
          </w:rPr>
          <w:t>38</w:t>
        </w:r>
      </w:hyperlink>
      <w:bookmarkEnd w:id="115"/>
      <w:r>
        <w:rPr>
          <w:rFonts w:ascii="Times New Roman" w:hAnsi="Times New Roman"/>
          <w:color w:val="000000"/>
          <w:sz w:val="20"/>
        </w:rPr>
        <w:t xml:space="preserve"> During the period governed under the awkward and weak Articles of Confederation, the United States was expressly bound by the Articles to respect the claims of the various states to these lands. In addition, many tribes of Indians occupied the territory as hereditary owners, and their right of habitation had been confirmed to them by royal proclamation.</w:t>
      </w:r>
      <w:bookmarkStart w:id="116" w:name="co_fnRef_B043392019669496_ID0E3VCK_1"/>
      <w:hyperlink w:anchor="co_footnote_B043392019669496_1">
        <w:r>
          <w:rPr>
            <w:rFonts w:ascii="Times New Roman" w:hAnsi="Times New Roman"/>
            <w:color w:val="000000"/>
            <w:sz w:val="16"/>
            <w:vertAlign w:val="superscript"/>
          </w:rPr>
          <w:t>39</w:t>
        </w:r>
      </w:hyperlink>
      <w:bookmarkEnd w:id="116"/>
      <w:r>
        <w:rPr>
          <w:rFonts w:ascii="Times New Roman" w:hAnsi="Times New Roman"/>
          <w:color w:val="000000"/>
          <w:sz w:val="20"/>
        </w:rPr>
        <w:t xml:space="preserve"> There were also complications from pledges of bounty land to members of the military, indeterminate grants within the territory to independent companies, squatters, and British garrisons still encouraging natives in their hostilities.</w:t>
      </w:r>
      <w:bookmarkStart w:id="117" w:name="co_fnRef_B044402019669496_ID0EGWCK_1"/>
      <w:hyperlink w:anchor="co_footnote_B044402019669496_1">
        <w:r>
          <w:rPr>
            <w:rFonts w:ascii="Times New Roman" w:hAnsi="Times New Roman"/>
            <w:color w:val="000000"/>
            <w:sz w:val="16"/>
            <w:vertAlign w:val="superscript"/>
          </w:rPr>
          <w:t>40</w:t>
        </w:r>
      </w:hyperlink>
      <w:bookmarkEnd w:id="117"/>
      <w:r>
        <w:rPr>
          <w:rFonts w:ascii="Times New Roman" w:hAnsi="Times New Roman"/>
          <w:color w:val="000000"/>
          <w:sz w:val="20"/>
        </w:rPr>
        <w:t xml:space="preserve"> In short, when the United States took title to the Northwest Territory, there were many conflicting claims still to be resolved within the context of the “firm league of friendship” established by the Articles of Confederation.</w:t>
      </w:r>
      <w:bookmarkStart w:id="118" w:name="co_fnRef_B045412019669496_ID0EQWCK_1"/>
      <w:hyperlink w:anchor="co_footnote_B045412019669496_1">
        <w:r>
          <w:rPr>
            <w:rFonts w:ascii="Times New Roman" w:hAnsi="Times New Roman"/>
            <w:color w:val="000000"/>
            <w:sz w:val="16"/>
            <w:vertAlign w:val="superscript"/>
          </w:rPr>
          <w:t>41</w:t>
        </w:r>
      </w:hyperlink>
      <w:bookmarkEnd w:id="118"/>
    </w:p>
    <w:p>
      <w:pPr>
        <w:spacing w:before="200" w:after="0" w:line="275" w:lineRule="atLeast"/>
        <w:jc w:val="both"/>
      </w:pPr>
      <w:r>
        <w:rPr>
          <w:rFonts w:ascii="Times New Roman" w:hAnsi="Times New Roman"/>
          <w:color w:val="000000"/>
          <w:sz w:val="20"/>
        </w:rPr>
        <w:t xml:space="preserve">[¶ 33] As Congressman Marshall had made clear in his report to Congress, the presence of such title conflicts was nothing new to the Northwest Territory. As early as the summer of 1776, just prior to the issuance of the Declaration of Independence, and in the midst of threats of British invasion, the colony of Virginia had unilaterally claimed jurisdiction and possession of all lands and waters of the region between the Chesapeake frontage and the Mississippi River. </w:t>
      </w:r>
      <w:r>
        <w:rPr>
          <w:rFonts w:ascii="Times New Roman" w:hAnsi="Times New Roman"/>
          <w:color w:val="000000"/>
          <w:sz w:val="20"/>
        </w:rPr>
        <w:t>Virginia warned off all intruders and announced intentions of setting up dependent territorial governments westward of the Allegheny Mountains.</w:t>
      </w:r>
      <w:bookmarkStart w:id="119" w:name="co_fnRef_B046422019669496_ID0EB1CK_1"/>
      <w:hyperlink w:anchor="co_footnote_B046422019669496_1">
        <w:r>
          <w:rPr>
            <w:rFonts w:ascii="Times New Roman" w:hAnsi="Times New Roman"/>
            <w:color w:val="000000"/>
            <w:sz w:val="16"/>
            <w:vertAlign w:val="superscript"/>
          </w:rPr>
          <w:t>42</w:t>
        </w:r>
      </w:hyperlink>
      <w:bookmarkEnd w:id="119"/>
      <w:r>
        <w:rPr>
          <w:rFonts w:ascii="Times New Roman" w:hAnsi="Times New Roman"/>
          <w:color w:val="000000"/>
          <w:sz w:val="20"/>
        </w:rPr>
        <w:t xml:space="preserve"> During a Maryland legislative convention held in late October 1776, delegates strongly opposed this land-grab by Virginia and voted to contest and deny Virginia's title claim to these back lands. For some time thereafter, the Congress refused to consider the matter of the territorial lands, choosing instead to focus on the more pressing issues pertaining to the Revolutionary War. Ultimately, however, Virginia's land grab gave way to its cessation of those western lands to the United States for the formation of additional states.</w:t>
      </w:r>
      <w:bookmarkStart w:id="120" w:name="co_fnRef_B047432019669496_ID0EO1CK_1"/>
      <w:hyperlink w:anchor="co_footnote_B047432019669496_1">
        <w:r>
          <w:rPr>
            <w:rFonts w:ascii="Times New Roman" w:hAnsi="Times New Roman"/>
            <w:color w:val="000000"/>
            <w:sz w:val="16"/>
            <w:vertAlign w:val="superscript"/>
          </w:rPr>
          <w:t>43</w:t>
        </w:r>
      </w:hyperlink>
      <w:bookmarkEnd w:id="120"/>
    </w:p>
    <w:p>
      <w:pPr>
        <w:spacing w:before="200" w:after="0" w:line="275" w:lineRule="atLeast"/>
        <w:jc w:val="both"/>
      </w:pPr>
      <w:r>
        <w:rPr>
          <w:rFonts w:ascii="Times New Roman" w:hAnsi="Times New Roman"/>
          <w:color w:val="000000"/>
          <w:sz w:val="20"/>
        </w:rPr>
        <w:t>[¶ 34] Some of this title confusion was quieted by a series of legislative Acts and Deeds that began with a Congressional Act passed on December 2, 1799. Previously, on September 14, 1786, Congress had accepted a cession from the State of Connecticut of certain land, but that cession expressly excepted what was called “The Western Reserve.” The 1799 Congressional Act then authorized the President to accept for the United States another cession of Connecticut's jurisdiction over the territory west of Pennsylvania, and to execute and deliver letters patent on behalf of the United States back to the Governor of the State of Connecticut “for the use and benefit of persons holding and claiming under the State of Connecticut, their heirs and assigns forever.”</w:t>
      </w:r>
    </w:p>
    <w:p>
      <w:pPr>
        <w:spacing w:before="200" w:after="0" w:line="275" w:lineRule="atLeast"/>
        <w:jc w:val="both"/>
      </w:pPr>
      <w:bookmarkStart w:id="121" w:name="co_pp_sp_999_31_1"/>
      <w:r>
        <w:rPr>
          <w:rFonts w:ascii="Times New Roman" w:hAnsi="Times New Roman"/>
          <w:b/>
          <w:color w:val="000000"/>
          <w:sz w:val="20"/>
        </w:rPr>
        <w:t>*31</w:t>
      </w:r>
      <w:bookmarkEnd w:id="121"/>
      <w:r>
        <w:rPr>
          <w:rFonts w:ascii="Times New Roman" w:hAnsi="Times New Roman"/>
          <w:color w:val="000000"/>
          <w:sz w:val="20"/>
        </w:rPr>
        <w:t xml:space="preserve"> [¶ 35] The President's authority was made conditional on certain corresponding legislation being passed by the State of Connecticut within eight months. On the second Thursday in May 1800, the legislature of Connecticut followed suit by timely passing an Act renouncing its claims to the designated land. Thereafter, on March 2, 1801, President John Adams issued a patent conveying title back to the Governor of Connecticut and his successors in office forever “for the use and benefit of the persons holding and claiming title under the State of Connecticut.”</w:t>
      </w:r>
      <w:bookmarkStart w:id="122" w:name="co_fnRef_B048442019669496_ID0EW4CK_1"/>
      <w:hyperlink w:anchor="co_footnote_B048442019669496_1">
        <w:r>
          <w:rPr>
            <w:rFonts w:ascii="Times New Roman" w:hAnsi="Times New Roman"/>
            <w:color w:val="000000"/>
            <w:sz w:val="16"/>
            <w:vertAlign w:val="superscript"/>
          </w:rPr>
          <w:t>44</w:t>
        </w:r>
      </w:hyperlink>
      <w:bookmarkEnd w:id="122"/>
      <w:r>
        <w:rPr>
          <w:rFonts w:ascii="Times New Roman" w:hAnsi="Times New Roman"/>
          <w:color w:val="000000"/>
          <w:sz w:val="20"/>
        </w:rPr>
        <w:t xml:space="preserve"> All of this was done to try to quiet title in the designated land.</w:t>
      </w:r>
    </w:p>
    <w:p>
      <w:pPr>
        <w:spacing w:before="200" w:after="0" w:line="275" w:lineRule="atLeast"/>
        <w:jc w:val="both"/>
      </w:pPr>
      <w:r>
        <w:rPr>
          <w:rFonts w:ascii="Times New Roman" w:hAnsi="Times New Roman"/>
          <w:color w:val="000000"/>
          <w:sz w:val="20"/>
        </w:rPr>
        <w:t>[¶ 36] Another interesting wrinkle in the origin of title claims along the southern shore of Lake Erie arises from an exception that was made in the treaty of January 1785, made at Fort McIntosh (now Beaver, Pennsylvania) in which the four signatory Indian tribes (Wyandottes, Delawares, Chippewas, and the Tawas) expressly retained an area of land described in the treaty as follows:</w:t>
      </w:r>
    </w:p>
    <w:p>
      <w:pPr>
        <w:spacing w:before="200" w:after="0" w:line="275" w:lineRule="atLeast"/>
        <w:ind w:left="480" w:right="480" w:firstLine="0"/>
        <w:jc w:val="both"/>
      </w:pPr>
      <w:r>
        <w:rPr>
          <w:rFonts w:ascii="Times New Roman" w:hAnsi="Times New Roman"/>
          <w:color w:val="000000"/>
          <w:sz w:val="20"/>
        </w:rPr>
        <w:t xml:space="preserve">Except that portion bounded by a line from the mouth of the Cuyahoga up that river to the portage between the Cuyahoga and the Tuscarawas; thence down that branch to the mouth of the Sandy; thence westwardly to the portage of the Big Miami, which runs into the Ohio; thence along the portage to the Great Miami or Maumee, and down to southeast side of the river to its mouth; </w:t>
      </w:r>
      <w:r>
        <w:rPr>
          <w:rFonts w:ascii="Times New Roman" w:hAnsi="Times New Roman"/>
          <w:b/>
          <w:i/>
          <w:color w:val="000000"/>
          <w:sz w:val="20"/>
        </w:rPr>
        <w:t>thence along the shore of Lake Erie</w:t>
      </w:r>
      <w:r>
        <w:rPr>
          <w:rFonts w:ascii="Times New Roman" w:hAnsi="Times New Roman"/>
          <w:color w:val="000000"/>
          <w:sz w:val="20"/>
        </w:rPr>
        <w:t xml:space="preserve"> to the mouth of the Cuyahoga. (Emphasis added).</w:t>
      </w:r>
    </w:p>
    <w:p>
      <w:pPr>
        <w:spacing w:before="200" w:after="0" w:line="275" w:lineRule="atLeast"/>
        <w:jc w:val="both"/>
      </w:pPr>
      <w:r>
        <w:rPr>
          <w:rFonts w:ascii="Times New Roman" w:hAnsi="Times New Roman"/>
          <w:color w:val="000000"/>
          <w:sz w:val="20"/>
        </w:rPr>
        <w:t>The territory thus described was declared to be forever the exclusive possession of these Indians.</w:t>
      </w:r>
      <w:bookmarkStart w:id="123" w:name="co_fnRef_B049452019669496_ID0E56CK_1"/>
      <w:hyperlink w:anchor="co_footnote_B049452019669496_1">
        <w:r>
          <w:rPr>
            <w:rFonts w:ascii="Times New Roman" w:hAnsi="Times New Roman"/>
            <w:color w:val="000000"/>
            <w:sz w:val="16"/>
            <w:vertAlign w:val="superscript"/>
          </w:rPr>
          <w:t>45</w:t>
        </w:r>
      </w:hyperlink>
      <w:bookmarkEnd w:id="123"/>
      <w:r>
        <w:rPr>
          <w:rFonts w:ascii="Times New Roman" w:hAnsi="Times New Roman"/>
          <w:color w:val="000000"/>
          <w:sz w:val="20"/>
        </w:rPr>
        <w:t xml:space="preserve"> The same territory west of the Cuyahoga was also expressly reserved to the Indian tribes in the treaty of August 3, 1795.</w:t>
      </w:r>
      <w:bookmarkStart w:id="124" w:name="co_fnRef_B050462019669496_ID0EIADK_1"/>
      <w:hyperlink w:anchor="co_footnote_B050462019669496_1">
        <w:r>
          <w:rPr>
            <w:rFonts w:ascii="Times New Roman" w:hAnsi="Times New Roman"/>
            <w:color w:val="000000"/>
            <w:sz w:val="16"/>
            <w:vertAlign w:val="superscript"/>
          </w:rPr>
          <w:t>46</w:t>
        </w:r>
      </w:hyperlink>
      <w:bookmarkEnd w:id="124"/>
      <w:r>
        <w:rPr>
          <w:rFonts w:ascii="Times New Roman" w:hAnsi="Times New Roman"/>
          <w:color w:val="000000"/>
          <w:sz w:val="20"/>
        </w:rPr>
        <w:t xml:space="preserve"> However, by treaty held at Fort Industry on July 4, 1805, between the commissioners of the Connecticut Land Company and the Indians, the Indians ceded all lands west of the Cuyahoga to the company.</w:t>
      </w:r>
      <w:bookmarkStart w:id="125" w:name="co_fnRef_B051472019669496_ID0ESADK_1"/>
      <w:hyperlink w:anchor="co_footnote_B051472019669496_1">
        <w:r>
          <w:rPr>
            <w:rFonts w:ascii="Times New Roman" w:hAnsi="Times New Roman"/>
            <w:color w:val="000000"/>
            <w:sz w:val="16"/>
            <w:vertAlign w:val="superscript"/>
          </w:rPr>
          <w:t>47</w:t>
        </w:r>
      </w:hyperlink>
      <w:bookmarkEnd w:id="125"/>
    </w:p>
    <w:p>
      <w:pPr>
        <w:spacing w:before="200" w:after="0" w:line="275" w:lineRule="atLeast"/>
        <w:jc w:val="both"/>
      </w:pPr>
      <w:r>
        <w:rPr>
          <w:rFonts w:ascii="Times New Roman" w:hAnsi="Times New Roman"/>
          <w:color w:val="000000"/>
          <w:sz w:val="20"/>
        </w:rPr>
        <w:t xml:space="preserve">[¶ 37] A final note that must be added has to do with what is now called the “Toledo War.” The Toledo War took place between the State of Ohio and the then Territory of Michigan in 1835 and 1836, and it reflects again the unsettled nature of title in the early years of the State of Ohio. </w:t>
      </w:r>
      <w:r>
        <w:rPr>
          <w:rFonts w:ascii="Times New Roman" w:hAnsi="Times New Roman"/>
          <w:color w:val="000000"/>
          <w:sz w:val="20"/>
        </w:rPr>
        <w:t>The origin of the Toledo War was a boundary dispute between the State of Ohio and the territory of Michigan that arose when Michigan was attempting to become a state.</w:t>
      </w:r>
    </w:p>
    <w:p>
      <w:pPr>
        <w:spacing w:before="200" w:after="0" w:line="275" w:lineRule="atLeast"/>
        <w:jc w:val="both"/>
      </w:pPr>
      <w:r>
        <w:rPr>
          <w:rFonts w:ascii="Times New Roman" w:hAnsi="Times New Roman"/>
          <w:color w:val="000000"/>
          <w:sz w:val="20"/>
        </w:rPr>
        <w:t xml:space="preserve">[¶ 38] When the Northwest Ordinance was enacted in 1787, the ordinance defined the territory as having a boundary on “an east and west line drawn through </w:t>
      </w:r>
      <w:r>
        <w:rPr>
          <w:rFonts w:ascii="Times New Roman" w:hAnsi="Times New Roman"/>
          <w:i/>
          <w:color w:val="000000"/>
          <w:sz w:val="20"/>
        </w:rPr>
        <w:t>the southerly bend or extreme of Lake Michigan.</w:t>
      </w:r>
      <w:r>
        <w:rPr>
          <w:rFonts w:ascii="Times New Roman" w:hAnsi="Times New Roman"/>
          <w:color w:val="000000"/>
          <w:sz w:val="20"/>
        </w:rPr>
        <w:t>” (emphasis added). However, at the time of the enactment of the Northwest Ordinance, the map on which Congress relied in enacting that ordinance—known as the “Mitchell Map”—erroneously showed the southern tip of Lake Michigan as being entirely north of Lake Erie. Under the boundary description in the proposed 1802 Ohio state constitution, this boundary location would have given Ohio access to most or all of the Lake Erie shoreline west of Pennsylvania, and would have excluded Michigan from having any shoreline access to Lake Erie.</w:t>
      </w:r>
    </w:p>
    <w:p>
      <w:pPr>
        <w:spacing w:before="200" w:after="0" w:line="275" w:lineRule="atLeast"/>
        <w:jc w:val="both"/>
      </w:pPr>
      <w:bookmarkStart w:id="126" w:name="co_pp_sp_999_32_1"/>
      <w:r>
        <w:rPr>
          <w:rFonts w:ascii="Times New Roman" w:hAnsi="Times New Roman"/>
          <w:b/>
          <w:color w:val="000000"/>
          <w:sz w:val="20"/>
        </w:rPr>
        <w:t>*32</w:t>
      </w:r>
      <w:bookmarkEnd w:id="126"/>
      <w:r>
        <w:rPr>
          <w:rFonts w:ascii="Times New Roman" w:hAnsi="Times New Roman"/>
          <w:color w:val="000000"/>
          <w:sz w:val="20"/>
        </w:rPr>
        <w:t xml:space="preserve"> [¶ 39] In the proposed Ohio Constitution of 1802, the northwestern border of the proposed State of Ohio was similarly described as “an east and west line </w:t>
      </w:r>
      <w:r>
        <w:rPr>
          <w:rFonts w:ascii="Times New Roman" w:hAnsi="Times New Roman"/>
          <w:i/>
          <w:color w:val="000000"/>
          <w:sz w:val="20"/>
        </w:rPr>
        <w:t>drawn through the southern extreme of Lake Michigan</w:t>
      </w:r>
      <w:r>
        <w:rPr>
          <w:rFonts w:ascii="Times New Roman" w:hAnsi="Times New Roman"/>
          <w:color w:val="000000"/>
          <w:sz w:val="20"/>
        </w:rPr>
        <w:t xml:space="preserve"> (emphasis added), running east ... until it shall intersect Lake Erie on the territorial line [with Canada]; thence with the same, through Lake Erie to the Pennsylvania line aforesaid.” However, by the time of the 1802 Ohio constitutional convention, there had been reports from a fur trapper that Lake Michigan's southern tip actually extended significantly farther south than had previously been believed or mapped. Hence, it was possible under the legal description of the boundaries of the state that the State of Ohio could lose all access to the Lake Erie shoreline west of Pennsylvania. As a precaution, the delegates added a proviso to the proposed 1802 Ohio Constitution that provided for an angled adjustment to the state boundary, northeast to the northerly cape of the Maumee Bay,” if surveys revealed that the southern tip of Lake Michigan was, in fact, substantially farther south than Congress had believed in 1787. The proposed 1802 state constitution—including the proviso—was accepted by Congress in 1803, and Ohio became a state in February of that year.</w:t>
      </w:r>
    </w:p>
    <w:bookmarkStart w:id="127" w:name="co_anchor_I7ee63921324211ecbea4f0dc9fb6"/>
    <w:bookmarkStart w:id="128" w:name="co_anchor_I7ee63921324211ecbea4f0dc92"/>
    <w:p>
      <w:pPr>
        <w:spacing w:before="400" w:after="0" w:line="275" w:lineRule="atLeast"/>
      </w:pPr>
      <w:r>
        <w:rPr>
          <w:rFonts w:ascii="Times New Roman" w:hAnsi="Times New Roman"/>
          <w:b/>
          <w:i/>
          <w:color w:val="000000"/>
          <w:sz w:val="20"/>
        </w:rPr>
        <w:t>Pleadings and procedural history of this case</w:t>
      </w:r>
    </w:p>
    <w:bookmarkEnd w:id="128"/>
    <w:bookmarkEnd w:id="127"/>
    <w:bookmarkStart w:id="129" w:name="co_anchor_I7ee63921324211ecbea4f0dc93"/>
    <w:p>
      <w:pPr>
        <w:spacing w:before="600" w:after="0" w:line="275" w:lineRule="atLeast"/>
      </w:pPr>
      <w:r>
        <w:rPr>
          <w:rFonts w:ascii="Times New Roman" w:hAnsi="Times New Roman"/>
          <w:b/>
          <w:color w:val="000000"/>
          <w:sz w:val="20"/>
        </w:rPr>
        <w:t>First Amended Complaint Seeks Declaratory Judgment/Mandamus</w:t>
      </w:r>
    </w:p>
    <w:bookmarkEnd w:id="129"/>
    <w:p>
      <w:pPr>
        <w:spacing w:before="800" w:after="0" w:line="275" w:lineRule="atLeast"/>
        <w:jc w:val="both"/>
      </w:pPr>
      <w:r>
        <w:rPr>
          <w:rFonts w:ascii="Times New Roman" w:hAnsi="Times New Roman"/>
          <w:color w:val="000000"/>
          <w:sz w:val="20"/>
        </w:rPr>
        <w:t>[¶ 40] Plaintiffs filed their complaint for declaratory judgment, mandamus, and other relief on May 28, 2004. On July 2, 2004, plaintiffs filed their first amended complaint for declaratory judgment, mandamus, and other relief.</w:t>
      </w:r>
    </w:p>
    <w:p>
      <w:pPr>
        <w:spacing w:before="200" w:after="0" w:line="275" w:lineRule="atLeast"/>
        <w:jc w:val="both"/>
      </w:pPr>
      <w:r>
        <w:rPr>
          <w:rFonts w:ascii="Times New Roman" w:hAnsi="Times New Roman"/>
          <w:color w:val="000000"/>
          <w:sz w:val="20"/>
        </w:rPr>
        <w:t>[¶ 41] The first amended complaint sought certification as a class action, and identified the following actual controversies between the parties: (1) whether the State of Ohio or the deeded lakeshore property owner has fee title to the lands located above the line of ordinary low water mark and below the “administratively arbitrary”</w:t>
      </w:r>
      <w:bookmarkStart w:id="130" w:name="co_fnRef_B052482019669496_ID0ETIDK_1"/>
      <w:hyperlink w:anchor="co_footnote_B052482019669496_1">
        <w:r>
          <w:rPr>
            <w:rFonts w:ascii="Times New Roman" w:hAnsi="Times New Roman"/>
            <w:color w:val="000000"/>
            <w:sz w:val="16"/>
            <w:vertAlign w:val="superscript"/>
          </w:rPr>
          <w:t>48</w:t>
        </w:r>
      </w:hyperlink>
      <w:bookmarkEnd w:id="130"/>
      <w:r>
        <w:rPr>
          <w:rFonts w:ascii="Times New Roman" w:hAnsi="Times New Roman"/>
          <w:color w:val="000000"/>
          <w:sz w:val="20"/>
        </w:rPr>
        <w:t xml:space="preserve"> line of ordinary high water mark along the southern shore of Lake Erie; (2) whether plaintiffs' private property rights and title are defined by Ohio law, their deeds, and original patents, if any; (3) whether ODNR is unlawfully and unconstitutionally asserting and exercising ownership rights over real property that is not part of the public trust lands; (4) whether ODNR's policy is directly contrary to Ohio law, including </w:t>
      </w:r>
      <w:hyperlink r:id="r185">
        <w:r>
          <w:rPr>
            <w:rFonts w:ascii="Times New Roman" w:hAnsi="Times New Roman"/>
            <w:color w:val="000000"/>
            <w:sz w:val="20"/>
          </w:rPr>
          <w:t>R.C. §§ 1506.10</w:t>
        </w:r>
      </w:hyperlink>
      <w:r>
        <w:rPr>
          <w:rFonts w:ascii="Times New Roman" w:hAnsi="Times New Roman"/>
          <w:color w:val="000000"/>
          <w:sz w:val="20"/>
        </w:rPr>
        <w:t xml:space="preserve"> and </w:t>
      </w:r>
      <w:hyperlink r:id="r186">
        <w:r>
          <w:rPr>
            <w:rFonts w:ascii="Times New Roman" w:hAnsi="Times New Roman"/>
            <w:color w:val="000000"/>
            <w:sz w:val="20"/>
          </w:rPr>
          <w:t>1506.11</w:t>
        </w:r>
      </w:hyperlink>
      <w:r>
        <w:rPr>
          <w:rFonts w:ascii="Times New Roman" w:hAnsi="Times New Roman"/>
          <w:color w:val="000000"/>
          <w:sz w:val="20"/>
        </w:rPr>
        <w:t xml:space="preserve">; (5) whether ODNR's contention—that plaintiffs are prohibited from using any land located below OHW, regardless of fee ownership of that land, unless and until plaintiffs agree to pay ODNR to lease that land from ODNR—is erroneous and contrary to Ohio law; and (6) whether ODNR's actions violate plaintiffs' rights under </w:t>
      </w:r>
      <w:hyperlink r:id="r187">
        <w:r>
          <w:rPr>
            <w:rFonts w:ascii="Times New Roman" w:hAnsi="Times New Roman"/>
            <w:color w:val="000000"/>
            <w:sz w:val="20"/>
          </w:rPr>
          <w:t>Article I, Section 19 of the Ohio Constitution</w:t>
        </w:r>
      </w:hyperlink>
      <w:r>
        <w:rPr>
          <w:rFonts w:ascii="Times New Roman" w:hAnsi="Times New Roman"/>
          <w:color w:val="000000"/>
          <w:sz w:val="20"/>
        </w:rPr>
        <w:t xml:space="preserve"> and the Fifth Amendment of the United States Constitution.</w:t>
      </w:r>
    </w:p>
    <w:p>
      <w:pPr>
        <w:spacing w:before="200" w:after="0" w:line="275" w:lineRule="atLeast"/>
        <w:jc w:val="both"/>
      </w:pPr>
      <w:r>
        <w:rPr>
          <w:rFonts w:ascii="Times New Roman" w:hAnsi="Times New Roman"/>
          <w:color w:val="000000"/>
          <w:sz w:val="20"/>
        </w:rPr>
        <w:t>[¶ 42] Having identified the foregoing actual controversies between the parties, plaintiffs' first amended complaint sought the following declaratory relief:</w:t>
      </w:r>
    </w:p>
    <w:bookmarkStart w:id="131" w:name="co_anchor_I7ee63922324211ecbea4f0dc9fb6"/>
    <w:bookmarkStart w:id="132" w:name="co_anchor_I7ee63922324211ecbea4f0dc92"/>
    <w:p>
      <w:pPr>
        <w:spacing w:before="400" w:after="0" w:line="275" w:lineRule="atLeast"/>
      </w:pPr>
      <w:r>
        <w:rPr>
          <w:rFonts w:ascii="Times New Roman" w:hAnsi="Times New Roman"/>
          <w:i/>
          <w:color w:val="000000"/>
          <w:sz w:val="20"/>
        </w:rPr>
        <w:t>Declare plaintiffs own fee title between OHWM and actual boundary</w:t>
      </w:r>
    </w:p>
    <w:bookmarkEnd w:id="132"/>
    <w:bookmarkEnd w:id="131"/>
    <w:p>
      <w:pPr>
        <w:spacing w:before="600" w:after="0" w:line="275" w:lineRule="atLeast"/>
        <w:jc w:val="both"/>
      </w:pPr>
      <w:bookmarkStart w:id="133" w:name="co_pp_sp_999_33_1"/>
      <w:r>
        <w:rPr>
          <w:rFonts w:ascii="Times New Roman" w:hAnsi="Times New Roman"/>
          <w:b/>
          <w:color w:val="000000"/>
          <w:sz w:val="20"/>
        </w:rPr>
        <w:t>*33</w:t>
      </w:r>
      <w:bookmarkEnd w:id="133"/>
      <w:r>
        <w:rPr>
          <w:rFonts w:ascii="Times New Roman" w:hAnsi="Times New Roman"/>
          <w:color w:val="000000"/>
          <w:sz w:val="20"/>
        </w:rPr>
        <w:t xml:space="preserve"> [¶ 43] (1) declaratory judgment declaring that plaintiffs own their fee title to the lands located between OHW and the actual boundary of their properties, as defined by Ohio law (including the rules of accretion, avulsion, erosion, and reliction), their deeds, and their original patent;</w:t>
      </w:r>
    </w:p>
    <w:bookmarkStart w:id="134" w:name="co_anchor_I7ee63923324211ecbea4f0dc9fb6"/>
    <w:bookmarkStart w:id="135" w:name="co_anchor_I7ee63923324211ecbea4f0dc92"/>
    <w:p>
      <w:pPr>
        <w:spacing w:before="400" w:after="0" w:line="275" w:lineRule="atLeast"/>
      </w:pPr>
      <w:r>
        <w:rPr>
          <w:rFonts w:ascii="Times New Roman" w:hAnsi="Times New Roman"/>
          <w:i/>
          <w:color w:val="000000"/>
          <w:sz w:val="20"/>
        </w:rPr>
        <w:t>Declare public trust does not apply to non-submerged lands</w:t>
      </w:r>
    </w:p>
    <w:bookmarkEnd w:id="135"/>
    <w:bookmarkEnd w:id="134"/>
    <w:p>
      <w:pPr>
        <w:spacing w:before="600" w:after="0" w:line="275" w:lineRule="atLeast"/>
        <w:jc w:val="both"/>
      </w:pPr>
      <w:r>
        <w:rPr>
          <w:rFonts w:ascii="Times New Roman" w:hAnsi="Times New Roman"/>
          <w:color w:val="000000"/>
          <w:sz w:val="20"/>
        </w:rPr>
        <w:t>[¶ 44] (2) declaratory judgment declaring that the interest of the state as trustee over the public trust applies to the waters of Lake Erie and does not apply to or include non-submerged lands;</w:t>
      </w:r>
    </w:p>
    <w:bookmarkStart w:id="136" w:name="co_anchor_I7ee63924324211ecbea4f0dc9fb6"/>
    <w:bookmarkStart w:id="137" w:name="co_anchor_I7ee63924324211ecbea4f0dc92"/>
    <w:p>
      <w:pPr>
        <w:spacing w:before="400" w:after="0" w:line="275" w:lineRule="atLeast"/>
      </w:pPr>
      <w:r>
        <w:rPr>
          <w:rFonts w:ascii="Times New Roman" w:hAnsi="Times New Roman"/>
          <w:i/>
          <w:color w:val="000000"/>
          <w:sz w:val="20"/>
        </w:rPr>
        <w:t>Declare state lacks authority to compel owners to lease back to state</w:t>
      </w:r>
    </w:p>
    <w:bookmarkEnd w:id="137"/>
    <w:bookmarkEnd w:id="136"/>
    <w:p>
      <w:pPr>
        <w:spacing w:before="600" w:after="0" w:line="275" w:lineRule="atLeast"/>
        <w:jc w:val="both"/>
      </w:pPr>
      <w:r>
        <w:rPr>
          <w:rFonts w:ascii="Times New Roman" w:hAnsi="Times New Roman"/>
          <w:color w:val="000000"/>
          <w:sz w:val="20"/>
        </w:rPr>
        <w:t>[¶ 45] (3) declaratory judgment declaring that ODNR lacks authority to compel plaintiffs, or any one of them, to lease back property already owned by them; and</w:t>
      </w:r>
    </w:p>
    <w:bookmarkStart w:id="138" w:name="co_anchor_I7ee63925324211ecbea4f0dc9fb6"/>
    <w:bookmarkStart w:id="139" w:name="co_anchor_I7ee63925324211ecbea4f0dc92"/>
    <w:p>
      <w:pPr>
        <w:spacing w:before="400" w:after="0" w:line="275" w:lineRule="atLeast"/>
      </w:pPr>
      <w:r>
        <w:rPr>
          <w:rFonts w:ascii="Times New Roman" w:hAnsi="Times New Roman"/>
          <w:i/>
          <w:color w:val="000000"/>
          <w:sz w:val="20"/>
        </w:rPr>
        <w:t>Declare ODNR land leases to be void as to plaintiff's land below OHWM</w:t>
      </w:r>
    </w:p>
    <w:bookmarkEnd w:id="139"/>
    <w:bookmarkEnd w:id="138"/>
    <w:p>
      <w:pPr>
        <w:spacing w:before="600" w:after="0" w:line="275" w:lineRule="atLeast"/>
        <w:jc w:val="both"/>
      </w:pPr>
      <w:r>
        <w:rPr>
          <w:rFonts w:ascii="Times New Roman" w:hAnsi="Times New Roman"/>
          <w:color w:val="000000"/>
          <w:sz w:val="20"/>
        </w:rPr>
        <w:t>[¶ 46] (4) declaratory judgment declaring that any current submerged land lease between ODNR and any of the plaintiffs is void and invalid as to any land below OHW but owned by the respective plaintiff, In addition, the plaintiffs requested that the court grant further relief, including injunctive relief, as necessary to carry out its declaratory judgment.</w:t>
      </w:r>
    </w:p>
    <w:bookmarkStart w:id="140" w:name="co_anchor_I7ee63926324211ecbea4f0dc9fb6"/>
    <w:bookmarkStart w:id="141" w:name="co_anchor_I7ee63926324211ecbea4f0dc92"/>
    <w:p>
      <w:pPr>
        <w:spacing w:before="400" w:after="0" w:line="275" w:lineRule="atLeast"/>
      </w:pPr>
      <w:r>
        <w:rPr>
          <w:rFonts w:ascii="Times New Roman" w:hAnsi="Times New Roman"/>
          <w:i/>
          <w:color w:val="000000"/>
          <w:sz w:val="20"/>
        </w:rPr>
        <w:t>ODNR has unconstitutionally taken plaintiffs' land</w:t>
      </w:r>
    </w:p>
    <w:bookmarkEnd w:id="141"/>
    <w:bookmarkEnd w:id="140"/>
    <w:p>
      <w:pPr>
        <w:spacing w:before="600" w:after="0" w:line="275" w:lineRule="atLeast"/>
        <w:jc w:val="both"/>
      </w:pPr>
      <w:r>
        <w:rPr>
          <w:rFonts w:ascii="Times New Roman" w:hAnsi="Times New Roman"/>
          <w:color w:val="000000"/>
          <w:sz w:val="20"/>
        </w:rPr>
        <w:t xml:space="preserve">[¶ 47] In Count II of the first amended complaint, plaintiffs assert that the actions of ODNR constitute an unconstitutional taking for which compensation is due under </w:t>
      </w:r>
      <w:hyperlink r:id="r188">
        <w:r>
          <w:rPr>
            <w:rFonts w:ascii="Times New Roman" w:hAnsi="Times New Roman"/>
            <w:color w:val="000000"/>
            <w:sz w:val="20"/>
          </w:rPr>
          <w:t>Article I, Section 19 of the Ohio Constitution</w:t>
        </w:r>
      </w:hyperlink>
      <w:r>
        <w:rPr>
          <w:rFonts w:ascii="Times New Roman" w:hAnsi="Times New Roman"/>
          <w:color w:val="000000"/>
          <w:sz w:val="20"/>
        </w:rPr>
        <w:t xml:space="preserve"> and the Fifth Amendment of the U.S. Constitution. They also state that plaintiffs have no adequate remedy at law, and that ODNR has a legal duty to commence appropriation proceedings in the respective court of common pleas or probate court for each of the plaintiffs.</w:t>
      </w:r>
    </w:p>
    <w:bookmarkStart w:id="142" w:name="co_anchor_I7ee63927324211ecbea4f0dc9fb6"/>
    <w:bookmarkStart w:id="143" w:name="co_anchor_I7ee63927324211ecbea4f0dc92"/>
    <w:p>
      <w:pPr>
        <w:spacing w:before="400" w:after="0" w:line="275" w:lineRule="atLeast"/>
      </w:pPr>
      <w:r>
        <w:rPr>
          <w:rFonts w:ascii="Times New Roman" w:hAnsi="Times New Roman"/>
          <w:i/>
          <w:color w:val="000000"/>
          <w:sz w:val="20"/>
        </w:rPr>
        <w:t>Plaintiffs are entitled to compensation for the taking of their land</w:t>
      </w:r>
    </w:p>
    <w:bookmarkEnd w:id="143"/>
    <w:bookmarkEnd w:id="142"/>
    <w:p>
      <w:pPr>
        <w:spacing w:before="600" w:after="0" w:line="275" w:lineRule="atLeast"/>
        <w:jc w:val="both"/>
      </w:pPr>
      <w:r>
        <w:rPr>
          <w:rFonts w:ascii="Times New Roman" w:hAnsi="Times New Roman"/>
          <w:color w:val="000000"/>
          <w:sz w:val="20"/>
        </w:rPr>
        <w:t xml:space="preserve">[¶ 48] In Count III of the first amended complaint, plaintiffs assert in the alternative that, if ODNR is entitled to take and appropriate the lands owned by plaintiffs below the ordinary high water mark, then plaintiffs have a clear right to receive compensation from the State of Ohio for such takings or appropriation pursuant to </w:t>
      </w:r>
      <w:hyperlink r:id="r189">
        <w:r>
          <w:rPr>
            <w:rFonts w:ascii="Times New Roman" w:hAnsi="Times New Roman"/>
            <w:color w:val="000000"/>
            <w:sz w:val="20"/>
          </w:rPr>
          <w:t>Article I, Section 19 of the Ohio Constitution</w:t>
        </w:r>
      </w:hyperlink>
      <w:r>
        <w:rPr>
          <w:rFonts w:ascii="Times New Roman" w:hAnsi="Times New Roman"/>
          <w:color w:val="000000"/>
          <w:sz w:val="20"/>
        </w:rPr>
        <w:t xml:space="preserve"> and the Fifth Amendment of the U.S. Constitution, as a consequence of ODNR's taking of the plaintiffs' real property without rendering any compensation to plaintiffs. Once again, plaintiffs alleged they have no adequate remedy at law, and that ODNR has a legal duty to commence appropriation proceedings in the respective court of common pleas or probate court for each of the plaintiffs.</w:t>
      </w:r>
    </w:p>
    <w:p>
      <w:pPr>
        <w:spacing w:before="200" w:after="0" w:line="275" w:lineRule="atLeast"/>
        <w:jc w:val="both"/>
      </w:pPr>
      <w:r>
        <w:rPr>
          <w:rFonts w:ascii="Times New Roman" w:hAnsi="Times New Roman"/>
          <w:color w:val="000000"/>
          <w:sz w:val="20"/>
        </w:rPr>
        <w:t>[¶ 49] Plaintiffs' prayer for relief requested certification as a class action. On Count I, the prayer for relief requested a declaratory judgment as outlined above. On Count II, the prayer for relief requested a writ of mandamus compelling ODNR to commence appropriation proceedings. And on Count III, the prayer for relief requested in the alternative a similar writ of mandamus compelling ODNR to commence appropriation proceedings.</w:t>
      </w:r>
    </w:p>
    <w:bookmarkStart w:id="144" w:name="co_anchor_I7ee63928324211ecbea4f0dc9fb6"/>
    <w:bookmarkStart w:id="145" w:name="co_anchor_I7ee63928324211ecbea4f0dc92"/>
    <w:p>
      <w:pPr>
        <w:spacing w:before="400" w:after="0" w:line="275" w:lineRule="atLeast"/>
      </w:pPr>
      <w:r>
        <w:rPr>
          <w:rFonts w:ascii="Times New Roman" w:hAnsi="Times New Roman"/>
          <w:b/>
          <w:color w:val="000000"/>
          <w:sz w:val="20"/>
        </w:rPr>
        <w:t>Answer, Counterclaim, and Cross Claim of ODNR</w:t>
      </w:r>
    </w:p>
    <w:bookmarkEnd w:id="145"/>
    <w:bookmarkEnd w:id="144"/>
    <w:bookmarkStart w:id="146" w:name="co_anchor_I7ee63928324211ecbea4f0dc93"/>
    <w:p>
      <w:pPr>
        <w:spacing w:before="600" w:after="0" w:line="275" w:lineRule="atLeast"/>
      </w:pPr>
      <w:r>
        <w:rPr>
          <w:rFonts w:ascii="Times New Roman" w:hAnsi="Times New Roman"/>
          <w:b/>
          <w:color w:val="000000"/>
          <w:sz w:val="20"/>
        </w:rPr>
        <w:t>ODNR's Answer</w:t>
      </w:r>
    </w:p>
    <w:bookmarkEnd w:id="146"/>
    <w:p>
      <w:pPr>
        <w:spacing w:before="400" w:after="0" w:line="275" w:lineRule="atLeast"/>
      </w:pPr>
      <w:r>
        <w:rPr>
          <w:rFonts w:ascii="Times New Roman" w:hAnsi="Times New Roman"/>
          <w:i/>
          <w:color w:val="000000"/>
          <w:sz w:val="20"/>
        </w:rPr>
        <w:t>Denial of all allegations and assertion of 17 affirmative defenses</w:t>
      </w:r>
    </w:p>
    <w:p>
      <w:pPr>
        <w:spacing w:before="800" w:after="0" w:line="275" w:lineRule="atLeast"/>
        <w:jc w:val="both"/>
      </w:pPr>
      <w:bookmarkStart w:id="147" w:name="co_pp_sp_999_34_1"/>
      <w:r>
        <w:rPr>
          <w:rFonts w:ascii="Times New Roman" w:hAnsi="Times New Roman"/>
          <w:b/>
          <w:color w:val="000000"/>
          <w:sz w:val="20"/>
        </w:rPr>
        <w:t>*34</w:t>
      </w:r>
      <w:bookmarkEnd w:id="147"/>
      <w:r>
        <w:rPr>
          <w:rFonts w:ascii="Times New Roman" w:hAnsi="Times New Roman"/>
          <w:color w:val="000000"/>
          <w:sz w:val="20"/>
        </w:rPr>
        <w:t xml:space="preserve"> [¶ 50] On February 23, 2005, Defendants–Respondents State of Ohio, Department of Natural Resources filed its Answer, Counterclaim, and Cross Claim. </w:t>
      </w:r>
      <w:r>
        <w:rPr>
          <w:rFonts w:ascii="Times New Roman" w:hAnsi="Times New Roman"/>
          <w:color w:val="000000"/>
          <w:sz w:val="20"/>
        </w:rPr>
        <w:t xml:space="preserve">The answer raised 18 numbered defenses: (1) a paragraph-by-paragraph denial of the substance of the allegations of the complaint; (2) failure to state a claim upon which relief can be granted; (3) failure to state a claim upon which relief can be granted </w:t>
      </w:r>
      <w:r>
        <w:rPr>
          <w:rFonts w:ascii="Times New Roman" w:hAnsi="Times New Roman"/>
          <w:i/>
          <w:color w:val="000000"/>
          <w:sz w:val="20"/>
        </w:rPr>
        <w:t>by the judiciary;</w:t>
      </w:r>
      <w:r>
        <w:rPr>
          <w:rFonts w:ascii="Times New Roman" w:hAnsi="Times New Roman"/>
          <w:color w:val="000000"/>
          <w:sz w:val="20"/>
        </w:rPr>
        <w:t xml:space="preserve"> (4) lack of jurisdiction over the subject matter; (5) failure to join all necessary and indispensable parties; (6) failure to meet the statutory requirements for a writ of mandamus; (7) failure to exhaust administrative remedies; (8) “Plaintiffs–Relators have no clear legal right to the relief they seek;” (9) “The State is under no duty to perform the acts requested by Plaintiffs–Relators;” (10) “Plaintiffs–Relators can have no more rights, title or interest than their predecessors in title;” (11) “Plaintiffs–Relators can have no more rights, title or interest than that granted under federal and state law;” (12) “No right, title, or interest by adverse possession can be acquired against the State;” (13) “Plaintiffs–Relators' claims may be time-barred by an applicable statute of limitations;” (14) “Plaintiffs–Relators' claims are barred by the doctrines of waiver, release, estoppel and laches;” (15) “Plaintiffs–Relators' claims are barred by the doctrines of res judicata and collateral estoppel;” (16) “Plaintiffs–Relators lack standing and ripeness;” (17) a catch-all denial of any allegations not specifically denied; and (18) a reservation of the right to add additional defenses as they may appear during discovery.</w:t>
      </w:r>
    </w:p>
    <w:bookmarkStart w:id="148" w:name="co_anchor_I7ee63929324211ecbea4f0dc9fb6"/>
    <w:bookmarkStart w:id="149" w:name="co_anchor_I7ee63929324211ecbea4f0dc92"/>
    <w:p>
      <w:pPr>
        <w:spacing w:before="400" w:after="0" w:line="275" w:lineRule="atLeast"/>
      </w:pPr>
      <w:r>
        <w:rPr>
          <w:rFonts w:ascii="Times New Roman" w:hAnsi="Times New Roman"/>
          <w:b/>
          <w:color w:val="000000"/>
          <w:sz w:val="20"/>
        </w:rPr>
        <w:t>ODNR's Counterclaim</w:t>
      </w:r>
    </w:p>
    <w:bookmarkEnd w:id="149"/>
    <w:bookmarkEnd w:id="148"/>
    <w:p>
      <w:pPr>
        <w:spacing w:before="600" w:after="0" w:line="275" w:lineRule="atLeast"/>
        <w:jc w:val="both"/>
      </w:pPr>
      <w:r>
        <w:rPr>
          <w:rFonts w:ascii="Times New Roman" w:hAnsi="Times New Roman"/>
          <w:color w:val="000000"/>
          <w:sz w:val="20"/>
        </w:rPr>
        <w:t>[¶ 51] The counterclaim of Defendants–Respondents State of Ohio made the following 47 allegations:</w:t>
      </w:r>
    </w:p>
    <w:bookmarkStart w:id="150" w:name="co_anchor_I7ee6392a324211ecbea4f0dc9fb6"/>
    <w:bookmarkStart w:id="151" w:name="co_anchor_I7ee6392a324211ecbea4f0dc92"/>
    <w:p>
      <w:pPr>
        <w:spacing w:before="400" w:after="0" w:line="275" w:lineRule="atLeast"/>
      </w:pPr>
      <w:r>
        <w:rPr>
          <w:rFonts w:ascii="Times New Roman" w:hAnsi="Times New Roman"/>
          <w:i/>
          <w:color w:val="000000"/>
          <w:sz w:val="20"/>
        </w:rPr>
        <w:t>Federal law governs conveyances made by federal land grants</w:t>
      </w:r>
    </w:p>
    <w:bookmarkEnd w:id="151"/>
    <w:bookmarkEnd w:id="150"/>
    <w:p>
      <w:pPr>
        <w:spacing w:before="600" w:after="0" w:line="275" w:lineRule="atLeast"/>
        <w:jc w:val="both"/>
      </w:pPr>
      <w:r>
        <w:rPr>
          <w:rFonts w:ascii="Times New Roman" w:hAnsi="Times New Roman"/>
          <w:color w:val="000000"/>
          <w:sz w:val="20"/>
        </w:rPr>
        <w:t>[¶ 52] (1) “The question of what rights, title and interest are conveyed in a federal grant of land bordering navigable bodies of water prior to the formation of a state is a question of federal law .”</w:t>
      </w:r>
    </w:p>
    <w:bookmarkStart w:id="152" w:name="co_anchor_I7ee6392b324211ecbea4f0dc9fb6"/>
    <w:bookmarkStart w:id="153" w:name="co_anchor_I7ee6392b324211ecbea4f0dc92"/>
    <w:p>
      <w:pPr>
        <w:spacing w:before="400" w:after="0" w:line="275" w:lineRule="atLeast"/>
      </w:pPr>
      <w:r>
        <w:rPr>
          <w:rFonts w:ascii="Times New Roman" w:hAnsi="Times New Roman"/>
          <w:i/>
          <w:color w:val="000000"/>
          <w:sz w:val="20"/>
        </w:rPr>
        <w:t>Federal land grants convey no title below OHWM</w:t>
      </w:r>
    </w:p>
    <w:bookmarkEnd w:id="153"/>
    <w:bookmarkEnd w:id="152"/>
    <w:p>
      <w:pPr>
        <w:spacing w:before="600" w:after="0" w:line="275" w:lineRule="atLeast"/>
        <w:jc w:val="both"/>
      </w:pPr>
      <w:r>
        <w:rPr>
          <w:rFonts w:ascii="Times New Roman" w:hAnsi="Times New Roman"/>
          <w:color w:val="000000"/>
          <w:sz w:val="20"/>
        </w:rPr>
        <w:t>[¶ 53] (2) “A federal grant of land bordering on a navigable body of water, known as upland, conveys no title below the ordinary high water mark of that navigable body of water, and does not impair the rights, title or interest of the future state to be created;” (3) “Plaintiffs–Relators' respective predecessors in title were granted no title below the ordinary high water mark of Lake Erie by virtue of any federal grant;” (4) “Plaintiffs–Relators claim in their First Amended Complaint to ‘own fee title’ to the lands of Lake Erie below its ordinary high water mark by virtue of ‘their original patent,’ and that they are ‘entitled to an order of this Court declaring that ... they own fee title to the lands located between OHW and the actual legal boundary of their properties, as defined by ... their original patent.”</w:t>
      </w:r>
    </w:p>
    <w:bookmarkStart w:id="154" w:name="co_anchor_I7ee6392c324211ecbea4f0dc9fb6"/>
    <w:bookmarkStart w:id="155" w:name="co_anchor_I7ee6392c324211ecbea4f0dc92"/>
    <w:p>
      <w:pPr>
        <w:spacing w:before="400" w:after="0" w:line="275" w:lineRule="atLeast"/>
      </w:pPr>
      <w:r>
        <w:rPr>
          <w:rFonts w:ascii="Times New Roman" w:hAnsi="Times New Roman"/>
          <w:i/>
          <w:color w:val="000000"/>
          <w:sz w:val="20"/>
        </w:rPr>
        <w:t>Federal law governs title to navigable waters received at statehood</w:t>
      </w:r>
    </w:p>
    <w:bookmarkEnd w:id="155"/>
    <w:bookmarkEnd w:id="154"/>
    <w:p>
      <w:pPr>
        <w:spacing w:before="600" w:after="0" w:line="275" w:lineRule="atLeast"/>
        <w:jc w:val="both"/>
      </w:pPr>
      <w:bookmarkStart w:id="156" w:name="co_pp_sp_999_35_1"/>
      <w:r>
        <w:rPr>
          <w:rFonts w:ascii="Times New Roman" w:hAnsi="Times New Roman"/>
          <w:b/>
          <w:color w:val="000000"/>
          <w:sz w:val="20"/>
        </w:rPr>
        <w:t>*35</w:t>
      </w:r>
      <w:bookmarkEnd w:id="156"/>
      <w:r>
        <w:rPr>
          <w:rFonts w:ascii="Times New Roman" w:hAnsi="Times New Roman"/>
          <w:color w:val="000000"/>
          <w:sz w:val="20"/>
        </w:rPr>
        <w:t xml:space="preserve"> [¶ 54] (5) “The question of what rights, title and interest a state receives at statehood with respect to navigable bodies of water within its territorial boundaries is a question of federal law .”</w:t>
      </w:r>
      <w:bookmarkStart w:id="157" w:name="co_fnRef_B053492019669496_ID0E5YDK_1"/>
      <w:hyperlink w:anchor="co_footnote_B053492019669496_1">
        <w:r>
          <w:rPr>
            <w:rFonts w:ascii="Times New Roman" w:hAnsi="Times New Roman"/>
            <w:color w:val="000000"/>
            <w:sz w:val="16"/>
            <w:vertAlign w:val="superscript"/>
          </w:rPr>
          <w:t>49</w:t>
        </w:r>
      </w:hyperlink>
      <w:bookmarkEnd w:id="157"/>
    </w:p>
    <w:bookmarkStart w:id="158" w:name="co_anchor_I7ee6392d324211ecbea4f0dc9fb6"/>
    <w:bookmarkStart w:id="159" w:name="co_anchor_I7ee6392d324211ecbea4f0dc92"/>
    <w:p>
      <w:pPr>
        <w:spacing w:before="400" w:after="0" w:line="275" w:lineRule="atLeast"/>
      </w:pPr>
      <w:r>
        <w:rPr>
          <w:rFonts w:ascii="Times New Roman" w:hAnsi="Times New Roman"/>
          <w:i/>
          <w:color w:val="000000"/>
          <w:sz w:val="20"/>
        </w:rPr>
        <w:t>States' title to navigable waters is by reservation, not constitutional grant</w:t>
      </w:r>
    </w:p>
    <w:bookmarkEnd w:id="159"/>
    <w:bookmarkEnd w:id="158"/>
    <w:p>
      <w:pPr>
        <w:spacing w:before="600" w:after="0" w:line="275" w:lineRule="atLeast"/>
        <w:jc w:val="both"/>
      </w:pPr>
      <w:r>
        <w:rPr>
          <w:rFonts w:ascii="Times New Roman" w:hAnsi="Times New Roman"/>
          <w:color w:val="000000"/>
          <w:sz w:val="20"/>
        </w:rPr>
        <w:t>[¶ 55] (6) “Navigable waters, lands beneath navigable waters, and their contents were not granted by the Constitution to the United States, but were reserved to the States respectively;” (7) “Under the Equal Footing Doctrine each new state was granted the same rights, title and interest in the navigable bodies of water within that state's territorial boundaries as that held by the original 13 states;”</w:t>
      </w:r>
      <w:r>
        <w:rPr>
          <w:rFonts w:ascii="Times New Roman" w:hAnsi="Times New Roman"/>
          <w:color w:val="000000"/>
          <w:sz w:val="20"/>
        </w:rPr>
        <w:t xml:space="preserve"> (8) “The State of Ohio is on equal footing with all of her sister states in this nation with regard to any navigable body of water reserved and granted to the State of Ohio at statehood within Ohio's territorial boundaries.”</w:t>
      </w:r>
    </w:p>
    <w:bookmarkStart w:id="160" w:name="co_anchor_I7ee6392e324211ecbea4f0dc9fb6"/>
    <w:bookmarkStart w:id="161" w:name="co_anchor_I7ee6392e324211ecbea4f0dc92"/>
    <w:p>
      <w:pPr>
        <w:spacing w:before="400" w:after="0" w:line="275" w:lineRule="atLeast"/>
      </w:pPr>
      <w:r>
        <w:rPr>
          <w:rFonts w:ascii="Times New Roman" w:hAnsi="Times New Roman"/>
          <w:i/>
          <w:color w:val="000000"/>
          <w:sz w:val="20"/>
        </w:rPr>
        <w:t>Federal common law says Ohio's grant extends to OHWM</w:t>
      </w:r>
    </w:p>
    <w:bookmarkEnd w:id="161"/>
    <w:bookmarkEnd w:id="160"/>
    <w:p>
      <w:pPr>
        <w:spacing w:before="600" w:after="0" w:line="275" w:lineRule="atLeast"/>
        <w:jc w:val="both"/>
      </w:pPr>
      <w:r>
        <w:rPr>
          <w:rFonts w:ascii="Times New Roman" w:hAnsi="Times New Roman"/>
          <w:color w:val="000000"/>
          <w:sz w:val="20"/>
        </w:rPr>
        <w:t>[¶ 56] (9) “Under Federal Common Law, in those states that contain non-tidal navigable waters, such as the Great Lakes, within their territorial boundaries, the original grant to the state extends to the ordinary high water mark, as that line denotes the common law boundary for navigable waters upon which the state's jurisdiction was made to depend, and not upon the ebb and flow of the tide.”</w:t>
      </w:r>
    </w:p>
    <w:bookmarkStart w:id="162" w:name="co_anchor_I7ee6392f324211ecbea4f0dc9fb6"/>
    <w:bookmarkStart w:id="163" w:name="co_anchor_I7ee6392f324211ecbea4f0dc92"/>
    <w:p>
      <w:pPr>
        <w:spacing w:before="400" w:after="0" w:line="275" w:lineRule="atLeast"/>
      </w:pPr>
      <w:r>
        <w:rPr>
          <w:rFonts w:ascii="Times New Roman" w:hAnsi="Times New Roman"/>
          <w:i/>
          <w:color w:val="000000"/>
          <w:sz w:val="20"/>
        </w:rPr>
        <w:t>Federal common law says U.S. retains navigational servitude</w:t>
      </w:r>
    </w:p>
    <w:bookmarkEnd w:id="163"/>
    <w:bookmarkEnd w:id="162"/>
    <w:p>
      <w:pPr>
        <w:spacing w:before="600" w:after="0" w:line="275" w:lineRule="atLeast"/>
        <w:jc w:val="both"/>
      </w:pPr>
      <w:r>
        <w:rPr>
          <w:rFonts w:ascii="Times New Roman" w:hAnsi="Times New Roman"/>
          <w:color w:val="000000"/>
          <w:sz w:val="20"/>
        </w:rPr>
        <w:t>[¶ 57] (10) “Under Federal Common Law, the United States retained all its navigational servitude and rights in and powers of regulation and control of said lands and navigable waters for the constitutional purposes of commerce, navigation, national defense, and international affairs, all of which shall be paramount to, but shall not be deemed to include, proprietary rights of ownership.”</w:t>
      </w:r>
    </w:p>
    <w:bookmarkStart w:id="164" w:name="co_anchor_I7ee63930324211ecbea4f0dc9fb6"/>
    <w:bookmarkStart w:id="165" w:name="co_anchor_I7ee63930324211ecbea4f0dc92"/>
    <w:p>
      <w:pPr>
        <w:spacing w:before="400" w:after="0" w:line="275" w:lineRule="atLeast"/>
      </w:pPr>
      <w:r>
        <w:rPr>
          <w:rFonts w:ascii="Times New Roman" w:hAnsi="Times New Roman"/>
          <w:i/>
          <w:color w:val="000000"/>
          <w:sz w:val="20"/>
        </w:rPr>
        <w:t>FSLA confirmed States' title to submerged lands</w:t>
      </w:r>
    </w:p>
    <w:bookmarkEnd w:id="165"/>
    <w:bookmarkEnd w:id="164"/>
    <w:p>
      <w:pPr>
        <w:spacing w:before="600" w:after="0" w:line="275" w:lineRule="atLeast"/>
        <w:jc w:val="both"/>
      </w:pPr>
      <w:r>
        <w:rPr>
          <w:rFonts w:ascii="Times New Roman" w:hAnsi="Times New Roman"/>
          <w:color w:val="000000"/>
          <w:sz w:val="20"/>
        </w:rPr>
        <w:t xml:space="preserve">[¶ 58] (11) “The federal Submerged Lands Act, </w:t>
      </w:r>
      <w:hyperlink r:id="r190">
        <w:r>
          <w:rPr>
            <w:rFonts w:ascii="Times New Roman" w:hAnsi="Times New Roman"/>
            <w:color w:val="000000"/>
            <w:sz w:val="20"/>
          </w:rPr>
          <w:t>43 USCS 1301</w:t>
        </w:r>
      </w:hyperlink>
      <w:r>
        <w:rPr>
          <w:rFonts w:ascii="Times New Roman" w:hAnsi="Times New Roman"/>
          <w:color w:val="000000"/>
          <w:sz w:val="20"/>
        </w:rPr>
        <w:t>–</w:t>
      </w:r>
      <w:hyperlink r:id="r191">
        <w:r>
          <w:rPr>
            <w:rFonts w:ascii="Times New Roman" w:hAnsi="Times New Roman"/>
            <w:color w:val="000000"/>
            <w:sz w:val="20"/>
          </w:rPr>
          <w:t>1315</w:t>
        </w:r>
      </w:hyperlink>
      <w:r>
        <w:rPr>
          <w:rFonts w:ascii="Times New Roman" w:hAnsi="Times New Roman"/>
          <w:color w:val="000000"/>
          <w:sz w:val="20"/>
        </w:rPr>
        <w:t>, expressly confirmed the States' ‘title to and ownership of the lands beneath navigable waters within the boundaries of the respective States, and the natural resources within such lands and waters' along with ‘the right and power to manage, administer, lease, develop, and use the said lands and natural resources all in accordance with applicable State law.’ “</w:t>
      </w:r>
    </w:p>
    <w:bookmarkStart w:id="166" w:name="co_anchor_I7ee63931324211ecbea4f0dc9fb6"/>
    <w:bookmarkStart w:id="167" w:name="co_anchor_I7ee63931324211ecbea4f0dc92"/>
    <w:p>
      <w:pPr>
        <w:spacing w:before="400" w:after="0" w:line="275" w:lineRule="atLeast"/>
      </w:pPr>
      <w:r>
        <w:rPr>
          <w:rFonts w:ascii="Times New Roman" w:hAnsi="Times New Roman"/>
          <w:i/>
          <w:color w:val="000000"/>
          <w:sz w:val="20"/>
        </w:rPr>
        <w:t>FSLA defined “lands beneath navigable waters” up to OHWM</w:t>
      </w:r>
    </w:p>
    <w:bookmarkEnd w:id="167"/>
    <w:bookmarkEnd w:id="166"/>
    <w:p>
      <w:pPr>
        <w:spacing w:before="600" w:after="0" w:line="275" w:lineRule="atLeast"/>
        <w:jc w:val="both"/>
      </w:pPr>
      <w:r>
        <w:rPr>
          <w:rFonts w:ascii="Times New Roman" w:hAnsi="Times New Roman"/>
          <w:color w:val="000000"/>
          <w:sz w:val="20"/>
        </w:rPr>
        <w:t xml:space="preserve">[¶ 59] (12) “The federal Submerged Lands Act, </w:t>
      </w:r>
      <w:hyperlink r:id="r192">
        <w:r>
          <w:rPr>
            <w:rFonts w:ascii="Times New Roman" w:hAnsi="Times New Roman"/>
            <w:color w:val="000000"/>
            <w:sz w:val="20"/>
          </w:rPr>
          <w:t>43 USCS 1301</w:t>
        </w:r>
      </w:hyperlink>
      <w:r>
        <w:rPr>
          <w:rFonts w:ascii="Times New Roman" w:hAnsi="Times New Roman"/>
          <w:color w:val="000000"/>
          <w:sz w:val="20"/>
        </w:rPr>
        <w:t>–</w:t>
      </w:r>
      <w:hyperlink r:id="r193">
        <w:r>
          <w:rPr>
            <w:rFonts w:ascii="Times New Roman" w:hAnsi="Times New Roman"/>
            <w:color w:val="000000"/>
            <w:sz w:val="20"/>
          </w:rPr>
          <w:t>1315</w:t>
        </w:r>
      </w:hyperlink>
      <w:r>
        <w:rPr>
          <w:rFonts w:ascii="Times New Roman" w:hAnsi="Times New Roman"/>
          <w:color w:val="000000"/>
          <w:sz w:val="20"/>
        </w:rPr>
        <w:t>, expressly confirmed that the terms ‘lands beneath navigable waters' means the following with respect to non-tidal navigable bodies of water: (1) all lands within the boundaries of each of the respective States which are covered by nontidal waters that were navigable under the laws of the United States at the time such State became a member of the Union, or acquired sovereignty over such lands and water thereafter, up to the ordinary high water mark as heretofore or hereafter modified by accretion, erosion, and reliction; (2) all filled in, made, or reclaimed lands which formerly were lands beneath navigable waters, as hereinabove defined .”</w:t>
      </w:r>
    </w:p>
    <w:bookmarkStart w:id="168" w:name="co_anchor_I7ee63932324211ecbea4f0dc9fb6"/>
    <w:bookmarkStart w:id="169" w:name="co_anchor_I7ee63932324211ecbea4f0dc92"/>
    <w:p>
      <w:pPr>
        <w:spacing w:before="400" w:after="0" w:line="275" w:lineRule="atLeast"/>
      </w:pPr>
      <w:r>
        <w:rPr>
          <w:rFonts w:ascii="Times New Roman" w:hAnsi="Times New Roman"/>
          <w:i/>
          <w:color w:val="000000"/>
          <w:sz w:val="20"/>
        </w:rPr>
        <w:t>FSLA confirmed that U.S. retained navigational servitude</w:t>
      </w:r>
    </w:p>
    <w:bookmarkEnd w:id="169"/>
    <w:bookmarkEnd w:id="168"/>
    <w:p>
      <w:pPr>
        <w:spacing w:before="600" w:after="0" w:line="275" w:lineRule="atLeast"/>
        <w:jc w:val="both"/>
      </w:pPr>
      <w:bookmarkStart w:id="170" w:name="co_pp_sp_999_36_1"/>
      <w:r>
        <w:rPr>
          <w:rFonts w:ascii="Times New Roman" w:hAnsi="Times New Roman"/>
          <w:b/>
          <w:color w:val="000000"/>
          <w:sz w:val="20"/>
        </w:rPr>
        <w:t>*36</w:t>
      </w:r>
      <w:bookmarkEnd w:id="170"/>
      <w:r>
        <w:rPr>
          <w:rFonts w:ascii="Times New Roman" w:hAnsi="Times New Roman"/>
          <w:color w:val="000000"/>
          <w:sz w:val="20"/>
        </w:rPr>
        <w:t xml:space="preserve"> [¶ 60] (13) “The federal Submerged Lands Act, </w:t>
      </w:r>
      <w:hyperlink r:id="r194">
        <w:r>
          <w:rPr>
            <w:rFonts w:ascii="Times New Roman" w:hAnsi="Times New Roman"/>
            <w:color w:val="000000"/>
            <w:sz w:val="20"/>
          </w:rPr>
          <w:t>43 USCS 1301</w:t>
        </w:r>
      </w:hyperlink>
      <w:r>
        <w:rPr>
          <w:rFonts w:ascii="Times New Roman" w:hAnsi="Times New Roman"/>
          <w:color w:val="000000"/>
          <w:sz w:val="20"/>
        </w:rPr>
        <w:t>–</w:t>
      </w:r>
      <w:hyperlink r:id="r195">
        <w:r>
          <w:rPr>
            <w:rFonts w:ascii="Times New Roman" w:hAnsi="Times New Roman"/>
            <w:color w:val="000000"/>
            <w:sz w:val="20"/>
          </w:rPr>
          <w:t>1315</w:t>
        </w:r>
      </w:hyperlink>
      <w:r>
        <w:rPr>
          <w:rFonts w:ascii="Times New Roman" w:hAnsi="Times New Roman"/>
          <w:color w:val="000000"/>
          <w:sz w:val="20"/>
        </w:rPr>
        <w:t>, expressly confirmed.that the United States retained all its navigational servitude and rights in and powers of regulation and control of said lands and navigable waters for the constitutional purposes of commerce, navigation, national defense, and international affairs, all of which shall be paramount to, but shall not be deemed to include, proprietary rights of ownership.”</w:t>
      </w:r>
    </w:p>
    <w:bookmarkStart w:id="171" w:name="co_anchor_I7ee63933324211ecbea4f0dc9fb6"/>
    <w:bookmarkStart w:id="172" w:name="co_anchor_I7ee63933324211ecbea4f0dc92"/>
    <w:p>
      <w:pPr>
        <w:spacing w:before="400" w:after="0" w:line="275" w:lineRule="atLeast"/>
      </w:pPr>
      <w:r>
        <w:rPr>
          <w:rFonts w:ascii="Times New Roman" w:hAnsi="Times New Roman"/>
          <w:i/>
          <w:color w:val="000000"/>
          <w:sz w:val="20"/>
        </w:rPr>
        <w:t>Lake Erie is a non-tidal navigable body of water</w:t>
      </w:r>
    </w:p>
    <w:bookmarkEnd w:id="172"/>
    <w:bookmarkEnd w:id="171"/>
    <w:p>
      <w:pPr>
        <w:spacing w:before="600" w:after="0" w:line="275" w:lineRule="atLeast"/>
        <w:jc w:val="both"/>
      </w:pPr>
      <w:r>
        <w:rPr>
          <w:rFonts w:ascii="Times New Roman" w:hAnsi="Times New Roman"/>
          <w:color w:val="000000"/>
          <w:sz w:val="20"/>
        </w:rPr>
        <w:t>[¶ 61] (14) “Lake Erie is a non-tidal navigable body of water within the territorial boundaries of the State of Ohio.”</w:t>
      </w:r>
    </w:p>
    <w:bookmarkStart w:id="173" w:name="co_anchor_I7ee63934324211ecbea4f0dc9fb6"/>
    <w:bookmarkStart w:id="174" w:name="co_anchor_I7ee63934324211ecbea4f0dc92"/>
    <w:p>
      <w:pPr>
        <w:spacing w:before="400" w:after="0" w:line="275" w:lineRule="atLeast"/>
      </w:pPr>
      <w:r>
        <w:rPr>
          <w:rFonts w:ascii="Times New Roman" w:hAnsi="Times New Roman"/>
          <w:i/>
          <w:color w:val="000000"/>
          <w:sz w:val="20"/>
        </w:rPr>
        <w:t>Navigable bodies of water include areas covered during high water</w:t>
      </w:r>
    </w:p>
    <w:bookmarkEnd w:id="174"/>
    <w:bookmarkEnd w:id="173"/>
    <w:p>
      <w:pPr>
        <w:spacing w:before="600" w:after="0" w:line="275" w:lineRule="atLeast"/>
        <w:jc w:val="both"/>
      </w:pPr>
      <w:r>
        <w:rPr>
          <w:rFonts w:ascii="Times New Roman" w:hAnsi="Times New Roman"/>
          <w:color w:val="000000"/>
          <w:sz w:val="20"/>
        </w:rPr>
        <w:t>[¶ 62] (15) “A navigable body of water is not limited in its description to only that portion of it covered by water at any given moment, but that portion which is ordinarily covered by water during periods of naturally and routinely occurring high water.”</w:t>
      </w:r>
    </w:p>
    <w:bookmarkStart w:id="175" w:name="co_anchor_I7ee63935324211ecbea4f0dc9fb6"/>
    <w:bookmarkStart w:id="176" w:name="co_anchor_I7ee63935324211ecbea4f0dc92"/>
    <w:p>
      <w:pPr>
        <w:spacing w:before="400" w:after="0" w:line="275" w:lineRule="atLeast"/>
      </w:pPr>
      <w:r>
        <w:rPr>
          <w:rFonts w:ascii="Times New Roman" w:hAnsi="Times New Roman"/>
          <w:i/>
          <w:color w:val="000000"/>
          <w:sz w:val="20"/>
        </w:rPr>
        <w:t>Ohio was granted title in trust up to OHWM at statehood in 1803</w:t>
      </w:r>
    </w:p>
    <w:bookmarkEnd w:id="176"/>
    <w:bookmarkEnd w:id="175"/>
    <w:p>
      <w:pPr>
        <w:spacing w:before="600" w:after="0" w:line="275" w:lineRule="atLeast"/>
        <w:jc w:val="both"/>
      </w:pPr>
      <w:r>
        <w:rPr>
          <w:rFonts w:ascii="Times New Roman" w:hAnsi="Times New Roman"/>
          <w:color w:val="000000"/>
          <w:sz w:val="20"/>
        </w:rPr>
        <w:t>[¶ 63] (16) “The State of Ohio was granted</w:t>
      </w:r>
      <w:bookmarkStart w:id="177" w:name="co_fnRef_B054502019669496_ID0EZFEK_1"/>
      <w:hyperlink w:anchor="co_footnote_B054502019669496_1">
        <w:r>
          <w:rPr>
            <w:rFonts w:ascii="Times New Roman" w:hAnsi="Times New Roman"/>
            <w:color w:val="000000"/>
            <w:sz w:val="16"/>
            <w:vertAlign w:val="superscript"/>
          </w:rPr>
          <w:t>50</w:t>
        </w:r>
      </w:hyperlink>
      <w:bookmarkEnd w:id="177"/>
      <w:r>
        <w:rPr>
          <w:rFonts w:ascii="Times New Roman" w:hAnsi="Times New Roman"/>
          <w:color w:val="000000"/>
          <w:sz w:val="20"/>
        </w:rPr>
        <w:t xml:space="preserve"> title in trust to the navigable waters of Lake Erie, the lands beneath the navigable waters of Lake Erie, and their contents up to the ordinary high water mark of Lake Erie at its statehood in 1803, subject only to the superior authority retained by the United States in its navigational servitude and rights in and powers of regulation and control of said lands and navigable waters for the constitutional purposes of commerce, navigation, national defense, and international affairs.”</w:t>
      </w:r>
    </w:p>
    <w:p>
      <w:pPr>
        <w:spacing w:before="200" w:after="0" w:line="275" w:lineRule="atLeast"/>
        <w:jc w:val="both"/>
      </w:pPr>
      <w:r>
        <w:rPr>
          <w:rFonts w:ascii="Times New Roman" w:hAnsi="Times New Roman"/>
          <w:color w:val="000000"/>
          <w:sz w:val="20"/>
        </w:rPr>
        <w:t>[¶ 64] (17) “Plaintiffs–Relators dispute in their First Amended Complaint that the State of Ohio holds title to all lands below the ordinary high water mark of Lake Erie, and that ‘Plaintiffs are entitled to an order of this Court declaring that ... the interest of the state as trustee over the public trust applies to the waters of Lake Erie and does not apply to or include non-submerged lands.’ “</w:t>
      </w:r>
    </w:p>
    <w:bookmarkStart w:id="178" w:name="co_anchor_I7ee63936324211ecbea4f0dc9fb6"/>
    <w:bookmarkStart w:id="179" w:name="co_anchor_I7ee63936324211ecbea4f0dc92"/>
    <w:p>
      <w:pPr>
        <w:spacing w:before="400" w:after="0" w:line="275" w:lineRule="atLeast"/>
      </w:pPr>
      <w:r>
        <w:rPr>
          <w:rFonts w:ascii="Times New Roman" w:hAnsi="Times New Roman"/>
          <w:i/>
          <w:color w:val="000000"/>
          <w:sz w:val="20"/>
        </w:rPr>
        <w:t>After statehood, title below OHWM is governed by state law</w:t>
      </w:r>
    </w:p>
    <w:bookmarkEnd w:id="179"/>
    <w:bookmarkEnd w:id="178"/>
    <w:p>
      <w:pPr>
        <w:spacing w:before="600" w:after="0" w:line="275" w:lineRule="atLeast"/>
        <w:jc w:val="both"/>
      </w:pPr>
      <w:r>
        <w:rPr>
          <w:rFonts w:ascii="Times New Roman" w:hAnsi="Times New Roman"/>
          <w:color w:val="000000"/>
          <w:sz w:val="20"/>
        </w:rPr>
        <w:t>[¶ 65] (18) “Federal law and Ohio law hold that after statehood, the title and rights of riparian (upland that borders a river, stream, or other such watercourse) or littoral (upland that borders an ocean, lake, or the bay of such body of water) proprietors in the soil below the ordinary high water mark are governed by the laws of the several states, subject to the rights granted to the United States by the constitution.”</w:t>
      </w:r>
    </w:p>
    <w:bookmarkStart w:id="180" w:name="co_anchor_I7ee63937324211ecbea4f0dc9fb6"/>
    <w:bookmarkStart w:id="181" w:name="co_anchor_I7ee63937324211ecbea4f0dc92"/>
    <w:p>
      <w:pPr>
        <w:spacing w:before="400" w:after="0" w:line="275" w:lineRule="atLeast"/>
      </w:pPr>
      <w:r>
        <w:rPr>
          <w:rFonts w:ascii="Times New Roman" w:hAnsi="Times New Roman"/>
          <w:i/>
          <w:color w:val="000000"/>
          <w:sz w:val="20"/>
        </w:rPr>
        <w:t>Ohio has granted wharfing, access, and reasonable use rights to owners</w:t>
      </w:r>
    </w:p>
    <w:bookmarkEnd w:id="181"/>
    <w:bookmarkEnd w:id="180"/>
    <w:p>
      <w:pPr>
        <w:spacing w:before="600" w:after="0" w:line="275" w:lineRule="atLeast"/>
        <w:jc w:val="both"/>
      </w:pPr>
      <w:r>
        <w:rPr>
          <w:rFonts w:ascii="Times New Roman" w:hAnsi="Times New Roman"/>
          <w:color w:val="000000"/>
          <w:sz w:val="20"/>
        </w:rPr>
        <w:t>[¶ 66] (19) “The State of Ohio has granted the following three littoral rights to owners of uplands bordering Lake Erie which they may exercise upon the soil and navigable waters below the ordinary high water mark of Lake Erie within the territorial boundaries of the State, subject to regulation and control by the Federal, State and Local governments, and provided that the littoral owner does not interfere with public rights; (1) the right to wharf out to navigable waters to the point of navigability for the purposes of navigation; (2) the right of access to the navigable waters of Lake Erie, and; (3) the right to make reasonable use of the waters in front of or flowing past their lands.”</w:t>
      </w:r>
    </w:p>
    <w:bookmarkStart w:id="182" w:name="co_anchor_I7ee63938324211ecbea4f0dc9fb6"/>
    <w:bookmarkStart w:id="183" w:name="co_anchor_I7ee63938324211ecbea4f0dc92"/>
    <w:p>
      <w:pPr>
        <w:spacing w:before="400" w:after="0" w:line="275" w:lineRule="atLeast"/>
      </w:pPr>
      <w:r>
        <w:rPr>
          <w:rFonts w:ascii="Times New Roman" w:hAnsi="Times New Roman"/>
          <w:i/>
          <w:color w:val="000000"/>
          <w:sz w:val="20"/>
        </w:rPr>
        <w:t>Littoral rights are not titles to land, but rather licenses or franchises</w:t>
      </w:r>
    </w:p>
    <w:bookmarkEnd w:id="183"/>
    <w:bookmarkEnd w:id="182"/>
    <w:p>
      <w:pPr>
        <w:spacing w:before="600" w:after="0" w:line="275" w:lineRule="atLeast"/>
        <w:jc w:val="both"/>
      </w:pPr>
      <w:bookmarkStart w:id="184" w:name="co_pp_sp_999_37_1"/>
      <w:r>
        <w:rPr>
          <w:rFonts w:ascii="Times New Roman" w:hAnsi="Times New Roman"/>
          <w:b/>
          <w:color w:val="000000"/>
          <w:sz w:val="20"/>
        </w:rPr>
        <w:t>*37</w:t>
      </w:r>
      <w:bookmarkEnd w:id="184"/>
      <w:r>
        <w:rPr>
          <w:rFonts w:ascii="Times New Roman" w:hAnsi="Times New Roman"/>
          <w:color w:val="000000"/>
          <w:sz w:val="20"/>
        </w:rPr>
        <w:t xml:space="preserve"> [¶ 67] (20) “Pursuant to Ohio's public trust doctrine, littoral rights appurtenant to upland property in the State of Ohio are not titles to land but are licenses or franchises entirely subject and subservient to the power and authority of the State as proprietor in trust of the lands, waters and contents of Lake Erie and the United States with its supreme authority over navigation, commerce, national defense, and international affairs.”</w:t>
      </w:r>
    </w:p>
    <w:bookmarkStart w:id="185" w:name="co_anchor_I7ee63939324211ecbea4f0dc9fb6"/>
    <w:bookmarkStart w:id="186" w:name="co_anchor_I7ee63939324211ecbea4f0dc92"/>
    <w:p>
      <w:pPr>
        <w:spacing w:before="400" w:after="0" w:line="275" w:lineRule="atLeast"/>
      </w:pPr>
      <w:r>
        <w:rPr>
          <w:rFonts w:ascii="Times New Roman" w:hAnsi="Times New Roman"/>
          <w:i/>
          <w:color w:val="000000"/>
          <w:sz w:val="20"/>
        </w:rPr>
        <w:t>Ohio law governs movements in the recognized OHWM</w:t>
      </w:r>
    </w:p>
    <w:bookmarkEnd w:id="186"/>
    <w:bookmarkEnd w:id="185"/>
    <w:p>
      <w:pPr>
        <w:spacing w:before="600" w:after="0" w:line="275" w:lineRule="atLeast"/>
        <w:jc w:val="both"/>
      </w:pPr>
      <w:r>
        <w:rPr>
          <w:rFonts w:ascii="Times New Roman" w:hAnsi="Times New Roman"/>
          <w:color w:val="000000"/>
          <w:sz w:val="20"/>
        </w:rPr>
        <w:t>[¶ 68] (21) “Plaintiffs–Relators claim in their First Amended Complaint that the ‘trust ownership by the state of the waters of Lake Erie and the soil beneath ... is expressly made subject to the property rights of littoral owners.’ “</w:t>
      </w:r>
    </w:p>
    <w:p>
      <w:pPr>
        <w:spacing w:before="200" w:after="0" w:line="275" w:lineRule="atLeast"/>
        <w:jc w:val="both"/>
      </w:pPr>
      <w:r>
        <w:rPr>
          <w:rFonts w:ascii="Times New Roman" w:hAnsi="Times New Roman"/>
          <w:color w:val="000000"/>
          <w:sz w:val="20"/>
        </w:rPr>
        <w:t>[¶ 69] (22) “Ohio law recognizes doctrines and legal principles that apply to the following natural and artificial changes to land bordering navigable waters, or the waters themselves, which do or do not result in a loss or gain of title as a matter of law, and a corresponding movement of the location of the ordinary high water mark of Lake Erie: (1) erosion</w:t>
      </w:r>
      <w:bookmarkStart w:id="187" w:name="co_fnRef_B055512019669496_ID0E1MEK_1"/>
      <w:hyperlink w:anchor="co_footnote_B055512019669496_1">
        <w:r>
          <w:rPr>
            <w:rFonts w:ascii="Times New Roman" w:hAnsi="Times New Roman"/>
            <w:color w:val="000000"/>
            <w:sz w:val="16"/>
            <w:vertAlign w:val="superscript"/>
          </w:rPr>
          <w:t>51</w:t>
        </w:r>
      </w:hyperlink>
      <w:bookmarkEnd w:id="187"/>
      <w:r>
        <w:rPr>
          <w:rFonts w:ascii="Times New Roman" w:hAnsi="Times New Roman"/>
          <w:color w:val="000000"/>
          <w:sz w:val="20"/>
        </w:rPr>
        <w:t>; (2) accretion</w:t>
      </w:r>
      <w:bookmarkStart w:id="188" w:name="co_fnRef_B056522019669496_ID0EBNEK_1"/>
      <w:hyperlink w:anchor="co_footnote_B056522019669496_1">
        <w:r>
          <w:rPr>
            <w:rFonts w:ascii="Times New Roman" w:hAnsi="Times New Roman"/>
            <w:color w:val="000000"/>
            <w:sz w:val="16"/>
            <w:vertAlign w:val="superscript"/>
          </w:rPr>
          <w:t>52</w:t>
        </w:r>
      </w:hyperlink>
      <w:bookmarkEnd w:id="188"/>
      <w:r>
        <w:rPr>
          <w:rFonts w:ascii="Times New Roman" w:hAnsi="Times New Roman"/>
          <w:color w:val="000000"/>
          <w:sz w:val="20"/>
        </w:rPr>
        <w:t>; (3) submergence</w:t>
      </w:r>
      <w:bookmarkStart w:id="189" w:name="co_fnRef_B057532019669496_ID0EINEK_1"/>
      <w:hyperlink w:anchor="co_footnote_B057532019669496_1">
        <w:r>
          <w:rPr>
            <w:rFonts w:ascii="Times New Roman" w:hAnsi="Times New Roman"/>
            <w:color w:val="000000"/>
            <w:sz w:val="16"/>
            <w:vertAlign w:val="superscript"/>
          </w:rPr>
          <w:t>53</w:t>
        </w:r>
      </w:hyperlink>
      <w:bookmarkEnd w:id="189"/>
      <w:r>
        <w:rPr>
          <w:rFonts w:ascii="Times New Roman" w:hAnsi="Times New Roman"/>
          <w:color w:val="000000"/>
          <w:sz w:val="20"/>
        </w:rPr>
        <w:t>; (4) reliction</w:t>
      </w:r>
      <w:bookmarkStart w:id="190" w:name="co_fnRef_B058542019669496_ID0EPNEK_1"/>
      <w:hyperlink w:anchor="co_footnote_B058542019669496_1">
        <w:r>
          <w:rPr>
            <w:rFonts w:ascii="Times New Roman" w:hAnsi="Times New Roman"/>
            <w:color w:val="000000"/>
            <w:sz w:val="16"/>
            <w:vertAlign w:val="superscript"/>
          </w:rPr>
          <w:t>54</w:t>
        </w:r>
      </w:hyperlink>
      <w:bookmarkEnd w:id="190"/>
      <w:r>
        <w:rPr>
          <w:rFonts w:ascii="Times New Roman" w:hAnsi="Times New Roman"/>
          <w:color w:val="000000"/>
          <w:sz w:val="20"/>
        </w:rPr>
        <w:t>; (5) avulsion</w:t>
      </w:r>
      <w:bookmarkStart w:id="191" w:name="co_fnRef_B059552019669496_ID0EWNEK_1"/>
      <w:hyperlink w:anchor="co_footnote_B059552019669496_1">
        <w:r>
          <w:rPr>
            <w:rFonts w:ascii="Times New Roman" w:hAnsi="Times New Roman"/>
            <w:color w:val="000000"/>
            <w:sz w:val="16"/>
            <w:vertAlign w:val="superscript"/>
          </w:rPr>
          <w:t>55</w:t>
        </w:r>
      </w:hyperlink>
      <w:bookmarkEnd w:id="191"/>
      <w:r>
        <w:rPr>
          <w:rFonts w:ascii="Times New Roman" w:hAnsi="Times New Roman"/>
          <w:color w:val="000000"/>
          <w:sz w:val="20"/>
        </w:rPr>
        <w:t>; and (6) artificial fill or other artificial changes.”</w:t>
      </w:r>
    </w:p>
    <w:p>
      <w:pPr>
        <w:spacing w:before="200" w:after="0" w:line="275" w:lineRule="atLeast"/>
        <w:jc w:val="both"/>
      </w:pPr>
      <w:r>
        <w:rPr>
          <w:rFonts w:ascii="Times New Roman" w:hAnsi="Times New Roman"/>
          <w:color w:val="000000"/>
          <w:sz w:val="20"/>
        </w:rPr>
        <w:t>[¶ 70] (23) “Plaintiffs–Relators claim in their First Amended Complaint that ‘the lakeward property line of a littoral owner whose ownership extends to Lake Erie is a ‘moveable freehold’ in that it can move either lakeward or landward [by] virtue of accretion, erosion, or reliction,' and that ‘Plaintiffs are entitled to an order of this Court declaring that ... Plaintiffs own fee title to the lands located between OHW and the actual legal boundary of their properties, as defined by Ohio law (including rules of accretion, avulsion, erosion, and reliction).”</w:t>
      </w:r>
    </w:p>
    <w:bookmarkStart w:id="192" w:name="co_anchor_I7ee6393a324211ecbea4f0dc9fb6"/>
    <w:bookmarkStart w:id="193" w:name="co_anchor_I7ee6393a324211ecbea4f0dc92"/>
    <w:p>
      <w:pPr>
        <w:spacing w:before="400" w:after="0" w:line="275" w:lineRule="atLeast"/>
      </w:pPr>
      <w:r>
        <w:rPr>
          <w:rFonts w:ascii="Times New Roman" w:hAnsi="Times New Roman"/>
          <w:i/>
          <w:color w:val="000000"/>
          <w:sz w:val="20"/>
        </w:rPr>
        <w:t>Public rights in the navigable waters of Lake Erie</w:t>
      </w:r>
    </w:p>
    <w:bookmarkEnd w:id="193"/>
    <w:bookmarkEnd w:id="192"/>
    <w:p>
      <w:pPr>
        <w:spacing w:before="600" w:after="0" w:line="275" w:lineRule="atLeast"/>
        <w:jc w:val="both"/>
      </w:pPr>
      <w:r>
        <w:rPr>
          <w:rFonts w:ascii="Times New Roman" w:hAnsi="Times New Roman"/>
          <w:color w:val="000000"/>
          <w:sz w:val="20"/>
        </w:rPr>
        <w:t>[¶ 71] (24) “Ohio law recognizes the following public rights that exist in the lands and navigable waters of Lake Erie: (1) navigation; (2) commerce; (3) fishery; and (4) recreation.”</w:t>
      </w:r>
    </w:p>
    <w:p>
      <w:pPr>
        <w:spacing w:before="200" w:after="0" w:line="275" w:lineRule="atLeast"/>
        <w:jc w:val="both"/>
      </w:pPr>
      <w:r>
        <w:rPr>
          <w:rFonts w:ascii="Times New Roman" w:hAnsi="Times New Roman"/>
          <w:color w:val="000000"/>
          <w:sz w:val="20"/>
        </w:rPr>
        <w:t>[¶ 72] (25) “Plaintiffs–Relators recognize in their First Amended Complaint only ‘the public uses of navigation, water commerce, and fishery,’ “</w:t>
      </w:r>
    </w:p>
    <w:bookmarkStart w:id="194" w:name="co_anchor_I7ee6393b324211ecbea4f0dc9fb6"/>
    <w:bookmarkStart w:id="195" w:name="co_anchor_I7ee6393b324211ecbea4f0dc92"/>
    <w:p>
      <w:pPr>
        <w:spacing w:before="400" w:after="0" w:line="275" w:lineRule="atLeast"/>
      </w:pPr>
      <w:r>
        <w:rPr>
          <w:rFonts w:ascii="Times New Roman" w:hAnsi="Times New Roman"/>
          <w:i/>
          <w:color w:val="000000"/>
          <w:sz w:val="20"/>
        </w:rPr>
        <w:t>Ohio's public trust law prior and subsequent to the Fleming Act of 1917</w:t>
      </w:r>
    </w:p>
    <w:bookmarkEnd w:id="195"/>
    <w:bookmarkEnd w:id="194"/>
    <w:p>
      <w:pPr>
        <w:spacing w:before="600" w:after="0" w:line="275" w:lineRule="atLeast"/>
        <w:jc w:val="both"/>
      </w:pPr>
      <w:r>
        <w:rPr>
          <w:rFonts w:ascii="Times New Roman" w:hAnsi="Times New Roman"/>
          <w:color w:val="000000"/>
          <w:sz w:val="20"/>
        </w:rPr>
        <w:t xml:space="preserve">[¶ 73] (26) “Ohio law, establishing Ohio's public trust doctrine, held the following prior to and subsequent to the enaction of the Fleming Act of 1917 (current </w:t>
      </w:r>
      <w:hyperlink r:id="r196">
        <w:r>
          <w:rPr>
            <w:rFonts w:ascii="Times New Roman" w:hAnsi="Times New Roman"/>
            <w:color w:val="000000"/>
            <w:sz w:val="20"/>
          </w:rPr>
          <w:t>R.C. 1506.10</w:t>
        </w:r>
      </w:hyperlink>
      <w:r>
        <w:rPr>
          <w:rFonts w:ascii="Times New Roman" w:hAnsi="Times New Roman"/>
          <w:color w:val="000000"/>
          <w:sz w:val="20"/>
        </w:rPr>
        <w:t>–.11, hereinafter “the Act”): (1) The State, as trustee for the people of the State, is the custodian of the legal title in the lands beneath the navigable waters of Lake Erie, charged with the specific duty of protecting the trust estate and regulating its use; (2) an individual may abandon his private property, but a public trustee cannot abandon public property; (3) The State cannot abdicate its trust over property in which the whole people are interested, like navigable waters of Lake Erie and soils under them, so as to leave them entirely under their use and control of private parties; (4) Lands under navigable waters of Lake Erie cannot be placed entirely beyond the direction and control of the State; (5) The ownership of the navigable waters of Lake Erie and the lands under them is a subject of public concern to the whole people of the State, and that the trust with which they are held is governmental and cannot be alienated.”</w:t>
      </w:r>
    </w:p>
    <w:bookmarkStart w:id="196" w:name="co_anchor_I7ee6393c324211ecbea4f0dc9fb6"/>
    <w:bookmarkStart w:id="197" w:name="co_anchor_I7ee6393c324211ecbea4f0dc92"/>
    <w:p>
      <w:pPr>
        <w:spacing w:before="400" w:after="0" w:line="275" w:lineRule="atLeast"/>
      </w:pPr>
      <w:r>
        <w:rPr>
          <w:rFonts w:ascii="Times New Roman" w:hAnsi="Times New Roman"/>
          <w:i/>
          <w:color w:val="000000"/>
          <w:sz w:val="20"/>
        </w:rPr>
        <w:t>Defining “natural shoreline” and “southerly shore” (</w:t>
      </w:r>
      <w:hyperlink r:id="r197">
        <w:r>
          <w:rPr>
            <w:rFonts w:ascii="Times New Roman" w:hAnsi="Times New Roman"/>
            <w:i/>
            <w:color w:val="000000"/>
            <w:sz w:val="20"/>
          </w:rPr>
          <w:t>RC 1506.10</w:t>
        </w:r>
      </w:hyperlink>
      <w:r>
        <w:rPr>
          <w:rFonts w:ascii="Times New Roman" w:hAnsi="Times New Roman"/>
          <w:i/>
          <w:color w:val="000000"/>
          <w:sz w:val="20"/>
        </w:rPr>
        <w:t>–11)</w:t>
      </w:r>
    </w:p>
    <w:bookmarkEnd w:id="197"/>
    <w:bookmarkEnd w:id="196"/>
    <w:p>
      <w:pPr>
        <w:spacing w:before="600" w:after="0" w:line="275" w:lineRule="atLeast"/>
        <w:jc w:val="both"/>
      </w:pPr>
      <w:bookmarkStart w:id="198" w:name="co_pp_sp_999_38_1"/>
      <w:r>
        <w:rPr>
          <w:rFonts w:ascii="Times New Roman" w:hAnsi="Times New Roman"/>
          <w:b/>
          <w:color w:val="000000"/>
          <w:sz w:val="20"/>
        </w:rPr>
        <w:t>*38</w:t>
      </w:r>
      <w:bookmarkEnd w:id="198"/>
      <w:r>
        <w:rPr>
          <w:rFonts w:ascii="Times New Roman" w:hAnsi="Times New Roman"/>
          <w:color w:val="000000"/>
          <w:sz w:val="20"/>
        </w:rPr>
        <w:t xml:space="preserve"> [¶ 74](27) “The Act contains the terms ‘natural shoreline’ and ‘southerly shore’ in reference to the extent of the State's rights, title and interest as proprietor in trust for the people of the State in the lands beneath the navigable waters of Lake Erie in the State of Ohio.”</w:t>
      </w:r>
    </w:p>
    <w:p>
      <w:pPr>
        <w:spacing w:before="200" w:after="0" w:line="275" w:lineRule="atLeast"/>
        <w:jc w:val="both"/>
      </w:pPr>
      <w:r>
        <w:rPr>
          <w:rFonts w:ascii="Times New Roman" w:hAnsi="Times New Roman"/>
          <w:color w:val="000000"/>
          <w:sz w:val="20"/>
        </w:rPr>
        <w:t>[¶ 75] (28) “The terms ‘natural shoreline’ and ‘southerly shore’ are ambiguous terms that must be interpreted under Ohio's canons of statutory construction.”</w:t>
      </w:r>
    </w:p>
    <w:p>
      <w:pPr>
        <w:spacing w:before="200" w:after="0" w:line="275" w:lineRule="atLeast"/>
        <w:jc w:val="both"/>
      </w:pPr>
      <w:r>
        <w:rPr>
          <w:rFonts w:ascii="Times New Roman" w:hAnsi="Times New Roman"/>
          <w:color w:val="000000"/>
          <w:sz w:val="20"/>
        </w:rPr>
        <w:t>[¶ 76] (29) “Under Ohio's canons of statutory interpretation and pursuant to Ohio's public trust doctrine, the terms ‘natural shoreline’ and ‘southerly shore’ can mean nothing other than the natural location of the ordinary high water mark of Lake Erie, for the State, as trustee for the people of the State, cannot abandon or alienate the title it has held in trust since statehood to any portion of the lands, waters and contents below the ordinary high water mark of Lake Erie.”</w:t>
      </w:r>
    </w:p>
    <w:p>
      <w:pPr>
        <w:spacing w:before="200" w:after="0" w:line="275" w:lineRule="atLeast"/>
        <w:jc w:val="both"/>
      </w:pPr>
      <w:r>
        <w:rPr>
          <w:rFonts w:ascii="Times New Roman" w:hAnsi="Times New Roman"/>
          <w:color w:val="000000"/>
          <w:sz w:val="20"/>
        </w:rPr>
        <w:t>[¶ 77] (30) “The Act did not purport to change the common law with regard to navigable waters in this State and did not purport to grant title in the lands beneath the navigable waters of Lake Erie to owners of uplands bordering Lake Erie within the territorial boundaries of the State.”</w:t>
      </w:r>
    </w:p>
    <w:bookmarkStart w:id="199" w:name="co_anchor_I7ee6393d324211ecbea4f0dc9fb6"/>
    <w:bookmarkStart w:id="200" w:name="co_anchor_I7ee6393d324211ecbea4f0dc92"/>
    <w:p>
      <w:pPr>
        <w:spacing w:before="400" w:after="0" w:line="275" w:lineRule="atLeast"/>
      </w:pPr>
      <w:r>
        <w:rPr>
          <w:rFonts w:ascii="Times New Roman" w:hAnsi="Times New Roman"/>
          <w:i/>
          <w:color w:val="000000"/>
          <w:sz w:val="20"/>
        </w:rPr>
        <w:t>Ohio has never granted or abandoned title below OHWM</w:t>
      </w:r>
    </w:p>
    <w:bookmarkEnd w:id="200"/>
    <w:bookmarkEnd w:id="199"/>
    <w:p>
      <w:pPr>
        <w:spacing w:before="600" w:after="0" w:line="275" w:lineRule="atLeast"/>
        <w:jc w:val="both"/>
      </w:pPr>
      <w:r>
        <w:rPr>
          <w:rFonts w:ascii="Times New Roman" w:hAnsi="Times New Roman"/>
          <w:color w:val="000000"/>
          <w:sz w:val="20"/>
        </w:rPr>
        <w:t>[¶ 78] (31) “The State of Ohio has never granted title in the soil below the ordinary high water mark of Lake Erie to owners of uplands bordering Lake Erie within the territorial boundaries of the State, nor abandoned its title to the same.”</w:t>
      </w:r>
    </w:p>
    <w:p>
      <w:pPr>
        <w:spacing w:before="200" w:after="0" w:line="275" w:lineRule="atLeast"/>
        <w:jc w:val="both"/>
      </w:pPr>
      <w:r>
        <w:rPr>
          <w:rFonts w:ascii="Times New Roman" w:hAnsi="Times New Roman"/>
          <w:color w:val="000000"/>
          <w:sz w:val="20"/>
        </w:rPr>
        <w:t>[¶ 79] (32) “Pursuant to Ohio's public trust doctrine, the State, as trustee for the people of the State, cannot grant fee simple title in the soil below the ordinary high water mark of Lake Erie to owners of uplands bordering Lake Erie within the territorial boundaries of the State, as such would result in an abdication of the public trust forbidden by Ohio law.”</w:t>
      </w:r>
    </w:p>
    <w:bookmarkStart w:id="201" w:name="co_anchor_I7ee6393e324211ecbea4f0dc9fb6"/>
    <w:bookmarkStart w:id="202" w:name="co_anchor_I7ee6393e324211ecbea4f0dc92"/>
    <w:p>
      <w:pPr>
        <w:spacing w:before="400" w:after="0" w:line="275" w:lineRule="atLeast"/>
      </w:pPr>
      <w:r>
        <w:rPr>
          <w:rFonts w:ascii="Times New Roman" w:hAnsi="Times New Roman"/>
          <w:i/>
          <w:color w:val="000000"/>
          <w:sz w:val="20"/>
        </w:rPr>
        <w:t>Ohio has never granted littoral rights of exclusive use along Lake Erie</w:t>
      </w:r>
    </w:p>
    <w:bookmarkEnd w:id="202"/>
    <w:bookmarkEnd w:id="201"/>
    <w:p>
      <w:pPr>
        <w:spacing w:before="600" w:after="0" w:line="275" w:lineRule="atLeast"/>
        <w:jc w:val="both"/>
      </w:pPr>
      <w:r>
        <w:rPr>
          <w:rFonts w:ascii="Times New Roman" w:hAnsi="Times New Roman"/>
          <w:color w:val="000000"/>
          <w:sz w:val="20"/>
        </w:rPr>
        <w:t>[¶ 80](33) “The State of Ohio has never granted any littoral right of exclusive use of lands beneath the ordinary high water mark of Lake Erie to owners of uplands bordering Lake Erie within the territorial boundaries of the State.”</w:t>
      </w:r>
    </w:p>
    <w:p>
      <w:pPr>
        <w:spacing w:before="200" w:after="0" w:line="275" w:lineRule="atLeast"/>
        <w:jc w:val="both"/>
      </w:pPr>
      <w:r>
        <w:rPr>
          <w:rFonts w:ascii="Times New Roman" w:hAnsi="Times New Roman"/>
          <w:color w:val="000000"/>
          <w:sz w:val="20"/>
        </w:rPr>
        <w:t>[¶ 81] (34) “Only the Ohio General Assembly may grant a littoral right to owners of uplands bordering Lake Erie within the territorial boundaries of the State, provided that said right remains subject to the regulation and control by the Federal, State and Local governments and provided that the littoral owner does not interfere with public rights in the exercise of the right.”</w:t>
      </w:r>
    </w:p>
    <w:p>
      <w:pPr>
        <w:spacing w:before="200" w:after="0" w:line="275" w:lineRule="atLeast"/>
        <w:jc w:val="both"/>
      </w:pPr>
      <w:r>
        <w:rPr>
          <w:rFonts w:ascii="Times New Roman" w:hAnsi="Times New Roman"/>
          <w:color w:val="000000"/>
          <w:sz w:val="20"/>
        </w:rPr>
        <w:t>[¶ 82] (35) “Neither Plaintiffs–Relators, nor their respective predecessors in title, have been granted any title interest, or littoral right to exclusive use, below the ordinary high water mark of Lake Erie by the State of Ohio.</w:t>
      </w:r>
    </w:p>
    <w:bookmarkStart w:id="203" w:name="co_anchor_I7ee6393f324211ecbea4f0dc9fb6"/>
    <w:bookmarkStart w:id="204" w:name="co_anchor_I7ee6393f324211ecbea4f0dc92"/>
    <w:p>
      <w:pPr>
        <w:spacing w:before="400" w:after="0" w:line="275" w:lineRule="atLeast"/>
      </w:pPr>
      <w:r>
        <w:rPr>
          <w:rFonts w:ascii="Times New Roman" w:hAnsi="Times New Roman"/>
          <w:i/>
          <w:color w:val="000000"/>
          <w:sz w:val="20"/>
        </w:rPr>
        <w:t>Plaintiffs claim fee title below OHWM under Ohio law and their deeds</w:t>
      </w:r>
    </w:p>
    <w:bookmarkEnd w:id="204"/>
    <w:bookmarkEnd w:id="203"/>
    <w:p>
      <w:pPr>
        <w:spacing w:before="600" w:after="0" w:line="275" w:lineRule="atLeast"/>
        <w:jc w:val="both"/>
      </w:pPr>
      <w:r>
        <w:rPr>
          <w:rFonts w:ascii="Times New Roman" w:hAnsi="Times New Roman"/>
          <w:color w:val="000000"/>
          <w:sz w:val="20"/>
        </w:rPr>
        <w:t>[¶ 83] (36) “Plaintiffs–Relators claim in their First Amended Complaint to ‘own fee title’ to the lands of Lake Erie below its ordinary high water mark by virtue of ‘Ohio law’ and ‘their deeds' and that they are ‘entitled to an order of this Court declaring that ... Plaintiffs own fee title to the lands located between OHW and the actual legal boundary of their properties, as defined by ... Ohio law and ‘their deeds.’ “</w:t>
      </w:r>
    </w:p>
    <w:p>
      <w:pPr>
        <w:spacing w:before="200" w:after="0" w:line="275" w:lineRule="atLeast"/>
        <w:jc w:val="both"/>
      </w:pPr>
      <w:bookmarkStart w:id="205" w:name="co_pp_sp_999_39_1"/>
      <w:r>
        <w:rPr>
          <w:rFonts w:ascii="Times New Roman" w:hAnsi="Times New Roman"/>
          <w:b/>
          <w:color w:val="000000"/>
          <w:sz w:val="20"/>
        </w:rPr>
        <w:t>*39</w:t>
      </w:r>
      <w:bookmarkEnd w:id="205"/>
      <w:r>
        <w:rPr>
          <w:rFonts w:ascii="Times New Roman" w:hAnsi="Times New Roman"/>
          <w:color w:val="000000"/>
          <w:sz w:val="20"/>
        </w:rPr>
        <w:t xml:space="preserve"> [¶ 84] (37) “Plaintiffs–Relators dispute in their First Amended Complaint that the State of Ohio holds title to all lands below the ordinary high water mark of Lake Erie, and [sic] that ‘Plaintiffs are entitled to an order of this Court declaring that ... the interest of the state as trustee over the public trust applies to the waters of Lake Erie and does not apply to or include non-submerged lands.’ “</w:t>
      </w:r>
    </w:p>
    <w:bookmarkStart w:id="206" w:name="co_anchor_I7ee63940324211ecbea4f0dc9fb6"/>
    <w:bookmarkStart w:id="207" w:name="co_anchor_I7ee63940324211ecbea4f0dc92"/>
    <w:p>
      <w:pPr>
        <w:spacing w:before="400" w:after="0" w:line="275" w:lineRule="atLeast"/>
      </w:pPr>
      <w:r>
        <w:rPr>
          <w:rFonts w:ascii="Times New Roman" w:hAnsi="Times New Roman"/>
          <w:i/>
          <w:color w:val="000000"/>
          <w:sz w:val="20"/>
        </w:rPr>
        <w:t>Locating the ordinary high water mark</w:t>
      </w:r>
    </w:p>
    <w:bookmarkEnd w:id="207"/>
    <w:bookmarkEnd w:id="206"/>
    <w:p>
      <w:pPr>
        <w:spacing w:before="600" w:after="0" w:line="275" w:lineRule="atLeast"/>
        <w:jc w:val="both"/>
      </w:pPr>
      <w:r>
        <w:rPr>
          <w:rFonts w:ascii="Times New Roman" w:hAnsi="Times New Roman"/>
          <w:color w:val="000000"/>
          <w:sz w:val="20"/>
        </w:rPr>
        <w:t>[¶ 85] (38) “Ohio law is silent as to a preferred process by which to locate the natural location of the ordinary high water mark of Lake Erie for the purposes of the care, protection, and enforcement of the State's rights and duties under the Act.”</w:t>
      </w:r>
    </w:p>
    <w:p>
      <w:pPr>
        <w:spacing w:before="200" w:after="0" w:line="275" w:lineRule="atLeast"/>
        <w:jc w:val="both"/>
      </w:pPr>
      <w:r>
        <w:rPr>
          <w:rFonts w:ascii="Times New Roman" w:hAnsi="Times New Roman"/>
          <w:color w:val="000000"/>
          <w:sz w:val="20"/>
        </w:rPr>
        <w:t>[¶ 86] (39) “When state law is silent or unclear, it is proper to rely upon federal law.”</w:t>
      </w:r>
    </w:p>
    <w:p>
      <w:pPr>
        <w:spacing w:before="200" w:after="0" w:line="275" w:lineRule="atLeast"/>
        <w:jc w:val="both"/>
      </w:pPr>
      <w:r>
        <w:rPr>
          <w:rFonts w:ascii="Times New Roman" w:hAnsi="Times New Roman"/>
          <w:color w:val="000000"/>
          <w:sz w:val="20"/>
        </w:rPr>
        <w:t xml:space="preserve">[¶ 87](40) “Pursuant to </w:t>
      </w:r>
      <w:hyperlink r:id="r198">
        <w:r>
          <w:rPr>
            <w:rFonts w:ascii="Times New Roman" w:hAnsi="Times New Roman"/>
            <w:color w:val="000000"/>
            <w:sz w:val="20"/>
          </w:rPr>
          <w:t>33 CFR 329.11</w:t>
        </w:r>
      </w:hyperlink>
      <w:r>
        <w:rPr>
          <w:rFonts w:ascii="Times New Roman" w:hAnsi="Times New Roman"/>
          <w:color w:val="000000"/>
          <w:sz w:val="20"/>
        </w:rPr>
        <w:t>, the United States Army Corps of Engineers (hereinafter “the Corps”) has defined its geographic and jurisdictional limits over navigable waters of the United States with regard to navigable lakes to include all the land and waters below the ordinary high water mark.”</w:t>
      </w:r>
    </w:p>
    <w:p>
      <w:pPr>
        <w:spacing w:before="200" w:after="0" w:line="275" w:lineRule="atLeast"/>
        <w:jc w:val="both"/>
      </w:pPr>
      <w:r>
        <w:rPr>
          <w:rFonts w:ascii="Times New Roman" w:hAnsi="Times New Roman"/>
          <w:color w:val="000000"/>
          <w:sz w:val="20"/>
        </w:rPr>
        <w:t>[¶ 88] (41) “The Corps has defined the current elevation of the ordinary high water mark of Lake Erie as 573.4 International Great Lakes Datum (1985).”</w:t>
      </w:r>
    </w:p>
    <w:p>
      <w:pPr>
        <w:spacing w:before="200" w:after="0" w:line="275" w:lineRule="atLeast"/>
        <w:jc w:val="both"/>
      </w:pPr>
      <w:r>
        <w:rPr>
          <w:rFonts w:ascii="Times New Roman" w:hAnsi="Times New Roman"/>
          <w:color w:val="000000"/>
          <w:sz w:val="20"/>
        </w:rPr>
        <w:t>[¶ 89] (42) “Plaintiffs–Relators claim in their First Amended Complaint that ‘ODNR recently has asserted and continues to assert and maintain that the State of Ohio owns all land lakeward of ‘ordinary high water mark’ or “OHW,' which for administrative convenience, the ODNR currently defines as wherever the U.S. Army Corps of Engineers defines Ordinary High Water for purposes of federal law (currently a fixed line running at 573.4 feet above International Great Lakes Datum (1985)),' and that this line of the ordinary high water mark is ‘administratively arbitrary.’ “</w:t>
      </w:r>
    </w:p>
    <w:bookmarkStart w:id="208" w:name="co_anchor_I7ee63941324211ecbea4f0dc9fb6"/>
    <w:bookmarkStart w:id="209" w:name="co_anchor_I7ee63941324211ecbea4f0dc92"/>
    <w:p>
      <w:pPr>
        <w:spacing w:before="400" w:after="0" w:line="275" w:lineRule="atLeast"/>
      </w:pPr>
      <w:r>
        <w:rPr>
          <w:rFonts w:ascii="Times New Roman" w:hAnsi="Times New Roman"/>
          <w:i/>
          <w:color w:val="000000"/>
          <w:sz w:val="20"/>
        </w:rPr>
        <w:t>Under Ohio law, the State authorizes all improvements below OHWM</w:t>
      </w:r>
    </w:p>
    <w:bookmarkEnd w:id="209"/>
    <w:bookmarkEnd w:id="208"/>
    <w:p>
      <w:pPr>
        <w:spacing w:before="600" w:after="0" w:line="275" w:lineRule="atLeast"/>
        <w:jc w:val="both"/>
      </w:pPr>
      <w:r>
        <w:rPr>
          <w:rFonts w:ascii="Times New Roman" w:hAnsi="Times New Roman"/>
          <w:color w:val="000000"/>
          <w:sz w:val="20"/>
        </w:rPr>
        <w:t>[¶ 90] (43) “Pursuant to Ohio law, the Act, and the administrative regulations promulgated thereunder, any improvements or developments occupying the lands beneath the natural location of the ordinary high water mark of Lake Erie must be authorized by the State.”</w:t>
      </w:r>
    </w:p>
    <w:p>
      <w:pPr>
        <w:spacing w:before="200" w:after="0" w:line="275" w:lineRule="atLeast"/>
        <w:jc w:val="both"/>
      </w:pPr>
      <w:r>
        <w:rPr>
          <w:rFonts w:ascii="Times New Roman" w:hAnsi="Times New Roman"/>
          <w:color w:val="000000"/>
          <w:sz w:val="20"/>
        </w:rPr>
        <w:t>[¶ 91] (44) “Plaintiffs–Relators are required to obtain authorization from the State pursuant to Ohio law, the Act, and the administrative regulations promulgated thereunder, for any improvements or developments of Plaintiffs–Relators occupying the lands beneath the natural location of the ordinary high water mark of Lake Erie.”</w:t>
      </w:r>
    </w:p>
    <w:p>
      <w:pPr>
        <w:spacing w:before="200" w:after="0" w:line="275" w:lineRule="atLeast"/>
        <w:jc w:val="both"/>
      </w:pPr>
      <w:r>
        <w:rPr>
          <w:rFonts w:ascii="Times New Roman" w:hAnsi="Times New Roman"/>
          <w:color w:val="000000"/>
          <w:sz w:val="20"/>
        </w:rPr>
        <w:t>[¶ 92] (45) “Plaintiffs–Relators claim in their First Amended Complaint that ‘ODNR has forced some littoral owners wishing to use their private property located below OHW to lease that land—which is owned in fee by the littoral owners—the state’ and that ‘except pursuant to a lease, the issuance and terms of which are wholly within the power of ODNR, ODNR maintains that no littoral owner may make use of its own property, or exclude others from its property, as long as that property lies below OHW.’ “</w:t>
      </w:r>
    </w:p>
    <w:p>
      <w:pPr>
        <w:spacing w:before="200" w:after="0" w:line="275" w:lineRule="atLeast"/>
        <w:jc w:val="both"/>
      </w:pPr>
      <w:bookmarkStart w:id="210" w:name="co_pp_sp_999_40_1"/>
      <w:r>
        <w:rPr>
          <w:rFonts w:ascii="Times New Roman" w:hAnsi="Times New Roman"/>
          <w:b/>
          <w:color w:val="000000"/>
          <w:sz w:val="20"/>
        </w:rPr>
        <w:t>*40</w:t>
      </w:r>
      <w:bookmarkEnd w:id="210"/>
      <w:r>
        <w:rPr>
          <w:rFonts w:ascii="Times New Roman" w:hAnsi="Times New Roman"/>
          <w:color w:val="000000"/>
          <w:sz w:val="20"/>
        </w:rPr>
        <w:t xml:space="preserve"> [¶ 93] (46) “Plaintiffs–Relators claim in their First Amended Complaint that ‘Plaintiffs are entitled to an order of this Court declaring that ... ODNR lacks authority to compel Plaintiffs, or any of them, to lease back property already owned by them’ and ‘any current submerged land lease between ODNR and any of Plaintiffs is declared void and invalid as to any land below OHW but owned by Plaintiffs.’ “</w:t>
      </w:r>
    </w:p>
    <w:bookmarkStart w:id="211" w:name="co_anchor_I7ee63942324211ecbea4f0dc9fb6"/>
    <w:bookmarkStart w:id="212" w:name="co_anchor_I7ee63942324211ecbea4f0dc92"/>
    <w:p>
      <w:pPr>
        <w:spacing w:before="400" w:after="0" w:line="275" w:lineRule="atLeast"/>
      </w:pPr>
      <w:r>
        <w:rPr>
          <w:rFonts w:ascii="Times New Roman" w:hAnsi="Times New Roman"/>
          <w:i/>
          <w:color w:val="000000"/>
          <w:sz w:val="20"/>
        </w:rPr>
        <w:t>Declaratory judgment must resolve these actual, justiciable controversies</w:t>
      </w:r>
    </w:p>
    <w:bookmarkEnd w:id="212"/>
    <w:bookmarkEnd w:id="211"/>
    <w:p>
      <w:pPr>
        <w:spacing w:before="600" w:after="0" w:line="275" w:lineRule="atLeast"/>
        <w:jc w:val="both"/>
      </w:pPr>
      <w:r>
        <w:rPr>
          <w:rFonts w:ascii="Times New Roman" w:hAnsi="Times New Roman"/>
          <w:color w:val="000000"/>
          <w:sz w:val="20"/>
        </w:rPr>
        <w:t>[¶ 94](47) “The allegations contained within Plaintiffs–Relators' First Amended Complaint have demonstrated that an actual and justiciable controversy regarding the State's rights, title and interest in the land beneath the navigable waters of Lake Erie, and Plaintiffs' alleged rights therein, may exist and that a declaratory judgment is necessary and appropriate to resolve that controversy.”</w:t>
      </w:r>
    </w:p>
    <w:bookmarkStart w:id="213" w:name="co_anchor_I7ee63943324211ecbea4f0dc9fb6"/>
    <w:bookmarkStart w:id="214" w:name="co_anchor_I7ee63943324211ecbea4f0dc92"/>
    <w:p>
      <w:pPr>
        <w:spacing w:before="400" w:after="0" w:line="275" w:lineRule="atLeast"/>
      </w:pPr>
      <w:r>
        <w:rPr>
          <w:rFonts w:ascii="Times New Roman" w:hAnsi="Times New Roman"/>
          <w:b/>
          <w:color w:val="000000"/>
          <w:sz w:val="20"/>
        </w:rPr>
        <w:t>ODNR's Prayer for Declaratory Relief on Counterclaim</w:t>
      </w:r>
    </w:p>
    <w:bookmarkEnd w:id="214"/>
    <w:bookmarkEnd w:id="213"/>
    <w:p>
      <w:pPr>
        <w:spacing w:before="600" w:after="0" w:line="275" w:lineRule="atLeast"/>
        <w:jc w:val="both"/>
      </w:pPr>
      <w:r>
        <w:rPr>
          <w:rFonts w:ascii="Times New Roman" w:hAnsi="Times New Roman"/>
          <w:color w:val="000000"/>
          <w:sz w:val="20"/>
        </w:rPr>
        <w:t>[¶ 95] Defendants–Respondents/Counterclaimants seek six forms of declaratory relief declaring:</w:t>
      </w:r>
    </w:p>
    <w:bookmarkStart w:id="215" w:name="co_anchor_I7ee63944324211ecbea4f0dc9fb6"/>
    <w:bookmarkStart w:id="216" w:name="co_anchor_I7ee63944324211ecbea4f0dc92"/>
    <w:p>
      <w:pPr>
        <w:spacing w:before="400" w:after="0" w:line="275" w:lineRule="atLeast"/>
      </w:pPr>
      <w:r>
        <w:rPr>
          <w:rFonts w:ascii="Times New Roman" w:hAnsi="Times New Roman"/>
          <w:i/>
          <w:color w:val="000000"/>
          <w:sz w:val="20"/>
        </w:rPr>
        <w:t>State of Ohio holds title as trustee up to OHWM</w:t>
      </w:r>
    </w:p>
    <w:bookmarkEnd w:id="216"/>
    <w:bookmarkEnd w:id="215"/>
    <w:p>
      <w:pPr>
        <w:spacing w:before="600" w:after="0" w:line="275" w:lineRule="atLeast"/>
        <w:jc w:val="both"/>
      </w:pPr>
      <w:r>
        <w:rPr>
          <w:rFonts w:ascii="Times New Roman" w:hAnsi="Times New Roman"/>
          <w:color w:val="000000"/>
          <w:sz w:val="20"/>
        </w:rPr>
        <w:t>[¶ 96] (a) “The State of Ohio holds title and superior rights and interest as Trustee for the people of the State to the lands and waters of Lake Erie, up to the natural location of the ordinary high water mark of Lake Erie within the territorial boundaries of the State of Ohio, subject only to the paramount authority retained by the United States in its navigational servitude over those same lands and waters, along with its rights in and powers of regulation and control of said lands and navigable waters for the constitutional purposes of commerce, navigation, national defense, and international affairs, and has so held since statehood.”</w:t>
      </w:r>
    </w:p>
    <w:bookmarkStart w:id="217" w:name="co_anchor_I7ee63945324211ecbea4f0dc9fb6"/>
    <w:bookmarkStart w:id="218" w:name="co_anchor_I7ee63945324211ecbea4f0dc92"/>
    <w:p>
      <w:pPr>
        <w:spacing w:before="400" w:after="0" w:line="275" w:lineRule="atLeast"/>
      </w:pPr>
      <w:r>
        <w:rPr>
          <w:rFonts w:ascii="Times New Roman" w:hAnsi="Times New Roman"/>
          <w:i/>
          <w:color w:val="000000"/>
          <w:sz w:val="20"/>
        </w:rPr>
        <w:t>Ohio never granted or abandoned title to land below OHWM</w:t>
      </w:r>
    </w:p>
    <w:bookmarkEnd w:id="218"/>
    <w:bookmarkEnd w:id="217"/>
    <w:p>
      <w:pPr>
        <w:spacing w:before="600" w:after="0" w:line="275" w:lineRule="atLeast"/>
        <w:jc w:val="both"/>
      </w:pPr>
      <w:r>
        <w:rPr>
          <w:rFonts w:ascii="Times New Roman" w:hAnsi="Times New Roman"/>
          <w:color w:val="000000"/>
          <w:sz w:val="20"/>
        </w:rPr>
        <w:t>[¶ 97] (b) “The State of Ohio has never granted any title in the soil below the ordinary high water mark of Lake Erie to owners of uplands bordering Lake Erie within the territorial boundaries of the State, nor abandoned its title to same.”</w:t>
      </w:r>
    </w:p>
    <w:bookmarkStart w:id="219" w:name="co_anchor_I7ee63946324211ecbea4f0dc9fb6"/>
    <w:bookmarkStart w:id="220" w:name="co_anchor_I7ee63946324211ecbea4f0dc92"/>
    <w:p>
      <w:pPr>
        <w:spacing w:before="400" w:after="0" w:line="275" w:lineRule="atLeast"/>
      </w:pPr>
      <w:r>
        <w:rPr>
          <w:rFonts w:ascii="Times New Roman" w:hAnsi="Times New Roman"/>
          <w:i/>
          <w:color w:val="000000"/>
          <w:sz w:val="20"/>
        </w:rPr>
        <w:t>Landowners hold 3 littoral rights: wharfage, access, and reasonable use</w:t>
      </w:r>
    </w:p>
    <w:bookmarkEnd w:id="220"/>
    <w:bookmarkEnd w:id="219"/>
    <w:p>
      <w:pPr>
        <w:spacing w:before="600" w:after="0" w:line="275" w:lineRule="atLeast"/>
        <w:jc w:val="both"/>
      </w:pPr>
      <w:r>
        <w:rPr>
          <w:rFonts w:ascii="Times New Roman" w:hAnsi="Times New Roman"/>
          <w:color w:val="000000"/>
          <w:sz w:val="20"/>
        </w:rPr>
        <w:t>[¶ 98] (c) “Plaintiffs–Relators, if adjudged to be upland owners bordering Lake Erie in the State of Ohio, hold the following three littoral rights which they may exercise upon the soil and navigable waters below the ordinary high water mark of Lake Erie within the territorial boundaries of the State, subject to regulation and control by the Federal, State and Local governments, and provided they do not interfere with public rights: (1) the right to wharf out to navigable waters to the point of navigability for the purposes of navigation; (2) the right of access to the navigable waters of Lake Erie,; and (3) the right to make reasonable use of the waters in front of or flowing past their lands. These littoral rights appurtenant to upland property in the State of Ohio are not titles to land but are licenses or franchises entirely subject and subservient to the power and authority of the State as proprietor in trust of the lands, waters and contents of Lake Erie and the United States with its supreme authority over navigation, commerce, national defense, and international affairs.”</w:t>
      </w:r>
    </w:p>
    <w:bookmarkStart w:id="221" w:name="co_anchor_I7ee63947324211ecbea4f0dc9fb6"/>
    <w:bookmarkStart w:id="222" w:name="co_anchor_I7ee63947324211ecbea4f0dc92"/>
    <w:p>
      <w:pPr>
        <w:spacing w:before="400" w:after="0" w:line="275" w:lineRule="atLeast"/>
      </w:pPr>
      <w:r>
        <w:rPr>
          <w:rFonts w:ascii="Times New Roman" w:hAnsi="Times New Roman"/>
          <w:i/>
          <w:color w:val="000000"/>
          <w:sz w:val="20"/>
        </w:rPr>
        <w:t>Plaintiffs have no title and no exclusive right below OHWM</w:t>
      </w:r>
    </w:p>
    <w:bookmarkEnd w:id="222"/>
    <w:bookmarkEnd w:id="221"/>
    <w:p>
      <w:pPr>
        <w:spacing w:before="600" w:after="0" w:line="275" w:lineRule="atLeast"/>
        <w:jc w:val="both"/>
      </w:pPr>
      <w:bookmarkStart w:id="223" w:name="co_pp_sp_999_41_1"/>
      <w:r>
        <w:rPr>
          <w:rFonts w:ascii="Times New Roman" w:hAnsi="Times New Roman"/>
          <w:b/>
          <w:color w:val="000000"/>
          <w:sz w:val="20"/>
        </w:rPr>
        <w:t>*41</w:t>
      </w:r>
      <w:bookmarkEnd w:id="223"/>
      <w:r>
        <w:rPr>
          <w:rFonts w:ascii="Times New Roman" w:hAnsi="Times New Roman"/>
          <w:color w:val="000000"/>
          <w:sz w:val="20"/>
        </w:rPr>
        <w:t xml:space="preserve"> [¶ 99] (d) “Plaintiffs–Relators have no title and no right of exclusive use in the soil below the ordinary high water mark of Lake Erie within the territorial boundaries of the State.”</w:t>
      </w:r>
    </w:p>
    <w:bookmarkStart w:id="224" w:name="co_anchor_I7ee63948324211ecbea4f0dc9fb6"/>
    <w:bookmarkStart w:id="225" w:name="co_anchor_I7ee63948324211ecbea4f0dc92"/>
    <w:p>
      <w:pPr>
        <w:spacing w:before="400" w:after="0" w:line="275" w:lineRule="atLeast"/>
      </w:pPr>
      <w:r>
        <w:rPr>
          <w:rFonts w:ascii="Times New Roman" w:hAnsi="Times New Roman"/>
          <w:i/>
          <w:color w:val="000000"/>
          <w:sz w:val="20"/>
        </w:rPr>
        <w:t>573.4 IGLD (1985) is not arbitrary for determining OHWM</w:t>
      </w:r>
    </w:p>
    <w:bookmarkEnd w:id="225"/>
    <w:bookmarkEnd w:id="224"/>
    <w:p>
      <w:pPr>
        <w:spacing w:before="600" w:after="0" w:line="275" w:lineRule="atLeast"/>
        <w:jc w:val="both"/>
      </w:pPr>
      <w:r>
        <w:rPr>
          <w:rFonts w:ascii="Times New Roman" w:hAnsi="Times New Roman"/>
          <w:color w:val="000000"/>
          <w:sz w:val="20"/>
        </w:rPr>
        <w:t>[¶ 100] (e) “The Corps' methodology in its determination of the current elevation of the ordinary high water mark of Lake Erie as 573.4 International Great Lakes Datum (1985) is not arbitrary. It is an acceptable methodology for determining the upper boundary of non-tidal navigable waters of the United States, and may be properly relied upon by the State of Ohio in its determination of that boundary over those same non-tidal navigable waters which were granted</w:t>
      </w:r>
      <w:bookmarkStart w:id="226" w:name="co_fnRef_B060562019669496_ID0ENQFK_1"/>
      <w:hyperlink w:anchor="co_footnote_B060562019669496_1">
        <w:r>
          <w:rPr>
            <w:rFonts w:ascii="Times New Roman" w:hAnsi="Times New Roman"/>
            <w:color w:val="000000"/>
            <w:sz w:val="16"/>
            <w:vertAlign w:val="superscript"/>
          </w:rPr>
          <w:t>56</w:t>
        </w:r>
      </w:hyperlink>
      <w:bookmarkEnd w:id="226"/>
      <w:r>
        <w:rPr>
          <w:rFonts w:ascii="Times New Roman" w:hAnsi="Times New Roman"/>
          <w:color w:val="000000"/>
          <w:sz w:val="20"/>
        </w:rPr>
        <w:t xml:space="preserve"> to the state at statehood, until such time as Ohio law provides another methodology for the State's determination of the natural location of the ordinary high water mark of Lake Erie.”</w:t>
      </w:r>
    </w:p>
    <w:bookmarkStart w:id="227" w:name="co_anchor_I7ee63949324211ecbea4f0dc9fb6"/>
    <w:bookmarkStart w:id="228" w:name="co_anchor_I7ee63949324211ecbea4f0dc92"/>
    <w:p>
      <w:pPr>
        <w:spacing w:before="400" w:after="0" w:line="275" w:lineRule="atLeast"/>
      </w:pPr>
      <w:r>
        <w:rPr>
          <w:rFonts w:ascii="Times New Roman" w:hAnsi="Times New Roman"/>
          <w:i/>
          <w:color w:val="000000"/>
          <w:sz w:val="20"/>
        </w:rPr>
        <w:t>Plaintiffs must get permission from ODNR to improve below OHWM</w:t>
      </w:r>
    </w:p>
    <w:bookmarkEnd w:id="228"/>
    <w:bookmarkEnd w:id="227"/>
    <w:p>
      <w:pPr>
        <w:spacing w:before="600" w:after="0" w:line="275" w:lineRule="atLeast"/>
        <w:jc w:val="both"/>
      </w:pPr>
      <w:r>
        <w:rPr>
          <w:rFonts w:ascii="Times New Roman" w:hAnsi="Times New Roman"/>
          <w:color w:val="000000"/>
          <w:sz w:val="20"/>
        </w:rPr>
        <w:t>[¶ 101] (f) “Plaintiffs–Relators are required to obtain authorization from the State pursuant to Ohio law, the Act, and the administrative regulations promulgated thereunder, for any improvements or developments of Plaintiffs–Relators occupying the lands beneath the natural location of the ordinary high water mark of Lake Erie.</w:t>
      </w:r>
    </w:p>
    <w:bookmarkStart w:id="229" w:name="co_anchor_I7ee6394a324211ecbea4f0dc9fb6"/>
    <w:bookmarkStart w:id="230" w:name="co_anchor_I7ee6394a324211ecbea4f0dc92"/>
    <w:p>
      <w:pPr>
        <w:spacing w:before="400" w:after="0" w:line="275" w:lineRule="atLeast"/>
      </w:pPr>
      <w:r>
        <w:rPr>
          <w:rFonts w:ascii="Times New Roman" w:hAnsi="Times New Roman"/>
          <w:b/>
          <w:color w:val="000000"/>
          <w:sz w:val="20"/>
        </w:rPr>
        <w:t>ODNR's Cross Claim against the United States and Army Corps</w:t>
      </w:r>
      <w:bookmarkStart w:id="231" w:name="co_fnRef_B061572019669496_ID0EWSFK_1"/>
      <w:hyperlink w:anchor="co_footnote_B061572019669496_1">
        <w:r>
          <w:rPr>
            <w:rFonts w:ascii="Times New Roman" w:hAnsi="Times New Roman"/>
            <w:color w:val="000000"/>
            <w:sz w:val="16"/>
            <w:vertAlign w:val="superscript"/>
          </w:rPr>
          <w:t>57</w:t>
        </w:r>
      </w:hyperlink>
      <w:bookmarkEnd w:id="231"/>
    </w:p>
    <w:bookmarkEnd w:id="230"/>
    <w:bookmarkEnd w:id="229"/>
    <w:p>
      <w:pPr>
        <w:spacing w:before="600" w:after="0" w:line="275" w:lineRule="atLeast"/>
        <w:jc w:val="both"/>
      </w:pPr>
      <w:r>
        <w:rPr>
          <w:rFonts w:ascii="Times New Roman" w:hAnsi="Times New Roman"/>
          <w:color w:val="000000"/>
          <w:sz w:val="20"/>
        </w:rPr>
        <w:t>[¶ 102] ODNR's cross claim made the following allegations:</w:t>
      </w:r>
    </w:p>
    <w:bookmarkStart w:id="232" w:name="co_anchor_I7ee6394b324211ecbea4f0dc9fb6"/>
    <w:bookmarkStart w:id="233" w:name="co_anchor_I7ee6394b324211ecbea4f0dc92"/>
    <w:p>
      <w:pPr>
        <w:spacing w:before="400" w:after="0" w:line="275" w:lineRule="atLeast"/>
      </w:pPr>
      <w:r>
        <w:rPr>
          <w:rFonts w:ascii="Times New Roman" w:hAnsi="Times New Roman"/>
          <w:i/>
          <w:color w:val="000000"/>
          <w:sz w:val="20"/>
        </w:rPr>
        <w:t>Federal law governs the scope of pre-statehood federal land grants</w:t>
      </w:r>
    </w:p>
    <w:bookmarkEnd w:id="233"/>
    <w:bookmarkEnd w:id="232"/>
    <w:p>
      <w:pPr>
        <w:spacing w:before="600" w:after="0" w:line="275" w:lineRule="atLeast"/>
        <w:jc w:val="both"/>
      </w:pPr>
      <w:r>
        <w:rPr>
          <w:rFonts w:ascii="Times New Roman" w:hAnsi="Times New Roman"/>
          <w:color w:val="000000"/>
          <w:sz w:val="20"/>
        </w:rPr>
        <w:t>[¶ 103] (1) “The question of what rights, title and interest are conveyed in a federal grant of land bordering navigable bodies of water prior to the formation of a state is a question of federal law.”</w:t>
      </w:r>
    </w:p>
    <w:bookmarkStart w:id="234" w:name="co_anchor_I7ee6394c324211ecbea4f0dc9fb6"/>
    <w:bookmarkStart w:id="235" w:name="co_anchor_I7ee6394c324211ecbea4f0dc92"/>
    <w:p>
      <w:pPr>
        <w:spacing w:before="400" w:after="0" w:line="275" w:lineRule="atLeast"/>
      </w:pPr>
      <w:r>
        <w:rPr>
          <w:rFonts w:ascii="Times New Roman" w:hAnsi="Times New Roman"/>
          <w:i/>
          <w:color w:val="000000"/>
          <w:sz w:val="20"/>
        </w:rPr>
        <w:t>Federal land grants, pre-statehood, convey no title below OHWM</w:t>
      </w:r>
    </w:p>
    <w:bookmarkEnd w:id="235"/>
    <w:bookmarkEnd w:id="234"/>
    <w:p>
      <w:pPr>
        <w:spacing w:before="600" w:after="0" w:line="275" w:lineRule="atLeast"/>
        <w:jc w:val="both"/>
      </w:pPr>
      <w:r>
        <w:rPr>
          <w:rFonts w:ascii="Times New Roman" w:hAnsi="Times New Roman"/>
          <w:color w:val="000000"/>
          <w:sz w:val="20"/>
        </w:rPr>
        <w:t>[¶ 104] (2) “A federal grant of land bordering on a navigable body of water, known as upland, conveys no title below ordinary high water mark of that navigable body of water, and does not impair the rights, title or interest of the future state to be created.”</w:t>
      </w:r>
    </w:p>
    <w:p>
      <w:pPr>
        <w:spacing w:before="200" w:after="0" w:line="275" w:lineRule="atLeast"/>
        <w:jc w:val="both"/>
      </w:pPr>
      <w:r>
        <w:rPr>
          <w:rFonts w:ascii="Times New Roman" w:hAnsi="Times New Roman"/>
          <w:color w:val="000000"/>
          <w:sz w:val="20"/>
        </w:rPr>
        <w:t>[¶ 105] (3) “Plaintiffs–Relators' respective predecessors in title were granted no title below ordinary high water mark of Lake Erie by virtue of any federal grant.”</w:t>
      </w:r>
    </w:p>
    <w:bookmarkStart w:id="236" w:name="co_anchor_I7ee6394d324211ecbea4f0dc9fb6"/>
    <w:bookmarkStart w:id="237" w:name="co_anchor_I7ee6394d324211ecbea4f0dc92"/>
    <w:p>
      <w:pPr>
        <w:spacing w:before="400" w:after="0" w:line="275" w:lineRule="atLeast"/>
      </w:pPr>
      <w:r>
        <w:rPr>
          <w:rFonts w:ascii="Times New Roman" w:hAnsi="Times New Roman"/>
          <w:i/>
          <w:color w:val="000000"/>
          <w:sz w:val="20"/>
        </w:rPr>
        <w:t>Plaintiffs claim to own fee title below OHWM by their original patent</w:t>
      </w:r>
    </w:p>
    <w:bookmarkEnd w:id="237"/>
    <w:bookmarkEnd w:id="236"/>
    <w:p>
      <w:pPr>
        <w:spacing w:before="600" w:after="0" w:line="275" w:lineRule="atLeast"/>
        <w:jc w:val="both"/>
      </w:pPr>
      <w:r>
        <w:rPr>
          <w:rFonts w:ascii="Times New Roman" w:hAnsi="Times New Roman"/>
          <w:color w:val="000000"/>
          <w:sz w:val="20"/>
        </w:rPr>
        <w:t>[¶ 106] (4) “Plaintiffs–Relators claim in their First Amended Complaint to “own fee title” to the lands of Lake Erie below its ordinary high water mark by virtue of “their original patent” and that they are entitled to an order of this Court that ... Plaintiffs own fee title to the lands located between OHW and the actual legal boundary of their properties, as defined by ... their original patent.”</w:t>
      </w:r>
    </w:p>
    <w:bookmarkStart w:id="238" w:name="co_anchor_I7ee6394e324211ecbea4f0dc9fb6"/>
    <w:bookmarkStart w:id="239" w:name="co_anchor_I7ee6394e324211ecbea4f0dc92"/>
    <w:p>
      <w:pPr>
        <w:spacing w:before="400" w:after="0" w:line="275" w:lineRule="atLeast"/>
      </w:pPr>
      <w:r>
        <w:rPr>
          <w:rFonts w:ascii="Times New Roman" w:hAnsi="Times New Roman"/>
          <w:i/>
          <w:color w:val="000000"/>
          <w:sz w:val="20"/>
        </w:rPr>
        <w:t>Federal law governs the scope of rights received at statehood</w:t>
      </w:r>
    </w:p>
    <w:bookmarkEnd w:id="239"/>
    <w:bookmarkEnd w:id="238"/>
    <w:p>
      <w:pPr>
        <w:spacing w:before="600" w:after="0" w:line="275" w:lineRule="atLeast"/>
        <w:jc w:val="both"/>
      </w:pPr>
      <w:r>
        <w:rPr>
          <w:rFonts w:ascii="Times New Roman" w:hAnsi="Times New Roman"/>
          <w:color w:val="000000"/>
          <w:sz w:val="20"/>
        </w:rPr>
        <w:t>[¶ 107] (5) “The question of what rights, title and interest a state receives at statehood with respect to navigable bodies of water within its territorial boundaries is a question of federal law .”</w:t>
      </w:r>
    </w:p>
    <w:bookmarkStart w:id="240" w:name="co_anchor_I7ee6394f324211ecbea4f0dc9fb6"/>
    <w:bookmarkStart w:id="241" w:name="co_anchor_I7ee6394f324211ecbea4f0dc92"/>
    <w:p>
      <w:pPr>
        <w:spacing w:before="400" w:after="0" w:line="275" w:lineRule="atLeast"/>
      </w:pPr>
      <w:r>
        <w:rPr>
          <w:rFonts w:ascii="Times New Roman" w:hAnsi="Times New Roman"/>
          <w:i/>
          <w:color w:val="000000"/>
          <w:sz w:val="20"/>
        </w:rPr>
        <w:t>Navigable waters were reserved by the States</w:t>
      </w:r>
    </w:p>
    <w:bookmarkEnd w:id="241"/>
    <w:bookmarkEnd w:id="240"/>
    <w:p>
      <w:pPr>
        <w:spacing w:before="600" w:after="0" w:line="275" w:lineRule="atLeast"/>
        <w:jc w:val="both"/>
      </w:pPr>
      <w:bookmarkStart w:id="242" w:name="co_pp_sp_999_42_1"/>
      <w:r>
        <w:rPr>
          <w:rFonts w:ascii="Times New Roman" w:hAnsi="Times New Roman"/>
          <w:b/>
          <w:color w:val="000000"/>
          <w:sz w:val="20"/>
        </w:rPr>
        <w:t>*42</w:t>
      </w:r>
      <w:bookmarkEnd w:id="242"/>
      <w:r>
        <w:rPr>
          <w:rFonts w:ascii="Times New Roman" w:hAnsi="Times New Roman"/>
          <w:color w:val="000000"/>
          <w:sz w:val="20"/>
        </w:rPr>
        <w:t xml:space="preserve"> [¶ 108] (6) “Navigable waters, lands beneath navigable waters, and their contents were not granted by the Constitution to the United States of America ... but were reserved the States respectively.”</w:t>
      </w:r>
    </w:p>
    <w:bookmarkStart w:id="243" w:name="co_anchor_I7ee63950324211ecbea4f0dc9fb6"/>
    <w:bookmarkStart w:id="244" w:name="co_anchor_I7ee63950324211ecbea4f0dc92"/>
    <w:p>
      <w:pPr>
        <w:spacing w:before="400" w:after="0" w:line="275" w:lineRule="atLeast"/>
      </w:pPr>
      <w:r>
        <w:rPr>
          <w:rFonts w:ascii="Times New Roman" w:hAnsi="Times New Roman"/>
          <w:i/>
          <w:color w:val="000000"/>
          <w:sz w:val="20"/>
        </w:rPr>
        <w:t>Equal Footing Doctrine gives Ohio same rights as original 13 States</w:t>
      </w:r>
    </w:p>
    <w:bookmarkEnd w:id="244"/>
    <w:bookmarkEnd w:id="243"/>
    <w:p>
      <w:pPr>
        <w:spacing w:before="600" w:after="0" w:line="275" w:lineRule="atLeast"/>
        <w:jc w:val="both"/>
      </w:pPr>
      <w:r>
        <w:rPr>
          <w:rFonts w:ascii="Times New Roman" w:hAnsi="Times New Roman"/>
          <w:color w:val="000000"/>
          <w:sz w:val="20"/>
        </w:rPr>
        <w:t>[¶ 109] (7) “Under the Equal Footing Doctrine each new state was granted the same rights, title and interest in the navigable bodies of water within that state's territorial boundaries as that held by the original 13 states.”</w:t>
      </w:r>
    </w:p>
    <w:p>
      <w:pPr>
        <w:spacing w:before="200" w:after="0" w:line="275" w:lineRule="atLeast"/>
        <w:jc w:val="both"/>
      </w:pPr>
      <w:r>
        <w:rPr>
          <w:rFonts w:ascii="Times New Roman" w:hAnsi="Times New Roman"/>
          <w:color w:val="000000"/>
          <w:sz w:val="20"/>
        </w:rPr>
        <w:t>[¶ 110] (8) “The State of Ohio is on equal footing with all of her sister states in this nation with regard to any navigable body of water reserved and granted to the State of Ohio at statehood within Ohio's territorial boundaries.”</w:t>
      </w:r>
    </w:p>
    <w:bookmarkStart w:id="245" w:name="co_anchor_I7ee63951324211ecbea4f0dc9fb6"/>
    <w:bookmarkStart w:id="246" w:name="co_anchor_I7ee63951324211ecbea4f0dc92"/>
    <w:p>
      <w:pPr>
        <w:spacing w:before="400" w:after="0" w:line="275" w:lineRule="atLeast"/>
      </w:pPr>
      <w:r>
        <w:rPr>
          <w:rFonts w:ascii="Times New Roman" w:hAnsi="Times New Roman"/>
          <w:i/>
          <w:color w:val="000000"/>
          <w:sz w:val="20"/>
        </w:rPr>
        <w:t>Under federal common law, original grant to State was to OHWM</w:t>
      </w:r>
    </w:p>
    <w:bookmarkEnd w:id="246"/>
    <w:bookmarkEnd w:id="245"/>
    <w:p>
      <w:pPr>
        <w:spacing w:before="600" w:after="0" w:line="275" w:lineRule="atLeast"/>
        <w:jc w:val="both"/>
      </w:pPr>
      <w:r>
        <w:rPr>
          <w:rFonts w:ascii="Times New Roman" w:hAnsi="Times New Roman"/>
          <w:color w:val="000000"/>
          <w:sz w:val="20"/>
        </w:rPr>
        <w:t>[¶ 111] (9) “Under federal common law, in those states that contain non-tidal navigable waters, such as the Great Lakes, within their territorial boundaries, the original grant to the state extends to the ordinary high water mark, as that line denotes the common law boundary for navigable waters upon which the state's jurisdiction was made to depend, and not upon the ebb and flow of the tide.</w:t>
      </w:r>
    </w:p>
    <w:bookmarkStart w:id="247" w:name="co_anchor_I7ee63952324211ecbea4f0dc9fb6"/>
    <w:bookmarkStart w:id="248" w:name="co_anchor_I7ee63952324211ecbea4f0dc92"/>
    <w:p>
      <w:pPr>
        <w:spacing w:before="400" w:after="0" w:line="275" w:lineRule="atLeast"/>
      </w:pPr>
      <w:r>
        <w:rPr>
          <w:rFonts w:ascii="Times New Roman" w:hAnsi="Times New Roman"/>
          <w:i/>
          <w:color w:val="000000"/>
          <w:sz w:val="20"/>
        </w:rPr>
        <w:t>Under federal common law, U.S. retained its navigational servitude</w:t>
      </w:r>
    </w:p>
    <w:bookmarkEnd w:id="248"/>
    <w:bookmarkEnd w:id="247"/>
    <w:p>
      <w:pPr>
        <w:spacing w:before="600" w:after="0" w:line="275" w:lineRule="atLeast"/>
        <w:jc w:val="both"/>
      </w:pPr>
      <w:r>
        <w:rPr>
          <w:rFonts w:ascii="Times New Roman" w:hAnsi="Times New Roman"/>
          <w:color w:val="000000"/>
          <w:sz w:val="20"/>
        </w:rPr>
        <w:t>[¶ 112] (10) “Under federal common law, the United States retained all its navigational servitude and rights in and powers of regulation and control of said lands and navigable waters for the constitutional purposes of commerce, navigation, national defense, and international affairs, all of which shall be paramount to, but shall not be deemed to include, proprietary rights of ownership.”</w:t>
      </w:r>
    </w:p>
    <w:bookmarkStart w:id="249" w:name="co_anchor_I7ee63953324211ecbea4f0dc9fb6"/>
    <w:bookmarkStart w:id="250" w:name="co_anchor_I7ee63953324211ecbea4f0dc92"/>
    <w:p>
      <w:pPr>
        <w:spacing w:before="400" w:after="0" w:line="275" w:lineRule="atLeast"/>
      </w:pPr>
      <w:r>
        <w:rPr>
          <w:rFonts w:ascii="Times New Roman" w:hAnsi="Times New Roman"/>
          <w:i/>
          <w:color w:val="000000"/>
          <w:sz w:val="20"/>
        </w:rPr>
        <w:t>FSLA confirmed States' title to submerged lands</w:t>
      </w:r>
    </w:p>
    <w:bookmarkEnd w:id="250"/>
    <w:bookmarkEnd w:id="249"/>
    <w:p>
      <w:pPr>
        <w:spacing w:before="600" w:after="0" w:line="275" w:lineRule="atLeast"/>
        <w:jc w:val="both"/>
      </w:pPr>
      <w:r>
        <w:rPr>
          <w:rFonts w:ascii="Times New Roman" w:hAnsi="Times New Roman"/>
          <w:color w:val="000000"/>
          <w:sz w:val="20"/>
        </w:rPr>
        <w:t xml:space="preserve">[¶ 113] (11) “The federal Submerged Lands Act, </w:t>
      </w:r>
      <w:hyperlink r:id="r199">
        <w:r>
          <w:rPr>
            <w:rFonts w:ascii="Times New Roman" w:hAnsi="Times New Roman"/>
            <w:color w:val="000000"/>
            <w:sz w:val="20"/>
          </w:rPr>
          <w:t>43 USCS 1301</w:t>
        </w:r>
      </w:hyperlink>
      <w:r>
        <w:rPr>
          <w:rFonts w:ascii="Times New Roman" w:hAnsi="Times New Roman"/>
          <w:color w:val="000000"/>
          <w:sz w:val="20"/>
        </w:rPr>
        <w:t>–</w:t>
      </w:r>
      <w:hyperlink r:id="r200">
        <w:r>
          <w:rPr>
            <w:rFonts w:ascii="Times New Roman" w:hAnsi="Times New Roman"/>
            <w:color w:val="000000"/>
            <w:sz w:val="20"/>
          </w:rPr>
          <w:t>1315</w:t>
        </w:r>
      </w:hyperlink>
      <w:r>
        <w:rPr>
          <w:rFonts w:ascii="Times New Roman" w:hAnsi="Times New Roman"/>
          <w:color w:val="000000"/>
          <w:sz w:val="20"/>
        </w:rPr>
        <w:t>, expressly confirmed the States' ‘title to and ownership of the lands beneath navigable waters within the boundaries of the respective States, and the natural resources within such lands and waters' along with the ‘right and power to manage, administer, lease, develop, and use the said lands and natural resources all in accordance with applicable State law,’ “</w:t>
      </w:r>
    </w:p>
    <w:bookmarkStart w:id="251" w:name="co_anchor_I7ee63954324211ecbea4f0dc9fb6"/>
    <w:bookmarkStart w:id="252" w:name="co_anchor_I7ee63954324211ecbea4f0dc92"/>
    <w:p>
      <w:pPr>
        <w:spacing w:before="400" w:after="0" w:line="275" w:lineRule="atLeast"/>
      </w:pPr>
      <w:r>
        <w:rPr>
          <w:rFonts w:ascii="Times New Roman" w:hAnsi="Times New Roman"/>
          <w:i/>
          <w:color w:val="000000"/>
          <w:sz w:val="20"/>
        </w:rPr>
        <w:t>FSLA defined “lands beneath navigable waters” up to OHWM</w:t>
      </w:r>
    </w:p>
    <w:bookmarkEnd w:id="252"/>
    <w:bookmarkEnd w:id="251"/>
    <w:p>
      <w:pPr>
        <w:spacing w:before="600" w:after="0" w:line="275" w:lineRule="atLeast"/>
        <w:jc w:val="both"/>
      </w:pPr>
      <w:r>
        <w:rPr>
          <w:rFonts w:ascii="Times New Roman" w:hAnsi="Times New Roman"/>
          <w:color w:val="000000"/>
          <w:sz w:val="20"/>
        </w:rPr>
        <w:t xml:space="preserve">[¶ 114](12) “The federal Submerged Lands Act, </w:t>
      </w:r>
      <w:hyperlink r:id="r201">
        <w:r>
          <w:rPr>
            <w:rFonts w:ascii="Times New Roman" w:hAnsi="Times New Roman"/>
            <w:color w:val="000000"/>
            <w:sz w:val="20"/>
          </w:rPr>
          <w:t>43 USCS 1301</w:t>
        </w:r>
      </w:hyperlink>
      <w:r>
        <w:rPr>
          <w:rFonts w:ascii="Times New Roman" w:hAnsi="Times New Roman"/>
          <w:color w:val="000000"/>
          <w:sz w:val="20"/>
        </w:rPr>
        <w:t>–</w:t>
      </w:r>
      <w:hyperlink r:id="r202">
        <w:r>
          <w:rPr>
            <w:rFonts w:ascii="Times New Roman" w:hAnsi="Times New Roman"/>
            <w:color w:val="000000"/>
            <w:sz w:val="20"/>
          </w:rPr>
          <w:t>1315</w:t>
        </w:r>
      </w:hyperlink>
      <w:r>
        <w:rPr>
          <w:rFonts w:ascii="Times New Roman" w:hAnsi="Times New Roman"/>
          <w:color w:val="000000"/>
          <w:sz w:val="20"/>
        </w:rPr>
        <w:t>, expressly confirmed that the terms “lands beneath navigable waters” means the following with respect to non-tidal navigable bodies of water: (1) all lands within the boundaries of each of the respective States which are covered by nontidal waters that were navigable under the laws of the United States at the time such State became a member of the Union, or acquired sovereignty over such lands and water thereafter, up to the ordinary high water mark as heretofore or hereafter modified by accretion, erosion, and reliction; (2) all filled in, made, or reclaimed lands which formerly were lands beneath navigable waters, as hereinabove defined .”</w:t>
      </w:r>
    </w:p>
    <w:bookmarkStart w:id="253" w:name="co_anchor_I7ee63955324211ecbea4f0dc9fb6"/>
    <w:bookmarkStart w:id="254" w:name="co_anchor_I7ee63955324211ecbea4f0dc92"/>
    <w:p>
      <w:pPr>
        <w:spacing w:before="400" w:after="0" w:line="275" w:lineRule="atLeast"/>
      </w:pPr>
      <w:r>
        <w:rPr>
          <w:rFonts w:ascii="Times New Roman" w:hAnsi="Times New Roman"/>
          <w:i/>
          <w:color w:val="000000"/>
          <w:sz w:val="20"/>
        </w:rPr>
        <w:t>FSLA confirmed that U.S. retained navigational servitude</w:t>
      </w:r>
    </w:p>
    <w:bookmarkEnd w:id="254"/>
    <w:bookmarkEnd w:id="253"/>
    <w:p>
      <w:pPr>
        <w:spacing w:before="600" w:after="0" w:line="275" w:lineRule="atLeast"/>
        <w:jc w:val="both"/>
      </w:pPr>
      <w:bookmarkStart w:id="255" w:name="co_pp_sp_999_43_1"/>
      <w:r>
        <w:rPr>
          <w:rFonts w:ascii="Times New Roman" w:hAnsi="Times New Roman"/>
          <w:b/>
          <w:color w:val="000000"/>
          <w:sz w:val="20"/>
        </w:rPr>
        <w:t>*43</w:t>
      </w:r>
      <w:bookmarkEnd w:id="255"/>
      <w:r>
        <w:rPr>
          <w:rFonts w:ascii="Times New Roman" w:hAnsi="Times New Roman"/>
          <w:color w:val="000000"/>
          <w:sz w:val="20"/>
        </w:rPr>
        <w:t xml:space="preserve"> [¶ 115](13) “The federal Submerged Lands Act, </w:t>
      </w:r>
      <w:hyperlink r:id="r203">
        <w:r>
          <w:rPr>
            <w:rFonts w:ascii="Times New Roman" w:hAnsi="Times New Roman"/>
            <w:color w:val="000000"/>
            <w:sz w:val="20"/>
          </w:rPr>
          <w:t>43 USCS 1301</w:t>
        </w:r>
      </w:hyperlink>
      <w:r>
        <w:rPr>
          <w:rFonts w:ascii="Times New Roman" w:hAnsi="Times New Roman"/>
          <w:color w:val="000000"/>
          <w:sz w:val="20"/>
        </w:rPr>
        <w:t>–</w:t>
      </w:r>
      <w:hyperlink r:id="r204">
        <w:r>
          <w:rPr>
            <w:rFonts w:ascii="Times New Roman" w:hAnsi="Times New Roman"/>
            <w:color w:val="000000"/>
            <w:sz w:val="20"/>
          </w:rPr>
          <w:t>1315</w:t>
        </w:r>
      </w:hyperlink>
      <w:r>
        <w:rPr>
          <w:rFonts w:ascii="Times New Roman" w:hAnsi="Times New Roman"/>
          <w:color w:val="000000"/>
          <w:sz w:val="20"/>
        </w:rPr>
        <w:t>, expressly confirmed that the United States retained all its navigational servitude and rights in and powers of regulation and control of said lands and navigable waters for the constitutional purposes of commerce, navigation, national defense, and international affairs, all of which shall be paramount to, but shall not be deemed to include, proprietary rights of ownership.”</w:t>
      </w:r>
    </w:p>
    <w:bookmarkStart w:id="256" w:name="co_anchor_I7ee63956324211ecbea4f0dc9fb6"/>
    <w:bookmarkStart w:id="257" w:name="co_anchor_I7ee63956324211ecbea4f0dc92"/>
    <w:p>
      <w:pPr>
        <w:spacing w:before="400" w:after="0" w:line="275" w:lineRule="atLeast"/>
      </w:pPr>
      <w:r>
        <w:rPr>
          <w:rFonts w:ascii="Times New Roman" w:hAnsi="Times New Roman"/>
          <w:i/>
          <w:color w:val="000000"/>
          <w:sz w:val="20"/>
        </w:rPr>
        <w:t>Lake Erie is a non-tidal navigable body of water</w:t>
      </w:r>
    </w:p>
    <w:bookmarkEnd w:id="257"/>
    <w:bookmarkEnd w:id="256"/>
    <w:p>
      <w:pPr>
        <w:spacing w:before="600" w:after="0" w:line="275" w:lineRule="atLeast"/>
        <w:jc w:val="both"/>
      </w:pPr>
      <w:r>
        <w:rPr>
          <w:rFonts w:ascii="Times New Roman" w:hAnsi="Times New Roman"/>
          <w:color w:val="000000"/>
          <w:sz w:val="20"/>
        </w:rPr>
        <w:t>[¶ 116](14) “Lake Erie is a non-tidal navigable body of water within the territorial boundaries of the State of Ohio.”</w:t>
      </w:r>
    </w:p>
    <w:bookmarkStart w:id="258" w:name="co_anchor_I7ee63957324211ecbea4f0dc9fb6"/>
    <w:bookmarkStart w:id="259" w:name="co_anchor_I7ee63957324211ecbea4f0dc92"/>
    <w:p>
      <w:pPr>
        <w:spacing w:before="400" w:after="0" w:line="275" w:lineRule="atLeast"/>
      </w:pPr>
      <w:r>
        <w:rPr>
          <w:rFonts w:ascii="Times New Roman" w:hAnsi="Times New Roman"/>
          <w:i/>
          <w:color w:val="000000"/>
          <w:sz w:val="20"/>
        </w:rPr>
        <w:t>Navigable bodies of water include areas covered during high water</w:t>
      </w:r>
    </w:p>
    <w:bookmarkEnd w:id="259"/>
    <w:bookmarkEnd w:id="258"/>
    <w:p>
      <w:pPr>
        <w:spacing w:before="600" w:after="0" w:line="275" w:lineRule="atLeast"/>
        <w:jc w:val="both"/>
      </w:pPr>
      <w:r>
        <w:rPr>
          <w:rFonts w:ascii="Times New Roman" w:hAnsi="Times New Roman"/>
          <w:color w:val="000000"/>
          <w:sz w:val="20"/>
        </w:rPr>
        <w:t>[¶ 117] (15) “A navigable body of water is not limited in its description to only that portion of it covered by water at any given moment, but that portion which is ordinarily covered by water during periods of naturally and routinely occurring high water.”</w:t>
      </w:r>
    </w:p>
    <w:bookmarkStart w:id="260" w:name="co_anchor_I7ee63958324211ecbea4f0dc9fb6"/>
    <w:bookmarkStart w:id="261" w:name="co_anchor_I7ee63958324211ecbea4f0dc92"/>
    <w:p>
      <w:pPr>
        <w:spacing w:before="400" w:after="0" w:line="275" w:lineRule="atLeast"/>
      </w:pPr>
      <w:r>
        <w:rPr>
          <w:rFonts w:ascii="Times New Roman" w:hAnsi="Times New Roman"/>
          <w:i/>
          <w:color w:val="000000"/>
          <w:sz w:val="20"/>
        </w:rPr>
        <w:t>Ohio was granted title in trust up to OHWM at statehood in 1803</w:t>
      </w:r>
    </w:p>
    <w:bookmarkEnd w:id="261"/>
    <w:bookmarkEnd w:id="260"/>
    <w:p>
      <w:pPr>
        <w:spacing w:before="600" w:after="0" w:line="275" w:lineRule="atLeast"/>
        <w:jc w:val="both"/>
      </w:pPr>
      <w:r>
        <w:rPr>
          <w:rFonts w:ascii="Times New Roman" w:hAnsi="Times New Roman"/>
          <w:color w:val="000000"/>
          <w:sz w:val="20"/>
        </w:rPr>
        <w:t>[¶ 118] (16) “The State of Ohio was granted</w:t>
      </w:r>
      <w:bookmarkStart w:id="262" w:name="co_fnRef_B062582019669496_ID0EHHGK_1"/>
      <w:hyperlink w:anchor="co_footnote_B062582019669496_1">
        <w:r>
          <w:rPr>
            <w:rFonts w:ascii="Times New Roman" w:hAnsi="Times New Roman"/>
            <w:color w:val="000000"/>
            <w:sz w:val="16"/>
            <w:vertAlign w:val="superscript"/>
          </w:rPr>
          <w:t>58</w:t>
        </w:r>
      </w:hyperlink>
      <w:bookmarkEnd w:id="262"/>
      <w:r>
        <w:rPr>
          <w:rFonts w:ascii="Times New Roman" w:hAnsi="Times New Roman"/>
          <w:color w:val="000000"/>
          <w:sz w:val="20"/>
        </w:rPr>
        <w:t xml:space="preserve"> title in trust to the navigable waters of Lake Erie, the lands beneath the navigable waters of lake Erie, and their contents up to the ordinary high water mark of Lake Erie at its statehood in 1803, subject only to the superior authority retained by the United States in its navigational servitude and rights in and powers of regulation and control of said lands and navigable waters for the constitutional purposes of commerce, navigation, national defense, and international affairs.”</w:t>
      </w:r>
    </w:p>
    <w:p>
      <w:pPr>
        <w:spacing w:before="200" w:after="0" w:line="275" w:lineRule="atLeast"/>
        <w:jc w:val="both"/>
      </w:pPr>
      <w:r>
        <w:rPr>
          <w:rFonts w:ascii="Times New Roman" w:hAnsi="Times New Roman"/>
          <w:color w:val="000000"/>
          <w:sz w:val="20"/>
        </w:rPr>
        <w:t>[¶ 119] (17) “Plaintiffs–Relators dispute in their First Amended Complaint that the State of Ohio holds title to ail lands below the ordinary high water mark of Lake Erie, and that ‘Plaintiffs are entitled to an order of this Court declaring that ... the interest of the state as trustee over the public trust applies to the waters of Lake Erie and does not apply to or include non-submerged lands.’ “</w:t>
      </w:r>
    </w:p>
    <w:bookmarkStart w:id="263" w:name="co_anchor_I7ee63959324211ecbea4f0dc9fb6"/>
    <w:bookmarkStart w:id="264" w:name="co_anchor_I7ee63959324211ecbea4f0dc92"/>
    <w:p>
      <w:pPr>
        <w:spacing w:before="400" w:after="0" w:line="275" w:lineRule="atLeast"/>
      </w:pPr>
      <w:r>
        <w:rPr>
          <w:rFonts w:ascii="Times New Roman" w:hAnsi="Times New Roman"/>
          <w:i/>
          <w:color w:val="000000"/>
          <w:sz w:val="20"/>
        </w:rPr>
        <w:t>After statehood, title below OHWM is governed by state law</w:t>
      </w:r>
    </w:p>
    <w:bookmarkEnd w:id="264"/>
    <w:bookmarkEnd w:id="263"/>
    <w:p>
      <w:pPr>
        <w:spacing w:before="600" w:after="0" w:line="275" w:lineRule="atLeast"/>
        <w:jc w:val="both"/>
      </w:pPr>
      <w:r>
        <w:rPr>
          <w:rFonts w:ascii="Times New Roman" w:hAnsi="Times New Roman"/>
          <w:color w:val="000000"/>
          <w:sz w:val="20"/>
        </w:rPr>
        <w:t>[¶ 120] (18) “Federal law and Ohio law hold that after statehood, the title and rights of riparian (upland that borders a river, stream, or other such watercourse) or littoral (upland that borders an ocean, lake, or the bay of such body of water) proprietors in the soil below the ordinary high water mark are governed by the laws of the several states, subject to the rights granted to the United States by the constitution.”</w:t>
      </w:r>
    </w:p>
    <w:bookmarkStart w:id="265" w:name="co_anchor_I7ee6395a324211ecbea4f0dc9fb6"/>
    <w:bookmarkStart w:id="266" w:name="co_anchor_I7ee6395a324211ecbea4f0dc92"/>
    <w:p>
      <w:pPr>
        <w:spacing w:before="400" w:after="0" w:line="275" w:lineRule="atLeast"/>
      </w:pPr>
      <w:r>
        <w:rPr>
          <w:rFonts w:ascii="Times New Roman" w:hAnsi="Times New Roman"/>
          <w:i/>
          <w:color w:val="000000"/>
          <w:sz w:val="20"/>
        </w:rPr>
        <w:t>Ohio has granted wharfing, access, and reasonable use rights to owners</w:t>
      </w:r>
    </w:p>
    <w:bookmarkEnd w:id="266"/>
    <w:bookmarkEnd w:id="265"/>
    <w:p>
      <w:pPr>
        <w:spacing w:before="600" w:after="0" w:line="275" w:lineRule="atLeast"/>
        <w:jc w:val="both"/>
      </w:pPr>
      <w:r>
        <w:rPr>
          <w:rFonts w:ascii="Times New Roman" w:hAnsi="Times New Roman"/>
          <w:color w:val="000000"/>
          <w:sz w:val="20"/>
        </w:rPr>
        <w:t>[¶ 121] (19) “The State of Ohio has granted the following three littoral rights to owners of uplands bordering Lake Erie which they may exercise upon the soil and navigable waters below the ordinary high water mark of Lake Erie within the territorial boundaries of the State, subject to regulation and control by the Federal, State and Local governments, and provided that the littoral owner does not interfere with public rights: (1) the right to wharf out to navigable waters to the point of navigability for the purposes of navigation; (2) the right of access to the navigable waters of Lake Erie, and; (3) the right to make reasonable use of the waters in front of or flowing past their lands.”</w:t>
      </w:r>
    </w:p>
    <w:bookmarkStart w:id="267" w:name="co_anchor_I7ee6395b324211ecbea4f0dc9fb6"/>
    <w:bookmarkStart w:id="268" w:name="co_anchor_I7ee6395b324211ecbea4f0dc92"/>
    <w:p>
      <w:pPr>
        <w:spacing w:before="400" w:after="0" w:line="275" w:lineRule="atLeast"/>
      </w:pPr>
      <w:r>
        <w:rPr>
          <w:rFonts w:ascii="Times New Roman" w:hAnsi="Times New Roman"/>
          <w:i/>
          <w:color w:val="000000"/>
          <w:sz w:val="20"/>
        </w:rPr>
        <w:t>Littoral rights are not titles to land, but rather licenses or franchises</w:t>
      </w:r>
    </w:p>
    <w:bookmarkEnd w:id="268"/>
    <w:bookmarkEnd w:id="267"/>
    <w:p>
      <w:pPr>
        <w:spacing w:before="600" w:after="0" w:line="275" w:lineRule="atLeast"/>
        <w:jc w:val="both"/>
      </w:pPr>
      <w:bookmarkStart w:id="269" w:name="co_pp_sp_999_44_1"/>
      <w:r>
        <w:rPr>
          <w:rFonts w:ascii="Times New Roman" w:hAnsi="Times New Roman"/>
          <w:b/>
          <w:color w:val="000000"/>
          <w:sz w:val="20"/>
        </w:rPr>
        <w:t>*44</w:t>
      </w:r>
      <w:bookmarkEnd w:id="269"/>
      <w:r>
        <w:rPr>
          <w:rFonts w:ascii="Times New Roman" w:hAnsi="Times New Roman"/>
          <w:color w:val="000000"/>
          <w:sz w:val="20"/>
        </w:rPr>
        <w:t xml:space="preserve"> [¶ 122] (20) “Pursuant to Ohio's public trust doctrine, littoral rights appurtenant to upland property in the State of Ohio are not titles to land but are licenses or franchises entirely subject and subservient to the power and authority of the State as proprietor in trust of the lands, waters and contents of Lake Erie and the United States with its supreme authority over navigation, commerce, national defense, and international affairs.”</w:t>
      </w:r>
    </w:p>
    <w:bookmarkStart w:id="270" w:name="co_anchor_I7ee6395c324211ecbea4f0dc9fb6"/>
    <w:bookmarkStart w:id="271" w:name="co_anchor_I7ee6395c324211ecbea4f0dc92"/>
    <w:p>
      <w:pPr>
        <w:spacing w:before="400" w:after="0" w:line="275" w:lineRule="atLeast"/>
      </w:pPr>
      <w:r>
        <w:rPr>
          <w:rFonts w:ascii="Times New Roman" w:hAnsi="Times New Roman"/>
          <w:i/>
          <w:color w:val="000000"/>
          <w:sz w:val="20"/>
        </w:rPr>
        <w:t>Ohio law governs movements in the recognized OHWM</w:t>
      </w:r>
    </w:p>
    <w:bookmarkEnd w:id="271"/>
    <w:bookmarkEnd w:id="270"/>
    <w:p>
      <w:pPr>
        <w:spacing w:before="600" w:after="0" w:line="275" w:lineRule="atLeast"/>
        <w:jc w:val="both"/>
      </w:pPr>
      <w:r>
        <w:rPr>
          <w:rFonts w:ascii="Times New Roman" w:hAnsi="Times New Roman"/>
          <w:color w:val="000000"/>
          <w:sz w:val="20"/>
        </w:rPr>
        <w:t>[¶ 123] (21) “Plaintiffs–Relators claim in their First Amended Complaint that the ‘trust ownership by the state of the waters of Lake Erie and the soil beneath ... is expressly made subject to the property rights of littoral owners.’ “</w:t>
      </w:r>
    </w:p>
    <w:bookmarkStart w:id="272" w:name="co_anchor_I7ee6395d324211ecbea4f0dc9fb6"/>
    <w:bookmarkStart w:id="273" w:name="co_anchor_I7ee6395d324211ecbea4f0dc92"/>
    <w:p>
      <w:pPr>
        <w:spacing w:before="400" w:after="0" w:line="275" w:lineRule="atLeast"/>
      </w:pPr>
      <w:r>
        <w:rPr>
          <w:rFonts w:ascii="Times New Roman" w:hAnsi="Times New Roman"/>
          <w:i/>
          <w:color w:val="000000"/>
          <w:sz w:val="20"/>
        </w:rPr>
        <w:t>Locating the ordinary high water mark as 573.4 IGLD (1985)</w:t>
      </w:r>
    </w:p>
    <w:bookmarkEnd w:id="273"/>
    <w:bookmarkEnd w:id="272"/>
    <w:p>
      <w:pPr>
        <w:spacing w:before="600" w:after="0" w:line="275" w:lineRule="atLeast"/>
        <w:jc w:val="both"/>
      </w:pPr>
      <w:r>
        <w:rPr>
          <w:rFonts w:ascii="Times New Roman" w:hAnsi="Times New Roman"/>
          <w:color w:val="000000"/>
          <w:sz w:val="20"/>
        </w:rPr>
        <w:t>[¶ 124] (22) “Ohio law is silent as to a preferred process by which to locate the natural location of the ordinary high water mark of Lake Erie for the purposes of the care, protection, and enforcement of the State's rights and duties under the Act.”</w:t>
      </w:r>
    </w:p>
    <w:p>
      <w:pPr>
        <w:spacing w:before="200" w:after="0" w:line="275" w:lineRule="atLeast"/>
        <w:jc w:val="both"/>
      </w:pPr>
      <w:r>
        <w:rPr>
          <w:rFonts w:ascii="Times New Roman" w:hAnsi="Times New Roman"/>
          <w:color w:val="000000"/>
          <w:sz w:val="20"/>
        </w:rPr>
        <w:t>[¶ 125] (23) “When state law is silent or unclear, it is proper to rely upon federal law.”</w:t>
      </w:r>
    </w:p>
    <w:p>
      <w:pPr>
        <w:spacing w:before="200" w:after="0" w:line="275" w:lineRule="atLeast"/>
        <w:jc w:val="both"/>
      </w:pPr>
      <w:r>
        <w:rPr>
          <w:rFonts w:ascii="Times New Roman" w:hAnsi="Times New Roman"/>
          <w:color w:val="000000"/>
          <w:sz w:val="20"/>
        </w:rPr>
        <w:t xml:space="preserve">[¶ 126] (24) “Pursuant to </w:t>
      </w:r>
      <w:hyperlink r:id="r205">
        <w:r>
          <w:rPr>
            <w:rFonts w:ascii="Times New Roman" w:hAnsi="Times New Roman"/>
            <w:color w:val="000000"/>
            <w:sz w:val="20"/>
          </w:rPr>
          <w:t>33 CFR 329.11</w:t>
        </w:r>
      </w:hyperlink>
      <w:r>
        <w:rPr>
          <w:rFonts w:ascii="Times New Roman" w:hAnsi="Times New Roman"/>
          <w:color w:val="000000"/>
          <w:sz w:val="20"/>
        </w:rPr>
        <w:t>, the United States Army Corps of Engineers (hereinafter “the Corps”) has defined its geographic and jurisdictional limits over navigable waters of the United States with regard to navigable lakes to include all the land and waters below the ordinary high water mark.”</w:t>
      </w:r>
    </w:p>
    <w:p>
      <w:pPr>
        <w:spacing w:before="200" w:after="0" w:line="275" w:lineRule="atLeast"/>
        <w:jc w:val="both"/>
      </w:pPr>
      <w:r>
        <w:rPr>
          <w:rFonts w:ascii="Times New Roman" w:hAnsi="Times New Roman"/>
          <w:color w:val="000000"/>
          <w:sz w:val="20"/>
        </w:rPr>
        <w:t>[¶ 127] (25) “The Corps has defined the current elevation of the ordinary high water mark of Lake Erie as 573.4 International Great Lakes Datum (1985).”</w:t>
      </w:r>
    </w:p>
    <w:p>
      <w:pPr>
        <w:spacing w:before="200" w:after="0" w:line="275" w:lineRule="atLeast"/>
        <w:jc w:val="both"/>
      </w:pPr>
      <w:r>
        <w:rPr>
          <w:rFonts w:ascii="Times New Roman" w:hAnsi="Times New Roman"/>
          <w:color w:val="000000"/>
          <w:sz w:val="20"/>
        </w:rPr>
        <w:t>[¶ 128] (26) “Plaintiffs–Relators claim in their First Amended Complaint that ‘ODNR recently has asserted and continues to assert and maintain that the State of Ohio owns all land lakeward of ‘ordinary high water mark’ or “OHW,' which for administrative convenience, the ODNR currently defines as wherever the U.S. Army Corps of Engineers defines Ordinary High Water for purposes of federal law (currently a fixed line running at 573.4 feet above International Great Lakes Datum (1985)),'</w:t>
      </w:r>
      <w:r>
        <w:rPr>
          <w:rFonts w:ascii="Times New Roman" w:hAnsi="Times New Roman"/>
          <w:color w:val="000000"/>
          <w:sz w:val="20"/>
        </w:rPr>
        <w:t xml:space="preserve"> and that this line of the ordinary high water mark is ‘administratively arbitrary.’ “</w:t>
      </w:r>
    </w:p>
    <w:bookmarkStart w:id="274" w:name="co_anchor_I7ee6395e324211ecbea4f0dc9fb6"/>
    <w:bookmarkStart w:id="275" w:name="co_anchor_I7ee6395e324211ecbea4f0dc92"/>
    <w:p>
      <w:pPr>
        <w:spacing w:before="400" w:after="0" w:line="275" w:lineRule="atLeast"/>
      </w:pPr>
      <w:r>
        <w:rPr>
          <w:rFonts w:ascii="Times New Roman" w:hAnsi="Times New Roman"/>
          <w:i/>
          <w:color w:val="000000"/>
          <w:sz w:val="20"/>
        </w:rPr>
        <w:t>State of Ohio's federally-approved coastal zone management program</w:t>
      </w:r>
    </w:p>
    <w:bookmarkEnd w:id="275"/>
    <w:bookmarkEnd w:id="274"/>
    <w:p>
      <w:pPr>
        <w:spacing w:before="600" w:after="0" w:line="275" w:lineRule="atLeast"/>
        <w:jc w:val="both"/>
      </w:pPr>
      <w:r>
        <w:rPr>
          <w:rFonts w:ascii="Times New Roman" w:hAnsi="Times New Roman"/>
          <w:color w:val="000000"/>
          <w:sz w:val="20"/>
        </w:rPr>
        <w:t xml:space="preserve">[¶ 129] (27) “The State of Ohio has a federally approved Coastal Management Program under the federal Coastal Zone Management Act, </w:t>
      </w:r>
      <w:hyperlink r:id="r206">
        <w:r>
          <w:rPr>
            <w:rFonts w:ascii="Times New Roman" w:hAnsi="Times New Roman"/>
            <w:color w:val="000000"/>
            <w:sz w:val="20"/>
          </w:rPr>
          <w:t>16 USCS 1451</w:t>
        </w:r>
      </w:hyperlink>
      <w:r>
        <w:rPr>
          <w:rFonts w:ascii="Times New Roman" w:hAnsi="Times New Roman"/>
          <w:color w:val="000000"/>
          <w:sz w:val="20"/>
        </w:rPr>
        <w:t>–</w:t>
      </w:r>
      <w:hyperlink r:id="r207">
        <w:r>
          <w:rPr>
            <w:rFonts w:ascii="Times New Roman" w:hAnsi="Times New Roman"/>
            <w:color w:val="000000"/>
            <w:sz w:val="20"/>
          </w:rPr>
          <w:t>1465</w:t>
        </w:r>
      </w:hyperlink>
      <w:r>
        <w:rPr>
          <w:rFonts w:ascii="Times New Roman" w:hAnsi="Times New Roman"/>
          <w:color w:val="000000"/>
          <w:sz w:val="20"/>
        </w:rPr>
        <w:t xml:space="preserve"> (hereinafter “the CZMA”) and its corresponding federal regulations, 15 CFR Part 930.”</w:t>
      </w:r>
    </w:p>
    <w:p>
      <w:pPr>
        <w:spacing w:before="200" w:after="0" w:line="275" w:lineRule="atLeast"/>
        <w:jc w:val="both"/>
      </w:pPr>
      <w:r>
        <w:rPr>
          <w:rFonts w:ascii="Times New Roman" w:hAnsi="Times New Roman"/>
          <w:color w:val="000000"/>
          <w:sz w:val="20"/>
        </w:rPr>
        <w:t>[¶ 130] (28) “The State of Ohio's Department of Natural Resources (hereinafter “ODNR”) is designated as the “State agency” under the Ohio Coastal Management Program (hereinafter “OCMP”), the CZMA, and its regulations.”</w:t>
      </w:r>
    </w:p>
    <w:p>
      <w:pPr>
        <w:spacing w:before="200" w:after="0" w:line="275" w:lineRule="atLeast"/>
        <w:jc w:val="both"/>
      </w:pPr>
      <w:r>
        <w:rPr>
          <w:rFonts w:ascii="Times New Roman" w:hAnsi="Times New Roman"/>
          <w:color w:val="000000"/>
          <w:sz w:val="20"/>
        </w:rPr>
        <w:t>[¶ 131] (29) “Pursuant to the CZMA and its regulations, a designated State agency is required to uniformly and comprehensively apply the enforceable policies of the State's management program.”</w:t>
      </w:r>
    </w:p>
    <w:bookmarkStart w:id="276" w:name="co_anchor_I7ee6395f324211ecbea4f0dc9fb6"/>
    <w:bookmarkStart w:id="277" w:name="co_anchor_I7ee6395f324211ecbea4f0dc92"/>
    <w:p>
      <w:pPr>
        <w:spacing w:before="400" w:after="0" w:line="275" w:lineRule="atLeast"/>
      </w:pPr>
      <w:r>
        <w:rPr>
          <w:rFonts w:ascii="Times New Roman" w:hAnsi="Times New Roman"/>
          <w:i/>
          <w:color w:val="000000"/>
          <w:sz w:val="20"/>
        </w:rPr>
        <w:t>OCMP Enforceable Policy 16 requires state approval of improvements</w:t>
      </w:r>
    </w:p>
    <w:bookmarkEnd w:id="277"/>
    <w:bookmarkEnd w:id="276"/>
    <w:p>
      <w:pPr>
        <w:spacing w:before="600" w:after="0" w:line="275" w:lineRule="atLeast"/>
        <w:jc w:val="both"/>
      </w:pPr>
      <w:bookmarkStart w:id="278" w:name="co_pp_sp_999_45_1"/>
      <w:r>
        <w:rPr>
          <w:rFonts w:ascii="Times New Roman" w:hAnsi="Times New Roman"/>
          <w:b/>
          <w:color w:val="000000"/>
          <w:sz w:val="20"/>
        </w:rPr>
        <w:t>*45</w:t>
      </w:r>
      <w:bookmarkEnd w:id="278"/>
      <w:r>
        <w:rPr>
          <w:rFonts w:ascii="Times New Roman" w:hAnsi="Times New Roman"/>
          <w:color w:val="000000"/>
          <w:sz w:val="20"/>
        </w:rPr>
        <w:t xml:space="preserve"> [¶ 132] (30) “Enforceable Policy 16—Public Trust lands, is an enforceable policy of the OCMP that relies upon Ohio's public trust doctrine and Ohio statutory law found at </w:t>
      </w:r>
      <w:hyperlink r:id="r208">
        <w:r>
          <w:rPr>
            <w:rFonts w:ascii="Times New Roman" w:hAnsi="Times New Roman"/>
            <w:color w:val="000000"/>
            <w:sz w:val="20"/>
          </w:rPr>
          <w:t>Ohio Revised Code Sections 1506.10</w:t>
        </w:r>
      </w:hyperlink>
      <w:r>
        <w:rPr>
          <w:rFonts w:ascii="Times New Roman" w:hAnsi="Times New Roman"/>
          <w:color w:val="000000"/>
          <w:sz w:val="20"/>
        </w:rPr>
        <w:t xml:space="preserve">–.11, and the administrative regulations promulgated thereunder at </w:t>
      </w:r>
      <w:hyperlink r:id="r209">
        <w:r>
          <w:rPr>
            <w:rFonts w:ascii="Times New Roman" w:hAnsi="Times New Roman"/>
            <w:color w:val="000000"/>
            <w:sz w:val="20"/>
          </w:rPr>
          <w:t>Ohio Administrative Code Sections 1501–6–01</w:t>
        </w:r>
      </w:hyperlink>
      <w:r>
        <w:rPr>
          <w:rFonts w:ascii="Times New Roman" w:hAnsi="Times New Roman"/>
          <w:color w:val="000000"/>
          <w:sz w:val="20"/>
        </w:rPr>
        <w:t>–</w:t>
      </w:r>
      <w:hyperlink r:id="r210">
        <w:r>
          <w:rPr>
            <w:rFonts w:ascii="Times New Roman" w:hAnsi="Times New Roman"/>
            <w:color w:val="000000"/>
            <w:sz w:val="20"/>
          </w:rPr>
          <w:t>06</w:t>
        </w:r>
      </w:hyperlink>
      <w:r>
        <w:rPr>
          <w:rFonts w:ascii="Times New Roman" w:hAnsi="Times New Roman"/>
          <w:color w:val="000000"/>
          <w:sz w:val="20"/>
        </w:rPr>
        <w:t>.</w:t>
      </w:r>
    </w:p>
    <w:p>
      <w:pPr>
        <w:spacing w:before="200" w:after="0" w:line="275" w:lineRule="atLeast"/>
        <w:jc w:val="both"/>
      </w:pPr>
      <w:r>
        <w:rPr>
          <w:rFonts w:ascii="Times New Roman" w:hAnsi="Times New Roman"/>
          <w:color w:val="000000"/>
          <w:sz w:val="20"/>
        </w:rPr>
        <w:t>[¶ 133] (31) “Pursuant to Ohio law referenced in Enforceable Policy 16 of the OCMP, Plaintiffs–Relators are required to obtain authorization from the State for their improvements or developments occupying lands beneath the natural location of the ordinary high water mark of Lake Erie within the territorial boundaries of the State of Ohio.”</w:t>
      </w:r>
    </w:p>
    <w:bookmarkStart w:id="279" w:name="co_anchor_I7ee63960324211ecbea4f0dc9fb6"/>
    <w:bookmarkStart w:id="280" w:name="co_anchor_I7ee63960324211ecbea4f0dc92"/>
    <w:p>
      <w:pPr>
        <w:spacing w:before="400" w:after="0" w:line="275" w:lineRule="atLeast"/>
      </w:pPr>
      <w:r>
        <w:rPr>
          <w:rFonts w:ascii="Times New Roman" w:hAnsi="Times New Roman"/>
          <w:i/>
          <w:color w:val="000000"/>
          <w:sz w:val="20"/>
        </w:rPr>
        <w:t>If Plaintiffs prevail, Ohio will lose federal approval of its OCMP</w:t>
      </w:r>
    </w:p>
    <w:bookmarkEnd w:id="280"/>
    <w:bookmarkEnd w:id="279"/>
    <w:p>
      <w:pPr>
        <w:spacing w:before="600" w:after="0" w:line="275" w:lineRule="atLeast"/>
        <w:jc w:val="both"/>
      </w:pPr>
      <w:r>
        <w:rPr>
          <w:rFonts w:ascii="Times New Roman" w:hAnsi="Times New Roman"/>
          <w:color w:val="000000"/>
          <w:sz w:val="20"/>
        </w:rPr>
        <w:t>[¶ 134] (32) “Should Plaintiffs–Relators prevail in this action, ODNR will be unable to uniformly and comprehensively apply Enforceable Policy 16 of the OCMP, and the State of Ohio will lose federal approval of the OCMP, as the State of Ohio will no longer hold and will not be able to manage the lands beneath the navigable waters of Lake Erie, but will only be able to manage those lands of Lake Erie covered by water from moment to moment.”</w:t>
      </w:r>
    </w:p>
    <w:bookmarkStart w:id="281" w:name="co_anchor_I7ee63961324211ecbea4f0dc9fb6"/>
    <w:bookmarkStart w:id="282" w:name="co_anchor_I7ee63961324211ecbea4f0dc92"/>
    <w:p>
      <w:pPr>
        <w:spacing w:before="400" w:after="0" w:line="275" w:lineRule="atLeast"/>
      </w:pPr>
      <w:r>
        <w:rPr>
          <w:rFonts w:ascii="Times New Roman" w:hAnsi="Times New Roman"/>
          <w:i/>
          <w:color w:val="000000"/>
          <w:sz w:val="20"/>
        </w:rPr>
        <w:t>Plaintiffs dispute ODNR's authority to require leases below OHWM</w:t>
      </w:r>
    </w:p>
    <w:bookmarkEnd w:id="282"/>
    <w:bookmarkEnd w:id="281"/>
    <w:p>
      <w:pPr>
        <w:spacing w:before="600" w:after="0" w:line="275" w:lineRule="atLeast"/>
        <w:jc w:val="both"/>
      </w:pPr>
      <w:r>
        <w:rPr>
          <w:rFonts w:ascii="Times New Roman" w:hAnsi="Times New Roman"/>
          <w:color w:val="000000"/>
          <w:sz w:val="20"/>
        </w:rPr>
        <w:t>[¶ 135](33) “Plaintiffs–Relators claim in their First Amended Complaint that ‘ODNR has forced some littoral owners wishing to use their private property located below OHW to lease that land—which is owned in fee by the littoral owners—from the state’ and that ‘except pursuant to a lease, the issuance and terms of which are wholly within the power of ODNR, ODNR maintains that no littoral owner may make use of its own property, or exclude others from its property, as long as that property lies below OHW.”</w:t>
      </w:r>
    </w:p>
    <w:p>
      <w:pPr>
        <w:spacing w:before="200" w:after="0" w:line="275" w:lineRule="atLeast"/>
        <w:jc w:val="both"/>
      </w:pPr>
      <w:r>
        <w:rPr>
          <w:rFonts w:ascii="Times New Roman" w:hAnsi="Times New Roman"/>
          <w:color w:val="000000"/>
          <w:sz w:val="20"/>
        </w:rPr>
        <w:t>[¶ 136] (34) “Plaintiffs–Relators claim in their First Amended Complaint that ‘Plaintiffs are entitled to an order of this Court declaring that ... ODNR lacks authority to compel Plaintiffs, or any one of them, to lease back property already owned by them’ and ‘any current submerged land lease between ODNR and any of the Plaintiffs is declared void and invalid as to any land below OHW but owned by Plaintiffs.”</w:t>
      </w:r>
    </w:p>
    <w:bookmarkStart w:id="283" w:name="co_anchor_I7ee63962324211ecbea4f0dc9fb6"/>
    <w:bookmarkStart w:id="284" w:name="co_anchor_I7ee63962324211ecbea4f0dc92"/>
    <w:p>
      <w:pPr>
        <w:spacing w:before="400" w:after="0" w:line="275" w:lineRule="atLeast"/>
      </w:pPr>
      <w:r>
        <w:rPr>
          <w:rFonts w:ascii="Times New Roman" w:hAnsi="Times New Roman"/>
          <w:i/>
          <w:color w:val="000000"/>
          <w:sz w:val="20"/>
        </w:rPr>
        <w:t>There is an actual and justiciable controversy between the parties</w:t>
      </w:r>
    </w:p>
    <w:bookmarkEnd w:id="284"/>
    <w:bookmarkEnd w:id="283"/>
    <w:p>
      <w:pPr>
        <w:spacing w:before="600" w:after="0" w:line="275" w:lineRule="atLeast"/>
        <w:jc w:val="both"/>
      </w:pPr>
      <w:r>
        <w:rPr>
          <w:rFonts w:ascii="Times New Roman" w:hAnsi="Times New Roman"/>
          <w:color w:val="000000"/>
          <w:sz w:val="20"/>
        </w:rPr>
        <w:t>[¶ 137] (35) “The allegations contained within Plaintiffs–Relators' First Amended Complaint have demonstrated that an actual and justiciable controversy regarding the respective rights, title, interests, duties, and authority of the United States, the Corps, and the State of Ohio in the lands beneath the navigable waters of Lake Erie, and the Plaintiffs' alleged rights therein, may exist and that a declaratory judgment is necessary and appropriate to resolve that controversy.”</w:t>
      </w:r>
    </w:p>
    <w:p>
      <w:pPr>
        <w:spacing w:before="200" w:after="0" w:line="275" w:lineRule="atLeast"/>
        <w:jc w:val="both"/>
      </w:pPr>
      <w:r>
        <w:rPr>
          <w:rFonts w:ascii="Times New Roman" w:hAnsi="Times New Roman"/>
          <w:color w:val="000000"/>
          <w:sz w:val="20"/>
        </w:rPr>
        <w:t>[¶ 138] (36) “The United States and the Corps claim certain rights, interests, duties, and authority pertaining to the lands beneath and the navigable waters of Lake Erie within the territorial boundaries of the State of Ohio, and in any upland property bordering Lake Erie in the State of Ohio to which the United States may claim title.”</w:t>
      </w:r>
    </w:p>
    <w:p>
      <w:pPr>
        <w:spacing w:before="200" w:after="0" w:line="275" w:lineRule="atLeast"/>
        <w:jc w:val="both"/>
      </w:pPr>
      <w:bookmarkStart w:id="285" w:name="co_pp_sp_999_46_1"/>
      <w:r>
        <w:rPr>
          <w:rFonts w:ascii="Times New Roman" w:hAnsi="Times New Roman"/>
          <w:b/>
          <w:color w:val="000000"/>
          <w:sz w:val="20"/>
        </w:rPr>
        <w:t>*46</w:t>
      </w:r>
      <w:bookmarkEnd w:id="285"/>
      <w:r>
        <w:rPr>
          <w:rFonts w:ascii="Times New Roman" w:hAnsi="Times New Roman"/>
          <w:color w:val="000000"/>
          <w:sz w:val="20"/>
        </w:rPr>
        <w:t xml:space="preserve"> [¶ 139] (37) “The State of Ohio is unable to represent and defend the rights, interests, duties and authority of the United States and the Corps in the lands beneath and the navigable waters of Lake Erie, or in any upland property bordering Lake Erie in the State of Ohio to which the United States may claim title, which will be impacted in this case.”</w:t>
      </w:r>
    </w:p>
    <w:p>
      <w:pPr>
        <w:spacing w:before="200" w:after="0" w:line="275" w:lineRule="atLeast"/>
        <w:jc w:val="both"/>
      </w:pPr>
      <w:r>
        <w:rPr>
          <w:rFonts w:ascii="Times New Roman" w:hAnsi="Times New Roman"/>
          <w:color w:val="000000"/>
          <w:sz w:val="20"/>
        </w:rPr>
        <w:t>[¶ 140] (38) “The disposition of this action in the absence of the United States and the Corps will prevent complete relief from being accorded to the parties and may as a practical matter impair and impede the ability of the United States and the Corps from protecting their rights, interests, duties and authority in the lands beneath and the navigable waters of Lake Erie, or in any upland property bordering Lake Erie in the State of Ohio to which the United States may claim title.”</w:t>
      </w:r>
    </w:p>
    <w:bookmarkStart w:id="286" w:name="co_anchor_I7ee63963324211ecbea4f0dc9fb6"/>
    <w:bookmarkStart w:id="287" w:name="co_anchor_I7ee63963324211ecbea4f0dc92"/>
    <w:p>
      <w:pPr>
        <w:spacing w:before="400" w:after="0" w:line="275" w:lineRule="atLeast"/>
      </w:pPr>
      <w:r>
        <w:rPr>
          <w:rFonts w:ascii="Times New Roman" w:hAnsi="Times New Roman"/>
          <w:b/>
          <w:i/>
          <w:color w:val="000000"/>
          <w:sz w:val="20"/>
        </w:rPr>
        <w:t>Prayer for Relief in Defendants' Cross Claim</w:t>
      </w:r>
    </w:p>
    <w:bookmarkEnd w:id="287"/>
    <w:bookmarkEnd w:id="286"/>
    <w:p>
      <w:pPr>
        <w:spacing w:before="600" w:after="0" w:line="275" w:lineRule="atLeast"/>
        <w:jc w:val="both"/>
      </w:pPr>
      <w:r>
        <w:rPr>
          <w:rFonts w:ascii="Times New Roman" w:hAnsi="Times New Roman"/>
          <w:color w:val="000000"/>
          <w:sz w:val="20"/>
        </w:rPr>
        <w:t>[¶ 141] Defendants' prayer for relief in the cross claim sought a declaratory judgment asserting six things:</w:t>
      </w:r>
    </w:p>
    <w:p>
      <w:pPr>
        <w:spacing w:before="200" w:after="0" w:line="275" w:lineRule="atLeast"/>
        <w:jc w:val="both"/>
      </w:pPr>
      <w:r>
        <w:rPr>
          <w:rFonts w:ascii="Times New Roman" w:hAnsi="Times New Roman"/>
          <w:color w:val="000000"/>
          <w:sz w:val="20"/>
        </w:rPr>
        <w:t>[¶ 142] (a) Under federal law, at statehood, the State of Ohio received title as proprietor in trust to the land and waters of Lake Erie up to the natural location</w:t>
      </w:r>
      <w:bookmarkStart w:id="288" w:name="co_fnRef_B063592019669496_ID0EZ6GK_1"/>
      <w:hyperlink w:anchor="co_footnote_B063592019669496_1">
        <w:r>
          <w:rPr>
            <w:rFonts w:ascii="Times New Roman" w:hAnsi="Times New Roman"/>
            <w:color w:val="000000"/>
            <w:sz w:val="16"/>
            <w:vertAlign w:val="superscript"/>
          </w:rPr>
          <w:t>59</w:t>
        </w:r>
      </w:hyperlink>
      <w:bookmarkEnd w:id="288"/>
      <w:r>
        <w:rPr>
          <w:rFonts w:ascii="Times New Roman" w:hAnsi="Times New Roman"/>
          <w:color w:val="000000"/>
          <w:sz w:val="20"/>
        </w:rPr>
        <w:t xml:space="preserve"> of the ordinary high water mark subject only to the servitudes retained by the United States.</w:t>
      </w:r>
    </w:p>
    <w:p>
      <w:pPr>
        <w:spacing w:before="200" w:after="0" w:line="275" w:lineRule="atLeast"/>
        <w:jc w:val="both"/>
      </w:pPr>
      <w:r>
        <w:rPr>
          <w:rFonts w:ascii="Times New Roman" w:hAnsi="Times New Roman"/>
          <w:color w:val="000000"/>
          <w:sz w:val="20"/>
        </w:rPr>
        <w:t>[¶ 143] (b) Plaintiffs–Relators have obtained no title and no right of exclusive use in the soil below the ordinary high water mark of Lake Erie within the territorial boundaries of the State from the United States superior to the rights, title and interest of the State of Ohio.</w:t>
      </w:r>
    </w:p>
    <w:p>
      <w:pPr>
        <w:spacing w:before="200" w:after="0" w:line="275" w:lineRule="atLeast"/>
        <w:jc w:val="both"/>
      </w:pPr>
      <w:r>
        <w:rPr>
          <w:rFonts w:ascii="Times New Roman" w:hAnsi="Times New Roman"/>
          <w:color w:val="000000"/>
          <w:sz w:val="20"/>
        </w:rPr>
        <w:t>[¶ 144] (c) If Plaintiffs–Relators are littoral landowners, then they have the following littoral rights: (1) to wharf out to. navigable waters to the point of navigability; (2) to access the navigable waters of Lake Erie; and (3) to make reasonable use of the waters in front of or flowing past their lands.</w:t>
      </w:r>
    </w:p>
    <w:p>
      <w:pPr>
        <w:spacing w:before="200" w:after="0" w:line="275" w:lineRule="atLeast"/>
        <w:jc w:val="both"/>
      </w:pPr>
      <w:r>
        <w:rPr>
          <w:rFonts w:ascii="Times New Roman" w:hAnsi="Times New Roman"/>
          <w:color w:val="000000"/>
          <w:sz w:val="20"/>
        </w:rPr>
        <w:t>[¶ 145] “These littoral rights appurtenant to upland property in the State of Ohio are not titles to land but are licenses or franchises entirely subject and subservient to the power and authority of the State as proprietor in trust of the lands, waters and contents of Lake Erie and the United States with its supreme authority over navigation, commerce, national defense and international affairs.”</w:t>
      </w:r>
    </w:p>
    <w:p>
      <w:pPr>
        <w:spacing w:before="200" w:after="0" w:line="275" w:lineRule="atLeast"/>
        <w:jc w:val="both"/>
      </w:pPr>
      <w:r>
        <w:rPr>
          <w:rFonts w:ascii="Times New Roman" w:hAnsi="Times New Roman"/>
          <w:color w:val="000000"/>
          <w:sz w:val="20"/>
        </w:rPr>
        <w:t>[¶ 146] (d) “The Corps' methodology in its determination of the current elevation of the ordinary high water mark of Lake Erie as 573.4 International Great Lakes Datum (1985) is not arbitrary. It is an acceptable methodology for determining the upper boundary of non-tidal navigable waters of the United States, and may be properly relied upon by the State of Ohio in its determination of that boundary over those same non-tidal navigable waters which were granted</w:t>
      </w:r>
      <w:bookmarkStart w:id="289" w:name="co_fnRef_B064602019669496_ID0EYCHK_1"/>
      <w:hyperlink w:anchor="co_footnote_B064602019669496_1">
        <w:r>
          <w:rPr>
            <w:rFonts w:ascii="Times New Roman" w:hAnsi="Times New Roman"/>
            <w:color w:val="000000"/>
            <w:sz w:val="16"/>
            <w:vertAlign w:val="superscript"/>
          </w:rPr>
          <w:t>60</w:t>
        </w:r>
      </w:hyperlink>
      <w:bookmarkEnd w:id="289"/>
      <w:r>
        <w:rPr>
          <w:rFonts w:ascii="Times New Roman" w:hAnsi="Times New Roman"/>
          <w:color w:val="000000"/>
          <w:sz w:val="20"/>
        </w:rPr>
        <w:t xml:space="preserve"> to the state at statehood, until such time as Ohio law.”</w:t>
      </w:r>
    </w:p>
    <w:p>
      <w:pPr>
        <w:spacing w:before="200" w:after="0" w:line="275" w:lineRule="atLeast"/>
        <w:jc w:val="both"/>
      </w:pPr>
      <w:r>
        <w:rPr>
          <w:rFonts w:ascii="Times New Roman" w:hAnsi="Times New Roman"/>
          <w:color w:val="000000"/>
          <w:sz w:val="20"/>
        </w:rPr>
        <w:t>[¶ 147] (e) Plaintiffs–Relators are required to obtain all required federal and state authorizations for any improvements or developments of Plaintiffs–Relators occupying the lands beneath the ordinary high water mark of Lake Erie.</w:t>
      </w:r>
    </w:p>
    <w:p>
      <w:pPr>
        <w:spacing w:before="200" w:after="0" w:line="275" w:lineRule="atLeast"/>
        <w:jc w:val="both"/>
      </w:pPr>
      <w:bookmarkStart w:id="290" w:name="co_pp_sp_999_47_1"/>
      <w:r>
        <w:rPr>
          <w:rFonts w:ascii="Times New Roman" w:hAnsi="Times New Roman"/>
          <w:b/>
          <w:color w:val="000000"/>
          <w:sz w:val="20"/>
        </w:rPr>
        <w:t>*47</w:t>
      </w:r>
      <w:bookmarkEnd w:id="290"/>
      <w:r>
        <w:rPr>
          <w:rFonts w:ascii="Times New Roman" w:hAnsi="Times New Roman"/>
          <w:color w:val="000000"/>
          <w:sz w:val="20"/>
        </w:rPr>
        <w:t xml:space="preserve"> [¶ 148] (f) ODNR's ability to uniformly and comprehensively apply Enforceable Policy 16 of the OCMP is not impaired, and federal approval of the OCMP is not impaired, as the State of Ohio holds undisputed title and shall manage all lands beneath the navigable waters of Lake Erie within the territorial boundaries of the State.</w:t>
      </w:r>
    </w:p>
    <w:bookmarkStart w:id="291" w:name="co_anchor_I7ee63964324211ecbea4f0dc9fb6"/>
    <w:bookmarkStart w:id="292" w:name="co_anchor_I7ee63964324211ecbea4f0dc92"/>
    <w:p>
      <w:pPr>
        <w:spacing w:before="400" w:after="0" w:line="275" w:lineRule="atLeast"/>
      </w:pPr>
      <w:r>
        <w:rPr>
          <w:rFonts w:ascii="Times New Roman" w:hAnsi="Times New Roman"/>
          <w:b/>
          <w:color w:val="000000"/>
          <w:sz w:val="20"/>
        </w:rPr>
        <w:t>Removal to Federal District Court [1149]</w:t>
      </w:r>
    </w:p>
    <w:bookmarkEnd w:id="292"/>
    <w:bookmarkEnd w:id="291"/>
    <w:p>
      <w:pPr>
        <w:spacing w:before="600" w:after="0" w:line="275" w:lineRule="atLeast"/>
        <w:jc w:val="both"/>
      </w:pPr>
      <w:r>
        <w:rPr>
          <w:rFonts w:ascii="Times New Roman" w:hAnsi="Times New Roman"/>
          <w:color w:val="000000"/>
          <w:sz w:val="20"/>
        </w:rPr>
        <w:t>As noted elsewhere in this opinion, this case was removed to the United States District Court for the Northern District of Ohio on March 28, 2005, when the United States of America and the United States Army Corps of Engineers filed a notice of removal. Subsequently, on April 14, 2006, the federal case was dismissed because the federal district court found that neither the federal defendants nor the federal questions were properly before that court .</w:t>
      </w:r>
      <w:bookmarkStart w:id="293" w:name="co_fnRef_B065612019669496_ID0ELFHK_1"/>
      <w:hyperlink w:anchor="co_footnote_B065612019669496_1">
        <w:r>
          <w:rPr>
            <w:rFonts w:ascii="Times New Roman" w:hAnsi="Times New Roman"/>
            <w:color w:val="000000"/>
            <w:sz w:val="16"/>
            <w:vertAlign w:val="superscript"/>
          </w:rPr>
          <w:t>61</w:t>
        </w:r>
      </w:hyperlink>
      <w:bookmarkEnd w:id="293"/>
      <w:r>
        <w:rPr>
          <w:rFonts w:ascii="Times New Roman" w:hAnsi="Times New Roman"/>
          <w:color w:val="000000"/>
          <w:sz w:val="20"/>
        </w:rPr>
        <w:t xml:space="preserve"> In addition, the federal court declined to exercise its pendent or supplemental jurisdiction over the state law claims. Accordingly, the case was remanded to this court to consider and rule upon the issues of state law. Other than filing their notice of removal, the United States and the Army Corps of Engineers have filed nothing in this case and have not participated in any of the proceedings.</w:t>
      </w:r>
    </w:p>
    <w:bookmarkStart w:id="294" w:name="co_anchor_I7ee63965324211ecbea4f0dc9fb6"/>
    <w:bookmarkStart w:id="295" w:name="co_anchor_I7ee63965324211ecbea4f0dc92"/>
    <w:p>
      <w:pPr>
        <w:spacing w:before="400" w:after="0" w:line="275" w:lineRule="atLeast"/>
      </w:pPr>
      <w:r>
        <w:rPr>
          <w:rFonts w:ascii="Times New Roman" w:hAnsi="Times New Roman"/>
          <w:b/>
          <w:i/>
          <w:color w:val="000000"/>
          <w:sz w:val="20"/>
        </w:rPr>
        <w:t>Summary Judgment Arguments of the Parties and Court's Analysis</w:t>
      </w:r>
    </w:p>
    <w:bookmarkEnd w:id="295"/>
    <w:bookmarkEnd w:id="294"/>
    <w:p>
      <w:pPr>
        <w:spacing w:before="600" w:after="0" w:line="275" w:lineRule="atLeast"/>
        <w:jc w:val="both"/>
      </w:pPr>
      <w:r>
        <w:rPr>
          <w:rFonts w:ascii="Times New Roman" w:hAnsi="Times New Roman"/>
          <w:color w:val="000000"/>
          <w:sz w:val="20"/>
        </w:rPr>
        <w:t>[¶ 150] The summary judgment arguments of the parties, together with the court's analysis of those arguments, can be summarized as follows:</w:t>
      </w:r>
    </w:p>
    <w:bookmarkStart w:id="296" w:name="co_anchor_I7ee63966324211ecbea4f0dc9fb6"/>
    <w:bookmarkStart w:id="297" w:name="co_anchor_I7ee63966324211ecbea4f0dc92"/>
    <w:p>
      <w:pPr>
        <w:spacing w:before="400" w:after="0" w:line="275" w:lineRule="atLeast"/>
      </w:pPr>
      <w:r>
        <w:rPr>
          <w:rFonts w:ascii="Times New Roman" w:hAnsi="Times New Roman"/>
          <w:b/>
          <w:color w:val="000000"/>
          <w:sz w:val="20"/>
        </w:rPr>
        <w:t>SJ arguments of plaintiffs' class, including OLG, on Count I</w:t>
      </w:r>
    </w:p>
    <w:bookmarkEnd w:id="297"/>
    <w:bookmarkEnd w:id="296"/>
    <w:p>
      <w:pPr>
        <w:spacing w:before="600" w:after="0" w:line="275" w:lineRule="atLeast"/>
        <w:jc w:val="both"/>
      </w:pPr>
      <w:r>
        <w:rPr>
          <w:rFonts w:ascii="Times New Roman" w:hAnsi="Times New Roman"/>
          <w:color w:val="000000"/>
          <w:sz w:val="20"/>
        </w:rPr>
        <w:t>[¶ 151] The summary judgment arguments of plaintiffs' class, including the Ohio Lakefront Group, Inc. can be summarized as follows:</w:t>
      </w:r>
    </w:p>
    <w:bookmarkStart w:id="298" w:name="co_anchor_I7ee63967324211ecbea4f0dc9fb6"/>
    <w:bookmarkStart w:id="299" w:name="co_anchor_I7ee63967324211ecbea4f0dc92"/>
    <w:p>
      <w:pPr>
        <w:spacing w:before="400" w:after="0" w:line="275" w:lineRule="atLeast"/>
      </w:pPr>
      <w:r>
        <w:rPr>
          <w:rFonts w:ascii="Times New Roman" w:hAnsi="Times New Roman"/>
          <w:i/>
          <w:color w:val="000000"/>
          <w:sz w:val="20"/>
        </w:rPr>
        <w:t>Public trust rights are limited to the “waters” of Lake Erie</w:t>
      </w:r>
    </w:p>
    <w:bookmarkEnd w:id="299"/>
    <w:bookmarkEnd w:id="298"/>
    <w:p>
      <w:pPr>
        <w:spacing w:before="600" w:after="0" w:line="275" w:lineRule="atLeast"/>
        <w:jc w:val="both"/>
      </w:pPr>
      <w:r>
        <w:rPr>
          <w:rFonts w:ascii="Times New Roman" w:hAnsi="Times New Roman"/>
          <w:color w:val="000000"/>
          <w:sz w:val="20"/>
        </w:rPr>
        <w:t>[¶ 152] Plaintiffs assert that, under Ohio's case law,</w:t>
      </w:r>
      <w:bookmarkStart w:id="300" w:name="co_fnRef_B066622019669496_ID0ERIHK_1"/>
      <w:hyperlink w:anchor="co_footnote_B066622019669496_1">
        <w:r>
          <w:rPr>
            <w:rFonts w:ascii="Times New Roman" w:hAnsi="Times New Roman"/>
            <w:color w:val="000000"/>
            <w:sz w:val="16"/>
            <w:vertAlign w:val="superscript"/>
          </w:rPr>
          <w:t>62</w:t>
        </w:r>
      </w:hyperlink>
      <w:bookmarkEnd w:id="300"/>
      <w:r>
        <w:rPr>
          <w:rFonts w:ascii="Times New Roman" w:hAnsi="Times New Roman"/>
          <w:color w:val="000000"/>
          <w:sz w:val="20"/>
        </w:rPr>
        <w:t xml:space="preserve"> public trust rights such as hunting and fishing in Lake Erie extend no farther than the actual waters, and that those public rights do not extend to the shores or the uplands.</w:t>
      </w:r>
    </w:p>
    <w:bookmarkStart w:id="301" w:name="co_anchor_I7ee63968324211ecbea4f0dc9fb6"/>
    <w:bookmarkStart w:id="302" w:name="co_anchor_I7ee63968324211ecbea4f0dc92"/>
    <w:p>
      <w:pPr>
        <w:spacing w:before="400" w:after="0" w:line="275" w:lineRule="atLeast"/>
      </w:pPr>
      <w:r>
        <w:rPr>
          <w:rFonts w:ascii="Times New Roman" w:hAnsi="Times New Roman"/>
          <w:i/>
          <w:color w:val="000000"/>
          <w:sz w:val="20"/>
        </w:rPr>
        <w:t>The actual intersection of Lake Erie's waters and shoreline fluctuates</w:t>
      </w:r>
    </w:p>
    <w:bookmarkEnd w:id="302"/>
    <w:bookmarkEnd w:id="301"/>
    <w:p>
      <w:pPr>
        <w:spacing w:before="600" w:after="0" w:line="275" w:lineRule="atLeast"/>
        <w:jc w:val="both"/>
      </w:pPr>
      <w:r>
        <w:rPr>
          <w:rFonts w:ascii="Times New Roman" w:hAnsi="Times New Roman"/>
          <w:color w:val="000000"/>
          <w:sz w:val="20"/>
        </w:rPr>
        <w:t>[¶ 153] Plaintiffs attached to their brief the affidavit of Dr. Charles E. Herdendorf</w:t>
      </w:r>
      <w:bookmarkStart w:id="303" w:name="co_fnRef_B067632019669496_ID0EWMHK_1"/>
      <w:hyperlink w:anchor="co_footnote_B067632019669496_1">
        <w:r>
          <w:rPr>
            <w:rFonts w:ascii="Times New Roman" w:hAnsi="Times New Roman"/>
            <w:color w:val="000000"/>
            <w:sz w:val="16"/>
            <w:vertAlign w:val="superscript"/>
          </w:rPr>
          <w:t>63</w:t>
        </w:r>
      </w:hyperlink>
      <w:bookmarkEnd w:id="303"/>
      <w:r>
        <w:rPr>
          <w:rFonts w:ascii="Times New Roman" w:hAnsi="Times New Roman"/>
          <w:color w:val="000000"/>
          <w:sz w:val="20"/>
        </w:rPr>
        <w:t xml:space="preserve"> to provide an overview of the natural physical processes in Lake Erie that produce non-tidal water level fluctuations in the lake.</w:t>
      </w:r>
    </w:p>
    <w:p>
      <w:pPr>
        <w:spacing w:before="200" w:after="0" w:line="275" w:lineRule="atLeast"/>
        <w:jc w:val="both"/>
      </w:pPr>
      <w:r>
        <w:rPr>
          <w:rFonts w:ascii="Times New Roman" w:hAnsi="Times New Roman"/>
          <w:color w:val="000000"/>
          <w:sz w:val="20"/>
        </w:rPr>
        <w:t xml:space="preserve">[¶ 154] Dr. Herdendorf states that the elevation of Lake Erie typically is reported with reference to low water datum which defines the boundaries of Lake Erie within which navigation and water commerce may safely proceed. The selection of low water datum in 1933 was done to provide a reasonable safety factor for navigation on the lake. Thus, plaintiffs argue, low water datum is directly related to “the public rights of navigation, water commerce, and fishery exercised in the territory defined in </w:t>
      </w:r>
      <w:hyperlink r:id="r211">
        <w:r>
          <w:rPr>
            <w:rFonts w:ascii="Times New Roman" w:hAnsi="Times New Roman"/>
            <w:color w:val="000000"/>
            <w:sz w:val="20"/>
          </w:rPr>
          <w:t>R.C. 1506.10</w:t>
        </w:r>
      </w:hyperlink>
      <w:r>
        <w:rPr>
          <w:rFonts w:ascii="Times New Roman" w:hAnsi="Times New Roman"/>
          <w:color w:val="000000"/>
          <w:sz w:val="20"/>
        </w:rPr>
        <w:t xml:space="preserve"> and </w:t>
      </w:r>
      <w:hyperlink r:id="r212">
        <w:r>
          <w:rPr>
            <w:rFonts w:ascii="Times New Roman" w:hAnsi="Times New Roman"/>
            <w:color w:val="000000"/>
            <w:sz w:val="20"/>
          </w:rPr>
          <w:t>1506.11</w:t>
        </w:r>
      </w:hyperlink>
      <w:r>
        <w:rPr>
          <w:rFonts w:ascii="Times New Roman" w:hAnsi="Times New Roman"/>
          <w:color w:val="000000"/>
          <w:sz w:val="20"/>
        </w:rPr>
        <w:t>.” Initially an elevation of 570.5 feet above mean tide at New York City was selected for this purpose based on considerations of earlier reference places dating back to 1838. Since then, the elevation number has twice been changed: The first revision, known as International Great Lakes Datum 1955, was a change in the point of reference from New York City to Father Point, Quebec. This resulted in a new elevation number of 568.6 feet for Lake Erie LWD. Dr. Herdendorf states that currently, IGLD 1985 is in use to define the elevation of LWD at 569.2 feet. Similar elevation adjustments to the line are required every 25 to 35 years to reflect continuing movements in the Earth's crust.</w:t>
      </w:r>
    </w:p>
    <w:p>
      <w:pPr>
        <w:spacing w:before="200" w:after="0" w:line="275" w:lineRule="atLeast"/>
        <w:jc w:val="both"/>
      </w:pPr>
      <w:bookmarkStart w:id="304" w:name="co_pp_sp_999_48_1"/>
      <w:r>
        <w:rPr>
          <w:rFonts w:ascii="Times New Roman" w:hAnsi="Times New Roman"/>
          <w:b/>
          <w:color w:val="000000"/>
          <w:sz w:val="20"/>
        </w:rPr>
        <w:t>*48</w:t>
      </w:r>
      <w:bookmarkEnd w:id="304"/>
      <w:r>
        <w:rPr>
          <w:rFonts w:ascii="Times New Roman" w:hAnsi="Times New Roman"/>
          <w:color w:val="000000"/>
          <w:sz w:val="20"/>
        </w:rPr>
        <w:t xml:space="preserve"> [¶ 155] According to Dr. Herdendorf, the long term (since 1960) mean monthly elevation of Lake Erie is 571.29 feet (IGLD 1985) which equates to 2.09 feet above Low Water Datum (LWD). The maximum monthly mean of 574.28 feet was reached in June 1985—a level of 5.08 feet above LWD. The minimum monthly mean of 568.18 feet was recorded for February 1936—a level of 1.02 feet below LWD. Thus the monthly mean water level for Lake Erie has a historic range of 6.10 feet.</w:t>
      </w:r>
    </w:p>
    <w:p>
      <w:pPr>
        <w:spacing w:before="200" w:after="0" w:line="275" w:lineRule="atLeast"/>
        <w:jc w:val="both"/>
      </w:pPr>
      <w:r>
        <w:rPr>
          <w:rFonts w:ascii="Times New Roman" w:hAnsi="Times New Roman"/>
          <w:color w:val="000000"/>
          <w:sz w:val="20"/>
        </w:rPr>
        <w:t>[¶ 156] Dr. Herdendorf states that the measure of “Ordinary High Water Mark (OHWM) for Lake Erie was established by the U.S. Army Corps of Engineers in 1974 for determining the limit of that agency's jurisdiction over navigable waters of the United States. OHWM for Lake Erie was initially set by the Army Corps at 572.8 (IGLD 1955) (4.2 feet above LWD) as “simply a convenient way of relating things to a common elevation.” In 1992, this elevation was adjusted to 573.4 (IGLD 1985) (4.2 feet above LWD).</w:t>
      </w:r>
    </w:p>
    <w:bookmarkStart w:id="305" w:name="co_anchor_I7ee63969324211ecbea4f0dc9fb6"/>
    <w:bookmarkStart w:id="306" w:name="co_anchor_I7ee63969324211ecbea4f0dc92"/>
    <w:p>
      <w:pPr>
        <w:spacing w:before="400" w:after="0" w:line="275" w:lineRule="atLeast"/>
      </w:pPr>
      <w:r>
        <w:rPr>
          <w:rFonts w:ascii="Times New Roman" w:hAnsi="Times New Roman"/>
          <w:i/>
          <w:color w:val="000000"/>
          <w:sz w:val="20"/>
        </w:rPr>
        <w:t>Ohio tried to redefine the public trust boundary several times recently</w:t>
      </w:r>
    </w:p>
    <w:bookmarkEnd w:id="306"/>
    <w:bookmarkEnd w:id="305"/>
    <w:bookmarkStart w:id="307" w:name="co_anchor_I7ee63969324211ecbea4f0dc93"/>
    <w:p>
      <w:pPr>
        <w:spacing w:before="600" w:after="0" w:line="275" w:lineRule="atLeast"/>
      </w:pPr>
      <w:r>
        <w:rPr>
          <w:rFonts w:ascii="Times New Roman" w:hAnsi="Times New Roman"/>
          <w:i/>
          <w:color w:val="000000"/>
          <w:sz w:val="20"/>
        </w:rPr>
        <w:t>First, Ohio cited the low water datum as the boundary</w:t>
      </w:r>
    </w:p>
    <w:bookmarkEnd w:id="307"/>
    <w:p>
      <w:pPr>
        <w:spacing w:before="800" w:after="0" w:line="275" w:lineRule="atLeast"/>
        <w:jc w:val="both"/>
      </w:pPr>
      <w:r>
        <w:rPr>
          <w:rFonts w:ascii="Times New Roman" w:hAnsi="Times New Roman"/>
          <w:color w:val="000000"/>
          <w:sz w:val="20"/>
        </w:rPr>
        <w:t xml:space="preserve">[¶ 157] By letter dated October 1, 1970, attached as Exhibit 2 to plaintiffs' motion for summary judgment, the State of Ohio's Department of Public Works cited </w:t>
      </w:r>
      <w:hyperlink r:id="r213">
        <w:r>
          <w:rPr>
            <w:rFonts w:ascii="Times New Roman" w:hAnsi="Times New Roman"/>
            <w:color w:val="000000"/>
            <w:sz w:val="20"/>
          </w:rPr>
          <w:t>Section 123.03 of the Revised Code</w:t>
        </w:r>
      </w:hyperlink>
      <w:r>
        <w:rPr>
          <w:rFonts w:ascii="Times New Roman" w:hAnsi="Times New Roman"/>
          <w:color w:val="000000"/>
          <w:sz w:val="20"/>
        </w:rPr>
        <w:t xml:space="preserve"> for the proposition that the State of Ohio was the proprietor in trust for the people of the lands underlying the waters of Lake Erie. The department stated, “Such land is defined as that which is inundated by water when the lake level is at an elevation of </w:t>
      </w:r>
      <w:r>
        <w:rPr>
          <w:rFonts w:ascii="Times New Roman" w:hAnsi="Times New Roman"/>
          <w:i/>
          <w:color w:val="000000"/>
          <w:sz w:val="20"/>
        </w:rPr>
        <w:t>568.6 feet,</w:t>
      </w:r>
      <w:r>
        <w:rPr>
          <w:rFonts w:ascii="Times New Roman" w:hAnsi="Times New Roman"/>
          <w:color w:val="000000"/>
          <w:sz w:val="20"/>
        </w:rPr>
        <w:t xml:space="preserve"> which was the </w:t>
      </w:r>
      <w:r>
        <w:rPr>
          <w:rFonts w:ascii="Times New Roman" w:hAnsi="Times New Roman"/>
          <w:i/>
          <w:color w:val="000000"/>
          <w:sz w:val="20"/>
        </w:rPr>
        <w:t>Low Water Datum</w:t>
      </w:r>
      <w:r>
        <w:rPr>
          <w:rFonts w:ascii="Times New Roman" w:hAnsi="Times New Roman"/>
          <w:color w:val="000000"/>
          <w:sz w:val="20"/>
        </w:rPr>
        <w:t xml:space="preserve"> (1955) at that time.” (emphasis added).</w:t>
      </w:r>
    </w:p>
    <w:p>
      <w:pPr>
        <w:spacing w:before="200" w:after="0" w:line="275" w:lineRule="atLeast"/>
        <w:jc w:val="both"/>
      </w:pPr>
      <w:r>
        <w:rPr>
          <w:rFonts w:ascii="Times New Roman" w:hAnsi="Times New Roman"/>
          <w:color w:val="000000"/>
          <w:sz w:val="20"/>
        </w:rPr>
        <w:t xml:space="preserve">[¶ 158] Similarly, in </w:t>
      </w:r>
      <w:r>
        <w:rPr>
          <w:rFonts w:ascii="Times New Roman" w:hAnsi="Times New Roman"/>
          <w:i/>
          <w:color w:val="000000"/>
          <w:sz w:val="20"/>
        </w:rPr>
        <w:t>Rheinfrank v. Gienow,</w:t>
      </w:r>
      <w:bookmarkStart w:id="308" w:name="co_fnRef_B068642019669496_ID0EEUHK_1"/>
      <w:hyperlink w:anchor="co_footnote_B068642019669496_1">
        <w:r>
          <w:rPr>
            <w:rFonts w:ascii="Times New Roman" w:hAnsi="Times New Roman"/>
            <w:color w:val="000000"/>
            <w:sz w:val="16"/>
            <w:vertAlign w:val="superscript"/>
          </w:rPr>
          <w:t>64</w:t>
        </w:r>
      </w:hyperlink>
      <w:bookmarkEnd w:id="308"/>
      <w:r>
        <w:rPr>
          <w:rFonts w:ascii="Times New Roman" w:hAnsi="Times New Roman"/>
          <w:color w:val="000000"/>
          <w:sz w:val="20"/>
        </w:rPr>
        <w:t xml:space="preserve"> the State of Ohio unsuccessfully maintained that the boundary of Lake Erie's public trust territory should be determined by </w:t>
      </w:r>
      <w:r>
        <w:rPr>
          <w:rFonts w:ascii="Times New Roman" w:hAnsi="Times New Roman"/>
          <w:i/>
          <w:color w:val="000000"/>
          <w:sz w:val="20"/>
        </w:rPr>
        <w:t>low water datum</w:t>
      </w:r>
      <w:r>
        <w:rPr>
          <w:rFonts w:ascii="Times New Roman" w:hAnsi="Times New Roman"/>
          <w:color w:val="000000"/>
          <w:sz w:val="20"/>
        </w:rPr>
        <w:t xml:space="preserve"> of 568.6 feet</w:t>
      </w:r>
    </w:p>
    <w:bookmarkStart w:id="309" w:name="co_anchor_I7ee6396a324211ecbea4f0dc9fb6"/>
    <w:bookmarkStart w:id="310" w:name="co_anchor_I7ee6396a324211ecbea4f0dc92"/>
    <w:p>
      <w:pPr>
        <w:spacing w:before="400" w:after="0" w:line="275" w:lineRule="atLeast"/>
      </w:pPr>
      <w:r>
        <w:rPr>
          <w:rFonts w:ascii="Times New Roman" w:hAnsi="Times New Roman"/>
          <w:i/>
          <w:color w:val="000000"/>
          <w:sz w:val="20"/>
        </w:rPr>
        <w:t>Second, Ohio cited the water's edge as the boundary</w:t>
      </w:r>
    </w:p>
    <w:bookmarkEnd w:id="310"/>
    <w:bookmarkEnd w:id="309"/>
    <w:p>
      <w:pPr>
        <w:spacing w:before="600" w:after="0" w:line="275" w:lineRule="atLeast"/>
        <w:jc w:val="both"/>
      </w:pPr>
      <w:r>
        <w:rPr>
          <w:rFonts w:ascii="Times New Roman" w:hAnsi="Times New Roman"/>
          <w:color w:val="000000"/>
          <w:sz w:val="20"/>
        </w:rPr>
        <w:t>[¶ 159] In the Spring 1979 Public Review Draft of the Ohio Coastal Zone Management Program, published by the State of Ohio's Department of Natural Resources, Division of Water (attached as Exhibit 3 to plaintiff's motion for summary judgment), the State of Ohio acknowledged that, “Currently, Ohio's shoreline of Lake Erie, the line where land and water meet, is normally used to determine where the state's rights over the bed of Lake Erie begin.” Because this boundary was moveable, and therefore something of an administrative burden, the State of Ohio then made the following recommendation of three alternative, more practical fixed definitions of where the state's rights begin: (1) Low water datum (568.6 feet IGLD); (2) Ordinary high water level (averages 572.6 feet IGLD); and (3) Mean water level over period of record (570.5 feet IGLD).</w:t>
      </w:r>
    </w:p>
    <w:p>
      <w:pPr>
        <w:spacing w:before="200" w:after="0" w:line="275" w:lineRule="atLeast"/>
        <w:jc w:val="both"/>
      </w:pPr>
      <w:r>
        <w:rPr>
          <w:rFonts w:ascii="Times New Roman" w:hAnsi="Times New Roman"/>
          <w:color w:val="000000"/>
          <w:sz w:val="20"/>
        </w:rPr>
        <w:t>[¶ 160] In 1993, Attorney General Lee Fisher was asked by ODNR to opine regarding the extent of the littoral property owners' title, and specifically whether the landowners held title to the ordinary low water mark. In response, the Attorney General issued Opinion No. 93–025, 1993 AG LEXIS 27 (1993) in which he stated that “a littoral owner along Lake Erie holds title to the extent of the natural shoreline” which he defined as “</w:t>
      </w:r>
      <w:r>
        <w:rPr>
          <w:rFonts w:ascii="Times New Roman" w:hAnsi="Times New Roman"/>
          <w:i/>
          <w:color w:val="000000"/>
          <w:sz w:val="20"/>
        </w:rPr>
        <w:t>the edge of a body</w:t>
      </w:r>
      <w:r>
        <w:rPr>
          <w:rFonts w:ascii="Times New Roman" w:hAnsi="Times New Roman"/>
          <w:color w:val="000000"/>
          <w:sz w:val="20"/>
        </w:rPr>
        <w:t xml:space="preserve"> of water.” (emphasis added). Although the moveable boundary made it impossible to fix a permanent property line for a littoral owner, the Attorney General did acknowledge that land lying between the shoreline and the ordinary high water mark belongs to the littoral owner and not to the State.</w:t>
      </w:r>
    </w:p>
    <w:p>
      <w:pPr>
        <w:spacing w:before="200" w:after="0" w:line="275" w:lineRule="atLeast"/>
        <w:jc w:val="both"/>
      </w:pPr>
      <w:bookmarkStart w:id="311" w:name="co_pp_sp_999_49_1"/>
      <w:r>
        <w:rPr>
          <w:rFonts w:ascii="Times New Roman" w:hAnsi="Times New Roman"/>
          <w:b/>
          <w:color w:val="000000"/>
          <w:sz w:val="20"/>
        </w:rPr>
        <w:t>*49</w:t>
      </w:r>
      <w:bookmarkEnd w:id="311"/>
      <w:r>
        <w:rPr>
          <w:rFonts w:ascii="Times New Roman" w:hAnsi="Times New Roman"/>
          <w:color w:val="000000"/>
          <w:sz w:val="20"/>
        </w:rPr>
        <w:t xml:space="preserve"> [¶ 161] In addition, the Ohio Coastal Management Program and Final EIS,</w:t>
      </w:r>
      <w:bookmarkStart w:id="312" w:name="co_fnRef_B069652019669496_ID0EPYHK_1"/>
      <w:hyperlink w:anchor="co_footnote_B069652019669496_1">
        <w:r>
          <w:rPr>
            <w:rFonts w:ascii="Times New Roman" w:hAnsi="Times New Roman"/>
            <w:color w:val="000000"/>
            <w:sz w:val="16"/>
            <w:vertAlign w:val="superscript"/>
          </w:rPr>
          <w:t>65</w:t>
        </w:r>
      </w:hyperlink>
      <w:bookmarkEnd w:id="312"/>
      <w:r>
        <w:rPr>
          <w:rFonts w:ascii="Times New Roman" w:hAnsi="Times New Roman"/>
          <w:color w:val="000000"/>
          <w:sz w:val="20"/>
        </w:rPr>
        <w:t xml:space="preserve"> issued in March 1997 by the U.S. Department of Commerce and ODNR, acknowledged that the definition of “beach” was the area extending landward from the water's edge, and stated that “Private littoral property rights extend to the point where land and water meet.”</w:t>
      </w:r>
      <w:bookmarkStart w:id="313" w:name="co_fnRef_B070662019669496_ID0E6YHK_1"/>
      <w:hyperlink w:anchor="co_footnote_B070662019669496_1">
        <w:r>
          <w:rPr>
            <w:rFonts w:ascii="Times New Roman" w:hAnsi="Times New Roman"/>
            <w:color w:val="000000"/>
            <w:sz w:val="16"/>
            <w:vertAlign w:val="superscript"/>
          </w:rPr>
          <w:t>66</w:t>
        </w:r>
      </w:hyperlink>
      <w:bookmarkEnd w:id="313"/>
    </w:p>
    <w:bookmarkStart w:id="314" w:name="co_anchor_I7ee6396b324211ecbea4f0dc9fb6"/>
    <w:bookmarkStart w:id="315" w:name="co_anchor_I7ee6396b324211ecbea4f0dc92"/>
    <w:p>
      <w:pPr>
        <w:spacing w:before="400" w:after="0" w:line="275" w:lineRule="atLeast"/>
      </w:pPr>
      <w:r>
        <w:rPr>
          <w:rFonts w:ascii="Times New Roman" w:hAnsi="Times New Roman"/>
          <w:i/>
          <w:color w:val="000000"/>
          <w:sz w:val="20"/>
        </w:rPr>
        <w:t>Third, ODNR has now adopted the Army Corps' HWM</w:t>
      </w:r>
    </w:p>
    <w:bookmarkEnd w:id="315"/>
    <w:bookmarkEnd w:id="314"/>
    <w:p>
      <w:pPr>
        <w:spacing w:before="600" w:after="0" w:line="275" w:lineRule="atLeast"/>
        <w:jc w:val="both"/>
      </w:pPr>
      <w:r>
        <w:rPr>
          <w:rFonts w:ascii="Times New Roman" w:hAnsi="Times New Roman"/>
          <w:color w:val="000000"/>
          <w:sz w:val="20"/>
        </w:rPr>
        <w:t xml:space="preserve">[¶ 162] Plaintiffs next point out that ODNR has now rejected its previous two definitions of the boundary between the property of littoral landowners and the public trust property of the State of Ohio, and ODNR has now unilaterally adopted the Army Corps of Engineers' estimate of OHWM—574.4 feet IGLD (1985)—which the Corps adopted for regulatory purposes unrelated to the establishment of boundaries between private property and the public trust territory. </w:t>
      </w:r>
      <w:r>
        <w:rPr>
          <w:rFonts w:ascii="Times New Roman" w:hAnsi="Times New Roman"/>
          <w:color w:val="000000"/>
          <w:sz w:val="20"/>
        </w:rPr>
        <w:t>ODNR did not engage in rule-making to re-set this boundary, nor has it issued any formal orders declaring the same. Similarly, the General Assembly has not taken any action to shift the public trust boundary from the moveable shoreline to the Army Corps' fixed line boundary.</w:t>
      </w:r>
    </w:p>
    <w:p>
      <w:pPr>
        <w:spacing w:before="200" w:after="0" w:line="275" w:lineRule="atLeast"/>
        <w:jc w:val="both"/>
      </w:pPr>
      <w:r>
        <w:rPr>
          <w:rFonts w:ascii="Times New Roman" w:hAnsi="Times New Roman"/>
          <w:color w:val="000000"/>
          <w:sz w:val="20"/>
        </w:rPr>
        <w:t>[¶ 163] Having adopted this new boundary line, ODNR now requires littoral owners to enter into submerged land leases with the State of Ohio to place private improvements on land lakeward of where Ordinary High Water intersects the natural shore.</w:t>
      </w:r>
    </w:p>
    <w:bookmarkStart w:id="316" w:name="co_anchor_I7ee6396c324211ecbea4f0dc9fb6"/>
    <w:bookmarkStart w:id="317" w:name="co_anchor_I7ee6396c324211ecbea4f0dc92"/>
    <w:p>
      <w:pPr>
        <w:spacing w:before="400" w:after="0" w:line="275" w:lineRule="atLeast"/>
      </w:pPr>
      <w:r>
        <w:rPr>
          <w:rFonts w:ascii="Times New Roman" w:hAnsi="Times New Roman"/>
          <w:i/>
          <w:color w:val="000000"/>
          <w:sz w:val="20"/>
        </w:rPr>
        <w:t>The General Assembly set the “natural shoreline” as the LWM</w:t>
      </w:r>
    </w:p>
    <w:bookmarkEnd w:id="317"/>
    <w:bookmarkEnd w:id="316"/>
    <w:p>
      <w:pPr>
        <w:spacing w:before="600" w:after="0" w:line="275" w:lineRule="atLeast"/>
        <w:jc w:val="both"/>
      </w:pPr>
      <w:r>
        <w:rPr>
          <w:rFonts w:ascii="Times New Roman" w:hAnsi="Times New Roman"/>
          <w:color w:val="000000"/>
          <w:sz w:val="20"/>
        </w:rPr>
        <w:t xml:space="preserve">[¶ 164] Plaintiffs reference the express language in </w:t>
      </w:r>
      <w:hyperlink r:id="r214">
        <w:r>
          <w:rPr>
            <w:rFonts w:ascii="Times New Roman" w:hAnsi="Times New Roman"/>
            <w:color w:val="000000"/>
            <w:sz w:val="20"/>
          </w:rPr>
          <w:t>Sections 1506.10</w:t>
        </w:r>
      </w:hyperlink>
      <w:r>
        <w:rPr>
          <w:rFonts w:ascii="Times New Roman" w:hAnsi="Times New Roman"/>
          <w:color w:val="000000"/>
          <w:sz w:val="20"/>
        </w:rPr>
        <w:t xml:space="preserve"> and </w:t>
      </w:r>
      <w:hyperlink r:id="r215">
        <w:r>
          <w:rPr>
            <w:rFonts w:ascii="Times New Roman" w:hAnsi="Times New Roman"/>
            <w:color w:val="000000"/>
            <w:sz w:val="20"/>
          </w:rPr>
          <w:t>1506.11 of the Ohio Revised Code</w:t>
        </w:r>
      </w:hyperlink>
      <w:r>
        <w:rPr>
          <w:rFonts w:ascii="Times New Roman" w:hAnsi="Times New Roman"/>
          <w:color w:val="000000"/>
          <w:sz w:val="20"/>
        </w:rPr>
        <w:t xml:space="preserve"> to point out that the Ohio General Assembly has already adopted the term “natural shoreline” as the boundary definition of the public trust territory.</w:t>
      </w:r>
    </w:p>
    <w:p>
      <w:pPr>
        <w:spacing w:before="200" w:after="0" w:line="275" w:lineRule="atLeast"/>
        <w:jc w:val="both"/>
      </w:pPr>
      <w:r>
        <w:rPr>
          <w:rFonts w:ascii="Times New Roman" w:hAnsi="Times New Roman"/>
          <w:color w:val="000000"/>
          <w:sz w:val="20"/>
        </w:rPr>
        <w:t xml:space="preserve">[¶ 165] Recognizing that the use of this moveable boundary line may, at times, result in the private ownership of submerged lands, plaintiffs cite to </w:t>
      </w:r>
      <w:r>
        <w:rPr>
          <w:rFonts w:ascii="Times New Roman" w:hAnsi="Times New Roman"/>
          <w:i/>
          <w:color w:val="000000"/>
          <w:sz w:val="20"/>
        </w:rPr>
        <w:t>Hogg v. Beerman</w:t>
      </w:r>
      <w:bookmarkStart w:id="318" w:name="co_fnRef_B071672019669496_ID0EJ4HK_1"/>
      <w:hyperlink w:anchor="co_footnote_B071672019669496_1">
        <w:r>
          <w:rPr>
            <w:rFonts w:ascii="Times New Roman" w:hAnsi="Times New Roman"/>
            <w:color w:val="000000"/>
            <w:sz w:val="16"/>
            <w:vertAlign w:val="superscript"/>
          </w:rPr>
          <w:t>67</w:t>
        </w:r>
      </w:hyperlink>
      <w:bookmarkEnd w:id="318"/>
      <w:r>
        <w:rPr>
          <w:rFonts w:ascii="Times New Roman" w:hAnsi="Times New Roman"/>
          <w:color w:val="000000"/>
          <w:sz w:val="20"/>
        </w:rPr>
        <w:t xml:space="preserve"> for the proposition that there can be private ownership of submerged lands. Specifically, </w:t>
      </w:r>
      <w:r>
        <w:rPr>
          <w:rFonts w:ascii="Times New Roman" w:hAnsi="Times New Roman"/>
          <w:i/>
          <w:color w:val="000000"/>
          <w:sz w:val="20"/>
        </w:rPr>
        <w:t>Hogg</w:t>
      </w:r>
      <w:r>
        <w:rPr>
          <w:rFonts w:ascii="Times New Roman" w:hAnsi="Times New Roman"/>
          <w:color w:val="000000"/>
          <w:sz w:val="20"/>
        </w:rPr>
        <w:t xml:space="preserve"> states, “So long as the navigable waters are left free to the public, for unembarrassed passages to and fro, we know of no reason why the United States, or any state, holding ownership and jurisdiction of land and water, may not vest in a private grantee such a body of land, marsh and water as ‘East Harbor .’ “ The court held that East Harbor was part of the 1792 grant by the State of Connecticut to certain individuals because, when the state used the words “shore of Lake Erie” in the original grant, it used that phrase in the popular sense to mean to the water's edge. The court added, “The private grantee of the land cannot do anything that will interfere with the channel, or hamper the passage of water craft [sic] through it. But he may, without the limits of the channel, erect fishing houses or such other structures as his means and the depth of water will permit; he may convert shallow portions into cranberry patches; he may fill up other parts and make solid ground. Although such action by him may lessen the water surface available for the fishing boats, the fishermen cannot complain, Such public right to fish </w:t>
      </w:r>
      <w:r>
        <w:rPr>
          <w:rFonts w:ascii="Times New Roman" w:hAnsi="Times New Roman"/>
          <w:i/>
          <w:color w:val="000000"/>
          <w:sz w:val="20"/>
        </w:rPr>
        <w:t>always yields</w:t>
      </w:r>
      <w:r>
        <w:rPr>
          <w:rFonts w:ascii="Times New Roman" w:hAnsi="Times New Roman"/>
          <w:color w:val="000000"/>
          <w:sz w:val="20"/>
        </w:rPr>
        <w:t xml:space="preserve"> to any permanent improvement by the owner of the land on which the water rests.” (Emphasis added).</w:t>
      </w:r>
    </w:p>
    <w:p>
      <w:pPr>
        <w:spacing w:before="200" w:after="0" w:line="275" w:lineRule="atLeast"/>
        <w:jc w:val="both"/>
      </w:pPr>
      <w:bookmarkStart w:id="319" w:name="co_pp_sp_999_50_1"/>
      <w:r>
        <w:rPr>
          <w:rFonts w:ascii="Times New Roman" w:hAnsi="Times New Roman"/>
          <w:b/>
          <w:color w:val="000000"/>
          <w:sz w:val="20"/>
        </w:rPr>
        <w:t>*50</w:t>
      </w:r>
      <w:bookmarkEnd w:id="319"/>
      <w:r>
        <w:rPr>
          <w:rFonts w:ascii="Times New Roman" w:hAnsi="Times New Roman"/>
          <w:color w:val="000000"/>
          <w:sz w:val="20"/>
        </w:rPr>
        <w:t xml:space="preserve"> [¶ 166] Notwithstanding the language in </w:t>
      </w:r>
      <w:r>
        <w:rPr>
          <w:rFonts w:ascii="Times New Roman" w:hAnsi="Times New Roman"/>
          <w:i/>
          <w:color w:val="000000"/>
          <w:sz w:val="20"/>
        </w:rPr>
        <w:t>Hogg</w:t>
      </w:r>
      <w:r>
        <w:rPr>
          <w:rFonts w:ascii="Times New Roman" w:hAnsi="Times New Roman"/>
          <w:color w:val="000000"/>
          <w:sz w:val="20"/>
        </w:rPr>
        <w:t xml:space="preserve"> that gives primacy to the littoral rights of the landowner over the general public right to fish, the Ohio Supreme Court said the exact opposite—in </w:t>
      </w:r>
      <w:r>
        <w:rPr>
          <w:rFonts w:ascii="Times New Roman" w:hAnsi="Times New Roman"/>
          <w:i/>
          <w:color w:val="000000"/>
          <w:sz w:val="20"/>
        </w:rPr>
        <w:t>State ex rel. Squire v. City of Cleveland</w:t>
      </w:r>
      <w:bookmarkStart w:id="320" w:name="co_fnRef_B072682019669496_ID0EZAAM_1"/>
      <w:hyperlink w:anchor="co_footnote_B072682019669496_1">
        <w:r>
          <w:rPr>
            <w:rFonts w:ascii="Times New Roman" w:hAnsi="Times New Roman"/>
            <w:color w:val="000000"/>
            <w:sz w:val="16"/>
            <w:vertAlign w:val="superscript"/>
          </w:rPr>
          <w:t>68</w:t>
        </w:r>
      </w:hyperlink>
      <w:bookmarkEnd w:id="320"/>
      <w:r>
        <w:rPr>
          <w:rFonts w:ascii="Times New Roman" w:hAnsi="Times New Roman"/>
          <w:color w:val="000000"/>
          <w:sz w:val="20"/>
        </w:rPr>
        <w:t xml:space="preserve">—about the littoral rights of the landowner with respect to the primacy of the right of the state as trustee to enact regulatory legislation. In </w:t>
      </w:r>
      <w:r>
        <w:rPr>
          <w:rFonts w:ascii="Times New Roman" w:hAnsi="Times New Roman"/>
          <w:i/>
          <w:color w:val="000000"/>
          <w:sz w:val="20"/>
        </w:rPr>
        <w:t>Squire,</w:t>
      </w:r>
      <w:r>
        <w:rPr>
          <w:rFonts w:ascii="Times New Roman" w:hAnsi="Times New Roman"/>
          <w:color w:val="000000"/>
          <w:sz w:val="20"/>
        </w:rPr>
        <w:t xml:space="preserve"> the court quoted with approval from </w:t>
      </w:r>
      <w:r>
        <w:rPr>
          <w:rFonts w:ascii="Times New Roman" w:hAnsi="Times New Roman"/>
          <w:i/>
          <w:color w:val="000000"/>
          <w:sz w:val="20"/>
        </w:rPr>
        <w:t>State v. Cleveland &amp; Pittsburgh Rd. Co.</w:t>
      </w:r>
      <w:bookmarkStart w:id="321" w:name="co_fnRef_B073692019669496_ID0EVBAM_1"/>
      <w:hyperlink w:anchor="co_footnote_B073692019669496_1">
        <w:r>
          <w:rPr>
            <w:rFonts w:ascii="Times New Roman" w:hAnsi="Times New Roman"/>
            <w:color w:val="000000"/>
            <w:sz w:val="16"/>
            <w:vertAlign w:val="superscript"/>
          </w:rPr>
          <w:t>69</w:t>
        </w:r>
      </w:hyperlink>
      <w:bookmarkEnd w:id="321"/>
      <w:r>
        <w:rPr>
          <w:rFonts w:ascii="Times New Roman" w:hAnsi="Times New Roman"/>
          <w:color w:val="000000"/>
          <w:sz w:val="20"/>
        </w:rPr>
        <w:t xml:space="preserve"> and stated, “His [the landowner's] right </w:t>
      </w:r>
      <w:r>
        <w:rPr>
          <w:rFonts w:ascii="Times New Roman" w:hAnsi="Times New Roman"/>
          <w:i/>
          <w:color w:val="000000"/>
          <w:sz w:val="20"/>
        </w:rPr>
        <w:t>must yield</w:t>
      </w:r>
      <w:r>
        <w:rPr>
          <w:rFonts w:ascii="Times New Roman" w:hAnsi="Times New Roman"/>
          <w:color w:val="000000"/>
          <w:sz w:val="20"/>
        </w:rPr>
        <w:t xml:space="preserve"> to the paramount right of the state as such trustee to enact regulatory legislation.” (emphasis added). Hence, “The littoral owners of the upland have no title beyond the </w:t>
      </w:r>
      <w:r>
        <w:rPr>
          <w:rFonts w:ascii="Times New Roman" w:hAnsi="Times New Roman"/>
          <w:i/>
          <w:color w:val="000000"/>
          <w:sz w:val="20"/>
        </w:rPr>
        <w:t>natural</w:t>
      </w:r>
      <w:r>
        <w:rPr>
          <w:rFonts w:ascii="Times New Roman" w:hAnsi="Times New Roman"/>
          <w:color w:val="000000"/>
          <w:sz w:val="20"/>
        </w:rPr>
        <w:t xml:space="preserve"> shore line; they have only the right of access and wharfing out to navigable waters, That right is a property right, although not a tangible one, that is subject to the superior right of the state as the owner of title in trust for the people of the state, and of the United States with the authority accruing to it by virtue of its exclusive power over interstate commerce.”</w:t>
      </w:r>
      <w:bookmarkStart w:id="322" w:name="co_fnRef_B074702019669496_ID0EYCAM_1"/>
      <w:hyperlink w:anchor="co_footnote_B074702019669496_1">
        <w:r>
          <w:rPr>
            <w:rFonts w:ascii="Times New Roman" w:hAnsi="Times New Roman"/>
            <w:color w:val="000000"/>
            <w:sz w:val="16"/>
            <w:vertAlign w:val="superscript"/>
          </w:rPr>
          <w:t>70</w:t>
        </w:r>
      </w:hyperlink>
      <w:bookmarkEnd w:id="322"/>
    </w:p>
    <w:p>
      <w:pPr>
        <w:spacing w:before="200" w:after="0" w:line="275" w:lineRule="atLeast"/>
        <w:jc w:val="both"/>
      </w:pPr>
      <w:r>
        <w:rPr>
          <w:rFonts w:ascii="Times New Roman" w:hAnsi="Times New Roman"/>
          <w:color w:val="000000"/>
          <w:sz w:val="20"/>
        </w:rPr>
        <w:t xml:space="preserve">[¶ 167] If the state enacts regulations in aid of the navigation, water commerce, or fishery aspects of its trust responsibilities, and those regulations negatively affect the littoral rights of the landowners, then the state has not taken any rights from the upland owner. </w:t>
      </w:r>
      <w:r>
        <w:rPr>
          <w:rFonts w:ascii="Times New Roman" w:hAnsi="Times New Roman"/>
          <w:color w:val="000000"/>
          <w:sz w:val="20"/>
        </w:rPr>
        <w:t>This is so because the state's trust rights are generally superior to the landowner's littoral rights.</w:t>
      </w:r>
      <w:bookmarkStart w:id="323" w:name="co_fnRef_B075712019669496_ID0E4GAM_1"/>
      <w:hyperlink w:anchor="co_footnote_B075712019669496_1">
        <w:r>
          <w:rPr>
            <w:rFonts w:ascii="Times New Roman" w:hAnsi="Times New Roman"/>
            <w:color w:val="000000"/>
            <w:sz w:val="16"/>
            <w:vertAlign w:val="superscript"/>
          </w:rPr>
          <w:t>71</w:t>
        </w:r>
      </w:hyperlink>
      <w:bookmarkEnd w:id="323"/>
      <w:r>
        <w:rPr>
          <w:rFonts w:ascii="Times New Roman" w:hAnsi="Times New Roman"/>
          <w:color w:val="000000"/>
          <w:sz w:val="20"/>
        </w:rPr>
        <w:t xml:space="preserve"> However, when the state acts in a way that is not in aid of navigation, water commerce, or fishery, and that state action harms the littoral rights of the landowner, then the landowner's property rights have been harmed, In </w:t>
      </w:r>
      <w:r>
        <w:rPr>
          <w:rFonts w:ascii="Times New Roman" w:hAnsi="Times New Roman"/>
          <w:i/>
          <w:color w:val="000000"/>
          <w:sz w:val="20"/>
        </w:rPr>
        <w:t>Squire,</w:t>
      </w:r>
      <w:r>
        <w:rPr>
          <w:rFonts w:ascii="Times New Roman" w:hAnsi="Times New Roman"/>
          <w:color w:val="000000"/>
          <w:sz w:val="20"/>
        </w:rPr>
        <w:t xml:space="preserve"> the court held that lighthouses, wharves, docks, and like instrumentalities were clearly aids to navigation, and that roads connecting wharves and docks could be aids to navigation. However, under the facts before the court in </w:t>
      </w:r>
      <w:r>
        <w:rPr>
          <w:rFonts w:ascii="Times New Roman" w:hAnsi="Times New Roman"/>
          <w:i/>
          <w:color w:val="000000"/>
          <w:sz w:val="20"/>
        </w:rPr>
        <w:t>Squire,</w:t>
      </w:r>
      <w:r>
        <w:rPr>
          <w:rFonts w:ascii="Times New Roman" w:hAnsi="Times New Roman"/>
          <w:color w:val="000000"/>
          <w:sz w:val="20"/>
        </w:rPr>
        <w:t xml:space="preserve"> the court held that there was a question of fact about whether the construction of the shoreway along the south shore of Lake Erie in Cleveland, Ohio, was an aid to navigation. Accordingly, the court declined to decide as a matter of law whether the property rights of the littoral landowners had been harmed in a compensable way by the construction of the highway.</w:t>
      </w:r>
      <w:bookmarkStart w:id="324" w:name="co_fnRef_B076722019669496_ID0E3HAM_1"/>
      <w:hyperlink w:anchor="co_footnote_B076722019669496_1">
        <w:r>
          <w:rPr>
            <w:rFonts w:ascii="Times New Roman" w:hAnsi="Times New Roman"/>
            <w:color w:val="000000"/>
            <w:sz w:val="16"/>
            <w:vertAlign w:val="superscript"/>
          </w:rPr>
          <w:t>72</w:t>
        </w:r>
      </w:hyperlink>
      <w:bookmarkEnd w:id="324"/>
    </w:p>
    <w:bookmarkStart w:id="325" w:name="co_anchor_I7ee6396d324211ecbea4f0dc9fb6"/>
    <w:bookmarkStart w:id="326" w:name="co_anchor_I7ee6396d324211ecbea4f0dc92"/>
    <w:p>
      <w:pPr>
        <w:spacing w:before="400" w:after="0" w:line="275" w:lineRule="atLeast"/>
      </w:pPr>
      <w:r>
        <w:rPr>
          <w:rFonts w:ascii="Times New Roman" w:hAnsi="Times New Roman"/>
          <w:i/>
          <w:color w:val="000000"/>
          <w:sz w:val="20"/>
        </w:rPr>
        <w:t>Statutes set the “Territory” boundary as the “Natural Shoreline”</w:t>
      </w:r>
    </w:p>
    <w:bookmarkEnd w:id="326"/>
    <w:bookmarkEnd w:id="325"/>
    <w:p>
      <w:pPr>
        <w:spacing w:before="600" w:after="0" w:line="275" w:lineRule="atLeast"/>
        <w:jc w:val="both"/>
      </w:pPr>
      <w:r>
        <w:rPr>
          <w:rFonts w:ascii="Times New Roman" w:hAnsi="Times New Roman"/>
          <w:color w:val="000000"/>
          <w:sz w:val="20"/>
        </w:rPr>
        <w:t xml:space="preserve">[¶ 168] Plaintiffs point to </w:t>
      </w:r>
      <w:hyperlink r:id="r216">
        <w:r>
          <w:rPr>
            <w:rFonts w:ascii="Times New Roman" w:hAnsi="Times New Roman"/>
            <w:color w:val="000000"/>
            <w:sz w:val="20"/>
          </w:rPr>
          <w:t>R.C. 1506.10</w:t>
        </w:r>
      </w:hyperlink>
      <w:r>
        <w:rPr>
          <w:rFonts w:ascii="Times New Roman" w:hAnsi="Times New Roman"/>
          <w:color w:val="000000"/>
          <w:sz w:val="20"/>
        </w:rPr>
        <w:t xml:space="preserve"> and </w:t>
      </w:r>
      <w:hyperlink r:id="r217">
        <w:r>
          <w:rPr>
            <w:rFonts w:ascii="Times New Roman" w:hAnsi="Times New Roman"/>
            <w:color w:val="000000"/>
            <w:sz w:val="20"/>
          </w:rPr>
          <w:t>1506.11</w:t>
        </w:r>
      </w:hyperlink>
      <w:r>
        <w:rPr>
          <w:rFonts w:ascii="Times New Roman" w:hAnsi="Times New Roman"/>
          <w:color w:val="000000"/>
          <w:sz w:val="20"/>
        </w:rPr>
        <w:t xml:space="preserve"> as expressly establishing the farthest landward boundary of the public trust territory as the “natural shoreline.”</w:t>
      </w:r>
    </w:p>
    <w:p>
      <w:pPr>
        <w:spacing w:before="200" w:after="0" w:line="275" w:lineRule="atLeast"/>
        <w:jc w:val="both"/>
      </w:pPr>
      <w:r>
        <w:rPr>
          <w:rFonts w:ascii="Times New Roman" w:hAnsi="Times New Roman"/>
          <w:color w:val="000000"/>
          <w:sz w:val="20"/>
        </w:rPr>
        <w:t xml:space="preserve">[¶ 169] Plaintiffs argue that, because of the express definitional language set forth in </w:t>
      </w:r>
      <w:hyperlink r:id="r218">
        <w:r>
          <w:rPr>
            <w:rFonts w:ascii="Times New Roman" w:hAnsi="Times New Roman"/>
            <w:color w:val="000000"/>
            <w:sz w:val="20"/>
          </w:rPr>
          <w:t>R.C. 1506.11</w:t>
        </w:r>
      </w:hyperlink>
      <w:r>
        <w:rPr>
          <w:rFonts w:ascii="Times New Roman" w:hAnsi="Times New Roman"/>
          <w:color w:val="000000"/>
          <w:sz w:val="20"/>
        </w:rPr>
        <w:t xml:space="preserve">, the primary and controlling definition of the landward boundary of the Territory described in </w:t>
      </w:r>
      <w:hyperlink r:id="r219">
        <w:r>
          <w:rPr>
            <w:rFonts w:ascii="Times New Roman" w:hAnsi="Times New Roman"/>
            <w:color w:val="000000"/>
            <w:sz w:val="20"/>
          </w:rPr>
          <w:t>R.C. 1506.10</w:t>
        </w:r>
      </w:hyperlink>
      <w:r>
        <w:rPr>
          <w:rFonts w:ascii="Times New Roman" w:hAnsi="Times New Roman"/>
          <w:color w:val="000000"/>
          <w:sz w:val="20"/>
        </w:rPr>
        <w:t xml:space="preserve"> and </w:t>
      </w:r>
      <w:hyperlink r:id="r220">
        <w:r>
          <w:rPr>
            <w:rFonts w:ascii="Times New Roman" w:hAnsi="Times New Roman"/>
            <w:color w:val="000000"/>
            <w:sz w:val="20"/>
          </w:rPr>
          <w:t>1506.11</w:t>
        </w:r>
      </w:hyperlink>
      <w:bookmarkStart w:id="327" w:name="co_fnRef_B077732019669496_ID0E1MAM_1"/>
      <w:hyperlink w:anchor="co_footnote_B077732019669496_1">
        <w:r>
          <w:rPr>
            <w:rFonts w:ascii="Times New Roman" w:hAnsi="Times New Roman"/>
            <w:color w:val="000000"/>
            <w:sz w:val="16"/>
            <w:vertAlign w:val="superscript"/>
          </w:rPr>
          <w:t>73</w:t>
        </w:r>
      </w:hyperlink>
      <w:bookmarkEnd w:id="327"/>
      <w:r>
        <w:rPr>
          <w:rFonts w:ascii="Times New Roman" w:hAnsi="Times New Roman"/>
          <w:color w:val="000000"/>
          <w:sz w:val="20"/>
        </w:rPr>
        <w:t xml:space="preserve"> is the “natural shoreline,” and this statutory definition controls the court's application of the statute. Plaintiffs further argue that using the “natural shoreline” as the definition of the boundary comports with the holdings of Ohio case law.</w:t>
      </w:r>
      <w:bookmarkStart w:id="328" w:name="co_fnRef_B078742019669496_ID0EENAM_1"/>
      <w:hyperlink w:anchor="co_footnote_B078742019669496_1">
        <w:r>
          <w:rPr>
            <w:rFonts w:ascii="Times New Roman" w:hAnsi="Times New Roman"/>
            <w:color w:val="000000"/>
            <w:sz w:val="16"/>
            <w:vertAlign w:val="superscript"/>
          </w:rPr>
          <w:t>74</w:t>
        </w:r>
      </w:hyperlink>
      <w:bookmarkEnd w:id="328"/>
    </w:p>
    <w:p>
      <w:pPr>
        <w:spacing w:before="200" w:after="0" w:line="275" w:lineRule="atLeast"/>
        <w:jc w:val="both"/>
      </w:pPr>
      <w:bookmarkStart w:id="329" w:name="co_pp_sp_999_51_1"/>
      <w:r>
        <w:rPr>
          <w:rFonts w:ascii="Times New Roman" w:hAnsi="Times New Roman"/>
          <w:b/>
          <w:color w:val="000000"/>
          <w:sz w:val="20"/>
        </w:rPr>
        <w:t>*51</w:t>
      </w:r>
      <w:bookmarkEnd w:id="329"/>
      <w:r>
        <w:rPr>
          <w:rFonts w:ascii="Times New Roman" w:hAnsi="Times New Roman"/>
          <w:color w:val="000000"/>
          <w:sz w:val="20"/>
        </w:rPr>
        <w:t xml:space="preserve"> [¶ 170] The court agrees that the “natural” shoreline is the statutorily-defined landward boundary of the territory as a matter of statutory law and as a matter of Ohio case law.</w:t>
      </w:r>
    </w:p>
    <w:bookmarkStart w:id="330" w:name="co_anchor_I7ee6396e324211ecbea4f0dc9fb6"/>
    <w:bookmarkStart w:id="331" w:name="co_anchor_I7ee6396e324211ecbea4f0dc92"/>
    <w:p>
      <w:pPr>
        <w:spacing w:before="400" w:after="0" w:line="275" w:lineRule="atLeast"/>
      </w:pPr>
      <w:r>
        <w:rPr>
          <w:rFonts w:ascii="Times New Roman" w:hAnsi="Times New Roman"/>
          <w:i/>
          <w:color w:val="000000"/>
          <w:sz w:val="20"/>
        </w:rPr>
        <w:t>The “shoreline” is where the water touches the land on shore</w:t>
      </w:r>
    </w:p>
    <w:bookmarkEnd w:id="331"/>
    <w:bookmarkEnd w:id="330"/>
    <w:p>
      <w:pPr>
        <w:spacing w:before="600" w:after="0" w:line="275" w:lineRule="atLeast"/>
        <w:jc w:val="both"/>
      </w:pPr>
      <w:r>
        <w:rPr>
          <w:rFonts w:ascii="Times New Roman" w:hAnsi="Times New Roman"/>
          <w:color w:val="000000"/>
          <w:sz w:val="20"/>
        </w:rPr>
        <w:t xml:space="preserve">[¶ 171] Plaintiffs argue that the ordinary dictionary definition of the “shoreline” is the line where a body of water and the land on shore meet, Specifically, plaintiffs reference the Merriam Webster Online Dictionary to define “shoreline” as “the line where a body of water and the shore meet.” Similarly, plaintiffs reference the 1916 edition of Webster's New International Dictionary, which defines the “shoreline” as the “line of contact of a body of water with the </w:t>
      </w:r>
      <w:r>
        <w:rPr>
          <w:rFonts w:ascii="Times New Roman" w:hAnsi="Times New Roman"/>
          <w:i/>
          <w:color w:val="000000"/>
          <w:sz w:val="20"/>
        </w:rPr>
        <w:t>shore.</w:t>
      </w:r>
      <w:r>
        <w:rPr>
          <w:rFonts w:ascii="Times New Roman" w:hAnsi="Times New Roman"/>
          <w:color w:val="000000"/>
          <w:sz w:val="20"/>
        </w:rPr>
        <w:t xml:space="preserve">” The 1916 edition was published the year before the language currently in </w:t>
      </w:r>
      <w:hyperlink r:id="r221">
        <w:r>
          <w:rPr>
            <w:rFonts w:ascii="Times New Roman" w:hAnsi="Times New Roman"/>
            <w:color w:val="000000"/>
            <w:sz w:val="20"/>
          </w:rPr>
          <w:t>R.C. 1506.10</w:t>
        </w:r>
      </w:hyperlink>
      <w:r>
        <w:rPr>
          <w:rFonts w:ascii="Times New Roman" w:hAnsi="Times New Roman"/>
          <w:color w:val="000000"/>
          <w:sz w:val="20"/>
        </w:rPr>
        <w:t xml:space="preserve"> and </w:t>
      </w:r>
      <w:hyperlink r:id="r222">
        <w:r>
          <w:rPr>
            <w:rFonts w:ascii="Times New Roman" w:hAnsi="Times New Roman"/>
            <w:color w:val="000000"/>
            <w:sz w:val="20"/>
          </w:rPr>
          <w:t>1506.11</w:t>
        </w:r>
      </w:hyperlink>
      <w:r>
        <w:rPr>
          <w:rFonts w:ascii="Times New Roman" w:hAnsi="Times New Roman"/>
          <w:color w:val="000000"/>
          <w:sz w:val="20"/>
        </w:rPr>
        <w:t xml:space="preserve"> was first adopted by the General Assembly as part of the General Code. Therefore, it is fair to say that this definition accurately reflects the common usage of the term at that time. Third, plaintiffs refer to </w:t>
      </w:r>
      <w:hyperlink r:id="r223">
        <w:r>
          <w:rPr>
            <w:rFonts w:ascii="Times New Roman" w:hAnsi="Times New Roman"/>
            <w:color w:val="000000"/>
            <w:sz w:val="20"/>
          </w:rPr>
          <w:t>OAC 1501–6–10(T)</w:t>
        </w:r>
      </w:hyperlink>
      <w:r>
        <w:rPr>
          <w:rFonts w:ascii="Times New Roman" w:hAnsi="Times New Roman"/>
          <w:color w:val="000000"/>
          <w:sz w:val="20"/>
        </w:rPr>
        <w:t>, in which the term “</w:t>
      </w:r>
      <w:r>
        <w:rPr>
          <w:rFonts w:ascii="Times New Roman" w:hAnsi="Times New Roman"/>
          <w:i/>
          <w:color w:val="000000"/>
          <w:sz w:val="20"/>
        </w:rPr>
        <w:t>shore</w:t>
      </w:r>
      <w:r>
        <w:rPr>
          <w:rFonts w:ascii="Times New Roman" w:hAnsi="Times New Roman"/>
          <w:color w:val="000000"/>
          <w:sz w:val="20"/>
        </w:rPr>
        <w:t xml:space="preserve"> ” is defined to mean “the land bordering the lake” and </w:t>
      </w:r>
      <w:hyperlink r:id="r224">
        <w:r>
          <w:rPr>
            <w:rFonts w:ascii="Times New Roman" w:hAnsi="Times New Roman"/>
            <w:color w:val="000000"/>
            <w:sz w:val="20"/>
          </w:rPr>
          <w:t>OAC 1501–6–10(U)</w:t>
        </w:r>
      </w:hyperlink>
      <w:r>
        <w:rPr>
          <w:rFonts w:ascii="Times New Roman" w:hAnsi="Times New Roman"/>
          <w:color w:val="000000"/>
          <w:sz w:val="20"/>
        </w:rPr>
        <w:t xml:space="preserve">, in which the term “shoreline” is defined to mean the “line of intersection of Lake Erie with the </w:t>
      </w:r>
      <w:r>
        <w:rPr>
          <w:rFonts w:ascii="Times New Roman" w:hAnsi="Times New Roman"/>
          <w:i/>
          <w:color w:val="000000"/>
          <w:sz w:val="20"/>
        </w:rPr>
        <w:t>beach</w:t>
      </w:r>
      <w:r>
        <w:rPr>
          <w:rFonts w:ascii="Times New Roman" w:hAnsi="Times New Roman"/>
          <w:color w:val="000000"/>
          <w:sz w:val="20"/>
        </w:rPr>
        <w:t xml:space="preserve"> or </w:t>
      </w:r>
      <w:r>
        <w:rPr>
          <w:rFonts w:ascii="Times New Roman" w:hAnsi="Times New Roman"/>
          <w:i/>
          <w:color w:val="000000"/>
          <w:sz w:val="20"/>
        </w:rPr>
        <w:t>shore.</w:t>
      </w:r>
      <w:r>
        <w:rPr>
          <w:rFonts w:ascii="Times New Roman" w:hAnsi="Times New Roman"/>
          <w:color w:val="000000"/>
          <w:sz w:val="20"/>
        </w:rPr>
        <w:t>”</w:t>
      </w:r>
    </w:p>
    <w:p>
      <w:pPr>
        <w:spacing w:before="200" w:after="0" w:line="275" w:lineRule="atLeast"/>
        <w:jc w:val="both"/>
      </w:pPr>
      <w:r>
        <w:rPr>
          <w:rFonts w:ascii="Times New Roman" w:hAnsi="Times New Roman"/>
          <w:color w:val="000000"/>
          <w:sz w:val="20"/>
        </w:rPr>
        <w:t>[¶ 172] The court agrees, as a matter of law, that the “shoreline” is the place where the water of Lake Erie actually touches the land on shore.</w:t>
      </w:r>
    </w:p>
    <w:bookmarkStart w:id="332" w:name="co_anchor_I7ee6396f324211ecbea4f0dc9fb6"/>
    <w:bookmarkStart w:id="333" w:name="co_anchor_I7ee6396f324211ecbea4f0dc92"/>
    <w:p>
      <w:pPr>
        <w:spacing w:before="400" w:after="0" w:line="275" w:lineRule="atLeast"/>
      </w:pPr>
      <w:r>
        <w:rPr>
          <w:rFonts w:ascii="Times New Roman" w:hAnsi="Times New Roman"/>
          <w:i/>
          <w:color w:val="000000"/>
          <w:sz w:val="20"/>
        </w:rPr>
        <w:t>The “shore” means the land between high and low water marks</w:t>
      </w:r>
    </w:p>
    <w:bookmarkEnd w:id="333"/>
    <w:bookmarkEnd w:id="332"/>
    <w:p>
      <w:pPr>
        <w:spacing w:before="600" w:after="0" w:line="275" w:lineRule="atLeast"/>
        <w:jc w:val="both"/>
      </w:pPr>
      <w:r>
        <w:rPr>
          <w:rFonts w:ascii="Times New Roman" w:hAnsi="Times New Roman"/>
          <w:color w:val="000000"/>
          <w:sz w:val="20"/>
        </w:rPr>
        <w:t>[¶ 173] Because the foregoing definitions of the shoreline refer to the “shore” and the “beach,” plaintiffs next seek to establish the definition of these terms as a matter of law. Starting with Black's Law Dictionary, and referencing several pertinent dictionaries, Ohio case law,</w:t>
      </w:r>
      <w:bookmarkStart w:id="334" w:name="co_fnRef_B079752019669496_ID0EJVAM_1"/>
      <w:hyperlink w:anchor="co_footnote_B079752019669496_1">
        <w:r>
          <w:rPr>
            <w:rFonts w:ascii="Times New Roman" w:hAnsi="Times New Roman"/>
            <w:color w:val="000000"/>
            <w:sz w:val="16"/>
            <w:vertAlign w:val="superscript"/>
          </w:rPr>
          <w:t>75</w:t>
        </w:r>
      </w:hyperlink>
      <w:bookmarkEnd w:id="334"/>
      <w:r>
        <w:rPr>
          <w:rFonts w:ascii="Times New Roman" w:hAnsi="Times New Roman"/>
          <w:color w:val="000000"/>
          <w:sz w:val="20"/>
        </w:rPr>
        <w:t xml:space="preserve"> and the Ohio Administrative Code,</w:t>
      </w:r>
      <w:bookmarkStart w:id="335" w:name="co_fnRef_B080762019669496_ID0EQVAM_1"/>
      <w:hyperlink w:anchor="co_footnote_B080762019669496_1">
        <w:r>
          <w:rPr>
            <w:rFonts w:ascii="Times New Roman" w:hAnsi="Times New Roman"/>
            <w:color w:val="000000"/>
            <w:sz w:val="16"/>
            <w:vertAlign w:val="superscript"/>
          </w:rPr>
          <w:t>76</w:t>
        </w:r>
      </w:hyperlink>
      <w:bookmarkEnd w:id="335"/>
      <w:r>
        <w:rPr>
          <w:rFonts w:ascii="Times New Roman" w:hAnsi="Times New Roman"/>
          <w:color w:val="000000"/>
          <w:sz w:val="20"/>
        </w:rPr>
        <w:t xml:space="preserve"> plaintiffs argue that these terms are synonyms that mean the same thing: “the land between low and high water marks.”</w:t>
      </w:r>
    </w:p>
    <w:p>
      <w:pPr>
        <w:spacing w:before="200" w:after="0" w:line="275" w:lineRule="atLeast"/>
        <w:jc w:val="both"/>
      </w:pPr>
      <w:r>
        <w:rPr>
          <w:rFonts w:ascii="Times New Roman" w:hAnsi="Times New Roman"/>
          <w:color w:val="000000"/>
          <w:sz w:val="20"/>
        </w:rPr>
        <w:t>[¶ 174] The court agrees that the “shore” and the “beach”</w:t>
      </w:r>
      <w:bookmarkStart w:id="336" w:name="co_fnRef_B081772019669496_ID0E1XAM_1"/>
      <w:hyperlink w:anchor="co_footnote_B081772019669496_1">
        <w:r>
          <w:rPr>
            <w:rFonts w:ascii="Times New Roman" w:hAnsi="Times New Roman"/>
            <w:color w:val="000000"/>
            <w:sz w:val="16"/>
            <w:vertAlign w:val="superscript"/>
          </w:rPr>
          <w:t>77</w:t>
        </w:r>
      </w:hyperlink>
      <w:bookmarkEnd w:id="336"/>
      <w:r>
        <w:rPr>
          <w:rFonts w:ascii="Times New Roman" w:hAnsi="Times New Roman"/>
          <w:color w:val="000000"/>
          <w:sz w:val="20"/>
        </w:rPr>
        <w:t xml:space="preserve"> are synonyms in the context of the issues in this case and that, as a matter of law, they mean “the land between low and high water marks.”</w:t>
      </w:r>
    </w:p>
    <w:bookmarkStart w:id="337" w:name="co_anchor_I7ee63970324211ecbea4f0dc9fb6"/>
    <w:bookmarkStart w:id="338" w:name="co_anchor_I7ee63970324211ecbea4f0dc92"/>
    <w:p>
      <w:pPr>
        <w:spacing w:before="400" w:after="0" w:line="275" w:lineRule="atLeast"/>
      </w:pPr>
      <w:r>
        <w:rPr>
          <w:rFonts w:ascii="Times New Roman" w:hAnsi="Times New Roman"/>
          <w:i/>
          <w:color w:val="000000"/>
          <w:sz w:val="20"/>
        </w:rPr>
        <w:t>The “Territory” includes lands presently underlying Lake Erie waters</w:t>
      </w:r>
    </w:p>
    <w:bookmarkEnd w:id="338"/>
    <w:bookmarkEnd w:id="337"/>
    <w:p>
      <w:pPr>
        <w:spacing w:before="600" w:after="0" w:line="275" w:lineRule="atLeast"/>
        <w:jc w:val="both"/>
      </w:pPr>
      <w:r>
        <w:rPr>
          <w:rFonts w:ascii="Times New Roman" w:hAnsi="Times New Roman"/>
          <w:color w:val="000000"/>
          <w:sz w:val="20"/>
        </w:rPr>
        <w:t xml:space="preserve">[¶ 175] Plaintiffs also note that </w:t>
      </w:r>
      <w:hyperlink r:id="r225">
        <w:r>
          <w:rPr>
            <w:rFonts w:ascii="Times New Roman" w:hAnsi="Times New Roman"/>
            <w:color w:val="000000"/>
            <w:sz w:val="20"/>
          </w:rPr>
          <w:t>R.C. § 1506.11</w:t>
        </w:r>
      </w:hyperlink>
      <w:r>
        <w:rPr>
          <w:rFonts w:ascii="Times New Roman" w:hAnsi="Times New Roman"/>
          <w:color w:val="000000"/>
          <w:sz w:val="20"/>
        </w:rPr>
        <w:t xml:space="preserve"> specifically defines the “Territory” as including “the waters and the lands </w:t>
      </w:r>
      <w:r>
        <w:rPr>
          <w:rFonts w:ascii="Times New Roman" w:hAnsi="Times New Roman"/>
          <w:i/>
          <w:color w:val="000000"/>
          <w:sz w:val="20"/>
        </w:rPr>
        <w:t>presently</w:t>
      </w:r>
      <w:bookmarkStart w:id="339" w:name="co_fnRef_B082782019669496_ID0EE1AM_1"/>
      <w:hyperlink w:anchor="co_footnote_B082782019669496_1">
        <w:r>
          <w:rPr>
            <w:rFonts w:ascii="Times New Roman" w:hAnsi="Times New Roman"/>
            <w:color w:val="000000"/>
            <w:sz w:val="16"/>
            <w:vertAlign w:val="superscript"/>
          </w:rPr>
          <w:t>78</w:t>
        </w:r>
      </w:hyperlink>
      <w:bookmarkEnd w:id="339"/>
      <w:r>
        <w:rPr>
          <w:rFonts w:ascii="Times New Roman" w:hAnsi="Times New Roman"/>
          <w:color w:val="000000"/>
          <w:sz w:val="20"/>
        </w:rPr>
        <w:t xml:space="preserve"> underlying the waters of Lake Erie.” (emphasis added). Because there is an approximately six-foot fluctuation between the elevation of ordinary high water mark and ordinary low water mark in Lake Erie, the land “presently” underlying the waters of Lake Erie varies at any given time.</w:t>
      </w:r>
    </w:p>
    <w:p>
      <w:pPr>
        <w:spacing w:before="200" w:after="0" w:line="275" w:lineRule="atLeast"/>
        <w:jc w:val="both"/>
      </w:pPr>
      <w:r>
        <w:rPr>
          <w:rFonts w:ascii="Times New Roman" w:hAnsi="Times New Roman"/>
          <w:color w:val="000000"/>
          <w:sz w:val="20"/>
        </w:rPr>
        <w:t>[¶ 176] Accordingly, with respect to the “shore” or the “beach,” the court finds that the boundary of the area of the “Territory” varies with the place where the water actually touches the shore at any given time.</w:t>
      </w:r>
    </w:p>
    <w:bookmarkStart w:id="340" w:name="co_anchor_I7ee63971324211ecbea4f0dc9fb6"/>
    <w:bookmarkStart w:id="341" w:name="co_anchor_I7ee63971324211ecbea4f0dc92"/>
    <w:p>
      <w:pPr>
        <w:spacing w:before="400" w:after="0" w:line="275" w:lineRule="atLeast"/>
      </w:pPr>
      <w:r>
        <w:rPr>
          <w:rFonts w:ascii="Times New Roman" w:hAnsi="Times New Roman"/>
          <w:i/>
          <w:color w:val="000000"/>
          <w:sz w:val="20"/>
        </w:rPr>
        <w:t>Ohio Supreme Court allegedly held “natural shoreline” is LWM</w:t>
      </w:r>
    </w:p>
    <w:bookmarkEnd w:id="341"/>
    <w:bookmarkEnd w:id="340"/>
    <w:p>
      <w:pPr>
        <w:spacing w:before="600" w:after="0" w:line="275" w:lineRule="atLeast"/>
        <w:jc w:val="both"/>
      </w:pPr>
      <w:bookmarkStart w:id="342" w:name="co_pp_sp_999_52_1"/>
      <w:r>
        <w:rPr>
          <w:rFonts w:ascii="Times New Roman" w:hAnsi="Times New Roman"/>
          <w:b/>
          <w:color w:val="000000"/>
          <w:sz w:val="20"/>
        </w:rPr>
        <w:t>*52</w:t>
      </w:r>
      <w:bookmarkEnd w:id="342"/>
      <w:r>
        <w:rPr>
          <w:rFonts w:ascii="Times New Roman" w:hAnsi="Times New Roman"/>
          <w:color w:val="000000"/>
          <w:sz w:val="20"/>
        </w:rPr>
        <w:t xml:space="preserve"> [¶ 177] Plaintiffs next argue that the Ohio Supreme Court, and other courts in Ohio, have already interpreted the language at issue in this case, and that the courts have found the “natural shoreline” to be the low water mark.</w:t>
      </w:r>
    </w:p>
    <w:p>
      <w:pPr>
        <w:spacing w:before="200" w:after="0" w:line="275" w:lineRule="atLeast"/>
        <w:jc w:val="both"/>
      </w:pPr>
      <w:r>
        <w:rPr>
          <w:rFonts w:ascii="Times New Roman" w:hAnsi="Times New Roman"/>
          <w:color w:val="000000"/>
          <w:sz w:val="20"/>
        </w:rPr>
        <w:t xml:space="preserve">[¶ 178] First, plaintiffs cite </w:t>
      </w:r>
      <w:r>
        <w:rPr>
          <w:rFonts w:ascii="Times New Roman" w:hAnsi="Times New Roman"/>
          <w:i/>
          <w:color w:val="000000"/>
          <w:sz w:val="20"/>
        </w:rPr>
        <w:t>Mitchell v. Cleveland Electric Illuminating Co.</w:t>
      </w:r>
      <w:bookmarkStart w:id="343" w:name="co_fnRef_B083792019669496_ID0EA4AM_1"/>
      <w:hyperlink w:anchor="co_footnote_B083792019669496_1">
        <w:r>
          <w:rPr>
            <w:rFonts w:ascii="Times New Roman" w:hAnsi="Times New Roman"/>
            <w:color w:val="000000"/>
            <w:sz w:val="16"/>
            <w:vertAlign w:val="superscript"/>
          </w:rPr>
          <w:t>79</w:t>
        </w:r>
      </w:hyperlink>
      <w:bookmarkEnd w:id="343"/>
      <w:r>
        <w:rPr>
          <w:rFonts w:ascii="Times New Roman" w:hAnsi="Times New Roman"/>
          <w:color w:val="000000"/>
          <w:sz w:val="20"/>
        </w:rPr>
        <w:t xml:space="preserve"> In that case, the Ohio Supreme Court noted that it was “undisputed” in that case that “Avon Lake's territorial limits extend only to the low water line of Lake Erie.” The Supreme Court's observation that the parties in the </w:t>
      </w:r>
      <w:r>
        <w:rPr>
          <w:rFonts w:ascii="Times New Roman" w:hAnsi="Times New Roman"/>
          <w:i/>
          <w:color w:val="000000"/>
          <w:sz w:val="20"/>
        </w:rPr>
        <w:t>Mitchell</w:t>
      </w:r>
      <w:r>
        <w:rPr>
          <w:rFonts w:ascii="Times New Roman" w:hAnsi="Times New Roman"/>
          <w:color w:val="000000"/>
          <w:sz w:val="20"/>
        </w:rPr>
        <w:t xml:space="preserve"> case chose not to dispute the validity of the low water mark as the proper boundary is not a legal holding on which this court is willing to rely as a statement of the law in Ohio.</w:t>
      </w:r>
    </w:p>
    <w:p>
      <w:pPr>
        <w:spacing w:before="200" w:after="0" w:line="275" w:lineRule="atLeast"/>
        <w:jc w:val="both"/>
      </w:pPr>
      <w:r>
        <w:rPr>
          <w:rFonts w:ascii="Times New Roman" w:hAnsi="Times New Roman"/>
          <w:color w:val="000000"/>
          <w:sz w:val="20"/>
        </w:rPr>
        <w:t xml:space="preserve">[¶ 179] Next, plaintiffs look to </w:t>
      </w:r>
      <w:r>
        <w:rPr>
          <w:rFonts w:ascii="Times New Roman" w:hAnsi="Times New Roman"/>
          <w:i/>
          <w:color w:val="000000"/>
          <w:sz w:val="20"/>
        </w:rPr>
        <w:t>Lembeck v. Nye.</w:t>
      </w:r>
      <w:bookmarkStart w:id="344" w:name="co_fnRef_B084802019669496_ID0EV6AM_1"/>
      <w:hyperlink w:anchor="co_footnote_B084802019669496_1">
        <w:r>
          <w:rPr>
            <w:rFonts w:ascii="Times New Roman" w:hAnsi="Times New Roman"/>
            <w:color w:val="000000"/>
            <w:sz w:val="16"/>
            <w:vertAlign w:val="superscript"/>
          </w:rPr>
          <w:t>80</w:t>
        </w:r>
      </w:hyperlink>
      <w:bookmarkEnd w:id="344"/>
      <w:r>
        <w:rPr>
          <w:rFonts w:ascii="Times New Roman" w:hAnsi="Times New Roman"/>
          <w:color w:val="000000"/>
          <w:sz w:val="20"/>
        </w:rPr>
        <w:t xml:space="preserve"> However, </w:t>
      </w:r>
      <w:r>
        <w:rPr>
          <w:rFonts w:ascii="Times New Roman" w:hAnsi="Times New Roman"/>
          <w:i/>
          <w:color w:val="000000"/>
          <w:sz w:val="20"/>
        </w:rPr>
        <w:t>Lembeck</w:t>
      </w:r>
      <w:r>
        <w:rPr>
          <w:rFonts w:ascii="Times New Roman" w:hAnsi="Times New Roman"/>
          <w:color w:val="000000"/>
          <w:sz w:val="20"/>
        </w:rPr>
        <w:t xml:space="preserve"> involved a small, non-navigable lake in Medina County known as Chippewa Lake, in which the State of Ohio held no trust ownership. The </w:t>
      </w:r>
      <w:r>
        <w:rPr>
          <w:rFonts w:ascii="Times New Roman" w:hAnsi="Times New Roman"/>
          <w:i/>
          <w:color w:val="000000"/>
          <w:sz w:val="20"/>
        </w:rPr>
        <w:t>Lembeck</w:t>
      </w:r>
      <w:r>
        <w:rPr>
          <w:rFonts w:ascii="Times New Roman" w:hAnsi="Times New Roman"/>
          <w:color w:val="000000"/>
          <w:sz w:val="20"/>
        </w:rPr>
        <w:t xml:space="preserve"> case, therefore, does not apply to the boundaries of the public trust territory in a large navigable body of water such as Lake Erie.</w:t>
      </w:r>
    </w:p>
    <w:p>
      <w:pPr>
        <w:spacing w:before="200" w:after="0" w:line="275" w:lineRule="atLeast"/>
        <w:jc w:val="both"/>
      </w:pPr>
      <w:r>
        <w:rPr>
          <w:rFonts w:ascii="Times New Roman" w:hAnsi="Times New Roman"/>
          <w:color w:val="000000"/>
          <w:sz w:val="20"/>
        </w:rPr>
        <w:t xml:space="preserve">[¶ 180] In </w:t>
      </w:r>
      <w:r>
        <w:rPr>
          <w:rFonts w:ascii="Times New Roman" w:hAnsi="Times New Roman"/>
          <w:i/>
          <w:color w:val="000000"/>
          <w:sz w:val="20"/>
        </w:rPr>
        <w:t>Wheeler v. City of Port Clinton,</w:t>
      </w:r>
      <w:bookmarkStart w:id="345" w:name="co_fnRef_B085812019669496_ID0EMCBM_1"/>
      <w:hyperlink w:anchor="co_footnote_B085812019669496_1">
        <w:r>
          <w:rPr>
            <w:rFonts w:ascii="Times New Roman" w:hAnsi="Times New Roman"/>
            <w:color w:val="000000"/>
            <w:sz w:val="16"/>
            <w:vertAlign w:val="superscript"/>
          </w:rPr>
          <w:t>81</w:t>
        </w:r>
      </w:hyperlink>
      <w:bookmarkEnd w:id="345"/>
      <w:r>
        <w:rPr>
          <w:rFonts w:ascii="Times New Roman" w:hAnsi="Times New Roman"/>
          <w:color w:val="000000"/>
          <w:sz w:val="20"/>
        </w:rPr>
        <w:t xml:space="preserve"> the court of appeals for the sixth district stated in passing that, “The north territorial boundary of Port Clinton extends to, but not beyond, the Lake Erie shoreline.” The main issue in </w:t>
      </w:r>
      <w:r>
        <w:rPr>
          <w:rFonts w:ascii="Times New Roman" w:hAnsi="Times New Roman"/>
          <w:i/>
          <w:color w:val="000000"/>
          <w:sz w:val="20"/>
        </w:rPr>
        <w:t>Wheeler</w:t>
      </w:r>
      <w:r>
        <w:rPr>
          <w:rFonts w:ascii="Times New Roman" w:hAnsi="Times New Roman"/>
          <w:color w:val="000000"/>
          <w:sz w:val="20"/>
        </w:rPr>
        <w:t xml:space="preserve"> was whether the City of Port Clinton could be held liable for the injuries that plaintiff sustained on submerged rocks located some distance lakeward from the shoreline of Lake Erie. Accordingly, the precise definition of the territory of the public trust in Lake Erie, and the delineation of the title and littoral rights of lakeside landowners, was not before the </w:t>
      </w:r>
      <w:r>
        <w:rPr>
          <w:rFonts w:ascii="Times New Roman" w:hAnsi="Times New Roman"/>
          <w:i/>
          <w:color w:val="000000"/>
          <w:sz w:val="20"/>
        </w:rPr>
        <w:t>Wheeler</w:t>
      </w:r>
      <w:r>
        <w:rPr>
          <w:rFonts w:ascii="Times New Roman" w:hAnsi="Times New Roman"/>
          <w:color w:val="000000"/>
          <w:sz w:val="20"/>
        </w:rPr>
        <w:t xml:space="preserve"> court; therefore, </w:t>
      </w:r>
      <w:r>
        <w:rPr>
          <w:rFonts w:ascii="Times New Roman" w:hAnsi="Times New Roman"/>
          <w:i/>
          <w:color w:val="000000"/>
          <w:sz w:val="20"/>
        </w:rPr>
        <w:t>Wheeler's</w:t>
      </w:r>
      <w:r>
        <w:rPr>
          <w:rFonts w:ascii="Times New Roman" w:hAnsi="Times New Roman"/>
          <w:color w:val="000000"/>
          <w:sz w:val="20"/>
        </w:rPr>
        <w:t xml:space="preserve"> mention of the “shoreline” fails to establish low water mark as the boundary of the Territory.</w:t>
      </w:r>
    </w:p>
    <w:p>
      <w:pPr>
        <w:spacing w:before="200" w:after="0" w:line="275" w:lineRule="atLeast"/>
        <w:jc w:val="both"/>
      </w:pPr>
      <w:r>
        <w:rPr>
          <w:rFonts w:ascii="Times New Roman" w:hAnsi="Times New Roman"/>
          <w:color w:val="000000"/>
          <w:sz w:val="20"/>
        </w:rPr>
        <w:t xml:space="preserve">[¶ 181] Plaintiffs then turn their attention to the Ohio Supreme Court's opinion in </w:t>
      </w:r>
      <w:r>
        <w:rPr>
          <w:rFonts w:ascii="Times New Roman" w:hAnsi="Times New Roman"/>
          <w:i/>
          <w:color w:val="000000"/>
          <w:sz w:val="20"/>
        </w:rPr>
        <w:t>James v. Howell,</w:t>
      </w:r>
      <w:bookmarkStart w:id="346" w:name="co_fnRef_B086822019669496_ID0EVEBM_1"/>
      <w:hyperlink w:anchor="co_footnote_B086822019669496_1">
        <w:r>
          <w:rPr>
            <w:rFonts w:ascii="Times New Roman" w:hAnsi="Times New Roman"/>
            <w:color w:val="000000"/>
            <w:sz w:val="16"/>
            <w:vertAlign w:val="superscript"/>
          </w:rPr>
          <w:t>82</w:t>
        </w:r>
      </w:hyperlink>
      <w:bookmarkEnd w:id="346"/>
      <w:r>
        <w:rPr>
          <w:rFonts w:ascii="Times New Roman" w:hAnsi="Times New Roman"/>
          <w:color w:val="000000"/>
          <w:sz w:val="20"/>
        </w:rPr>
        <w:t xml:space="preserve"> arguing that in that case the Ohio Supreme Court “equated the shoreline both with the low water line and the boundary of the public trust territory.” However, the holdings in the </w:t>
      </w:r>
      <w:r>
        <w:rPr>
          <w:rFonts w:ascii="Times New Roman" w:hAnsi="Times New Roman"/>
          <w:i/>
          <w:color w:val="000000"/>
          <w:sz w:val="20"/>
        </w:rPr>
        <w:t>James</w:t>
      </w:r>
      <w:r>
        <w:rPr>
          <w:rFonts w:ascii="Times New Roman" w:hAnsi="Times New Roman"/>
          <w:color w:val="000000"/>
          <w:sz w:val="20"/>
        </w:rPr>
        <w:t xml:space="preserve"> case did not have to do with defining the shoreline of Lake Erie or equating the shoreline of Lake Erie with the low water mark. As noted in the syllabus of that case, the holdings in the </w:t>
      </w:r>
      <w:r>
        <w:rPr>
          <w:rFonts w:ascii="Times New Roman" w:hAnsi="Times New Roman"/>
          <w:i/>
          <w:color w:val="000000"/>
          <w:sz w:val="20"/>
        </w:rPr>
        <w:t>James</w:t>
      </w:r>
      <w:r>
        <w:rPr>
          <w:rFonts w:ascii="Times New Roman" w:hAnsi="Times New Roman"/>
          <w:color w:val="000000"/>
          <w:sz w:val="20"/>
        </w:rPr>
        <w:t xml:space="preserve"> case had to do with: (1) clarifying that the ordinary purpose of a surveyor's meander line is not to set a border but to calculate acreage, especially in a marshy area; and (2) establishing an exception to that general rule where the documentary evidence clearly shows an intent to run the meander line as a border or boundary. </w:t>
      </w:r>
      <w:r>
        <w:rPr>
          <w:rFonts w:ascii="Times New Roman" w:hAnsi="Times New Roman"/>
          <w:color w:val="000000"/>
          <w:sz w:val="20"/>
        </w:rPr>
        <w:t xml:space="preserve">Since the present case does not involve the meaning or effect of meander lines, the court concludes that the </w:t>
      </w:r>
      <w:r>
        <w:rPr>
          <w:rFonts w:ascii="Times New Roman" w:hAnsi="Times New Roman"/>
          <w:i/>
          <w:color w:val="000000"/>
          <w:sz w:val="20"/>
        </w:rPr>
        <w:t>James</w:t>
      </w:r>
      <w:r>
        <w:rPr>
          <w:rFonts w:ascii="Times New Roman" w:hAnsi="Times New Roman"/>
          <w:color w:val="000000"/>
          <w:sz w:val="20"/>
        </w:rPr>
        <w:t xml:space="preserve"> case has no direct bearing on the issues in this case.</w:t>
      </w:r>
    </w:p>
    <w:p>
      <w:pPr>
        <w:spacing w:before="200" w:after="0" w:line="275" w:lineRule="atLeast"/>
        <w:jc w:val="both"/>
      </w:pPr>
      <w:r>
        <w:rPr>
          <w:rFonts w:ascii="Times New Roman" w:hAnsi="Times New Roman"/>
          <w:color w:val="000000"/>
          <w:sz w:val="20"/>
        </w:rPr>
        <w:t>[¶ 182] Finally, plaintiffs cite to a United States Supreme Court decision—</w:t>
      </w:r>
      <w:r>
        <w:rPr>
          <w:rFonts w:ascii="Times New Roman" w:hAnsi="Times New Roman"/>
          <w:i/>
          <w:color w:val="000000"/>
          <w:sz w:val="20"/>
        </w:rPr>
        <w:t>Niles v. Cedar Point Club</w:t>
      </w:r>
      <w:bookmarkStart w:id="347" w:name="co_fnRef_B087832019669496_ID0EWHBM_1"/>
      <w:hyperlink w:anchor="co_footnote_B087832019669496_1">
        <w:r>
          <w:rPr>
            <w:rFonts w:ascii="Times New Roman" w:hAnsi="Times New Roman"/>
            <w:color w:val="000000"/>
            <w:sz w:val="16"/>
            <w:vertAlign w:val="superscript"/>
          </w:rPr>
          <w:t>83</w:t>
        </w:r>
      </w:hyperlink>
      <w:bookmarkEnd w:id="347"/>
      <w:r>
        <w:rPr>
          <w:rFonts w:ascii="Times New Roman" w:hAnsi="Times New Roman"/>
          <w:color w:val="000000"/>
          <w:sz w:val="20"/>
        </w:rPr>
        <w:t xml:space="preserve">—as holding that marsh land bordering Lake Erie, but not permanently covered with water or continuously submerged, did not belong to the State of Ohio as submerged land, and that it could be, sold separately from the parcel of dry upland already sold by the United States to another person. This much is true. However, the </w:t>
      </w:r>
      <w:r>
        <w:rPr>
          <w:rFonts w:ascii="Times New Roman" w:hAnsi="Times New Roman"/>
          <w:i/>
          <w:color w:val="000000"/>
          <w:sz w:val="20"/>
        </w:rPr>
        <w:t>reason</w:t>
      </w:r>
      <w:r>
        <w:rPr>
          <w:rFonts w:ascii="Times New Roman" w:hAnsi="Times New Roman"/>
          <w:color w:val="000000"/>
          <w:sz w:val="20"/>
        </w:rPr>
        <w:t xml:space="preserve"> the court reached this holding had nothing to do with defining the shoreline of Lake Erie. It had to do instead with interpreting the intent of the federal government when it issued a patent to land that was surveyed as stopping short of the marsh in question. Manifestly, the </w:t>
      </w:r>
      <w:r>
        <w:rPr>
          <w:rFonts w:ascii="Times New Roman" w:hAnsi="Times New Roman"/>
          <w:i/>
          <w:color w:val="000000"/>
          <w:sz w:val="20"/>
        </w:rPr>
        <w:t>Niles</w:t>
      </w:r>
      <w:r>
        <w:rPr>
          <w:rFonts w:ascii="Times New Roman" w:hAnsi="Times New Roman"/>
          <w:color w:val="000000"/>
          <w:sz w:val="20"/>
        </w:rPr>
        <w:t xml:space="preserve"> case did not involve littoral property; therefore, it does not apply in this case.</w:t>
      </w:r>
    </w:p>
    <w:p>
      <w:pPr>
        <w:spacing w:before="200" w:after="0" w:line="275" w:lineRule="atLeast"/>
        <w:jc w:val="both"/>
      </w:pPr>
      <w:bookmarkStart w:id="348" w:name="co_pp_sp_999_53_1"/>
      <w:r>
        <w:rPr>
          <w:rFonts w:ascii="Times New Roman" w:hAnsi="Times New Roman"/>
          <w:b/>
          <w:color w:val="000000"/>
          <w:sz w:val="20"/>
        </w:rPr>
        <w:t>*53</w:t>
      </w:r>
      <w:bookmarkEnd w:id="348"/>
      <w:r>
        <w:rPr>
          <w:rFonts w:ascii="Times New Roman" w:hAnsi="Times New Roman"/>
          <w:color w:val="000000"/>
          <w:sz w:val="20"/>
        </w:rPr>
        <w:t xml:space="preserve"> [¶ 183] In light of the foregoing analysis of the cases cited by the plaintiffs, the court disagrees with the plaintiffs' contention, and concludes that the Ohio Supreme Court has </w:t>
      </w:r>
      <w:r>
        <w:rPr>
          <w:rFonts w:ascii="Times New Roman" w:hAnsi="Times New Roman"/>
          <w:i/>
          <w:color w:val="000000"/>
          <w:sz w:val="20"/>
        </w:rPr>
        <w:t>not</w:t>
      </w:r>
      <w:r>
        <w:rPr>
          <w:rFonts w:ascii="Times New Roman" w:hAnsi="Times New Roman"/>
          <w:color w:val="000000"/>
          <w:sz w:val="20"/>
        </w:rPr>
        <w:t xml:space="preserve"> ruled, as a matter of law, that ordinary low water mark is the “natural shoreline” boundary of the public trust territory.</w:t>
      </w:r>
    </w:p>
    <w:bookmarkStart w:id="349" w:name="co_anchor_I7ee63972324211ecbea4f0dc9fb6"/>
    <w:bookmarkStart w:id="350" w:name="co_anchor_I7ee63972324211ecbea4f0dc92"/>
    <w:p>
      <w:pPr>
        <w:spacing w:before="400" w:after="0" w:line="275" w:lineRule="atLeast"/>
      </w:pPr>
      <w:r>
        <w:rPr>
          <w:rFonts w:ascii="Times New Roman" w:hAnsi="Times New Roman"/>
          <w:i/>
          <w:color w:val="000000"/>
          <w:sz w:val="20"/>
        </w:rPr>
        <w:t>State of Ohio has previously declared the boundary to be LWM</w:t>
      </w:r>
    </w:p>
    <w:bookmarkEnd w:id="350"/>
    <w:bookmarkEnd w:id="349"/>
    <w:p>
      <w:pPr>
        <w:spacing w:before="600" w:after="0" w:line="275" w:lineRule="atLeast"/>
        <w:jc w:val="both"/>
      </w:pPr>
      <w:r>
        <w:rPr>
          <w:rFonts w:ascii="Times New Roman" w:hAnsi="Times New Roman"/>
          <w:color w:val="000000"/>
          <w:sz w:val="20"/>
        </w:rPr>
        <w:t>[¶ 184] In support of their claim that the State of Ohio has already officially adopted LWM as the official boundary of the public trust territory, Plaintiffs point first to a letter, dated October 12, 1970, from the State of Ohio Department of Public Works to Mr. Edward L. Feick, P.E. (Exhibit 2 attached to plaintiffs' MFSJ). In that letter, the State of Ohio stated that the Ohio Revised Code</w:t>
      </w:r>
      <w:bookmarkStart w:id="351" w:name="co_fnRef_B088842019669496_ID0EDLBM_1"/>
      <w:hyperlink w:anchor="co_footnote_B088842019669496_1">
        <w:r>
          <w:rPr>
            <w:rFonts w:ascii="Times New Roman" w:hAnsi="Times New Roman"/>
            <w:color w:val="000000"/>
            <w:sz w:val="16"/>
            <w:vertAlign w:val="superscript"/>
          </w:rPr>
          <w:t>84</w:t>
        </w:r>
      </w:hyperlink>
      <w:bookmarkEnd w:id="351"/>
      <w:r>
        <w:rPr>
          <w:rFonts w:ascii="Times New Roman" w:hAnsi="Times New Roman"/>
          <w:color w:val="000000"/>
          <w:sz w:val="20"/>
        </w:rPr>
        <w:t xml:space="preserve"> provided that “the land underlying the waters of Lake Erie belongs to the State of Ohio as proprietor in trust for the people of the State of Ohio” and that “Such land is defined as that which is inundated by water when the Lake level is at an elevation of 568.6 feet.” At that time, the elevation of 568.6 feet was recognized as the low water datum for Lake Erie.</w:t>
      </w:r>
    </w:p>
    <w:p>
      <w:pPr>
        <w:spacing w:before="200" w:after="0" w:line="275" w:lineRule="atLeast"/>
        <w:jc w:val="both"/>
      </w:pPr>
      <w:r>
        <w:rPr>
          <w:rFonts w:ascii="Times New Roman" w:hAnsi="Times New Roman"/>
          <w:color w:val="000000"/>
          <w:sz w:val="20"/>
        </w:rPr>
        <w:t xml:space="preserve">[¶ 185] Plaintiffs also point to the legal position taken by the State of Ohio in the </w:t>
      </w:r>
      <w:r>
        <w:rPr>
          <w:rFonts w:ascii="Times New Roman" w:hAnsi="Times New Roman"/>
          <w:i/>
          <w:color w:val="000000"/>
          <w:sz w:val="20"/>
        </w:rPr>
        <w:t>Rheinfrank</w:t>
      </w:r>
      <w:bookmarkStart w:id="352" w:name="co_fnRef_B089852019669496_ID0EJNBM_1"/>
      <w:hyperlink w:anchor="co_footnote_B089852019669496_1">
        <w:r>
          <w:rPr>
            <w:rFonts w:ascii="Times New Roman" w:hAnsi="Times New Roman"/>
            <w:color w:val="000000"/>
            <w:sz w:val="16"/>
            <w:vertAlign w:val="superscript"/>
          </w:rPr>
          <w:t>85</w:t>
        </w:r>
      </w:hyperlink>
      <w:bookmarkEnd w:id="352"/>
      <w:r>
        <w:rPr>
          <w:rFonts w:ascii="Times New Roman" w:hAnsi="Times New Roman"/>
          <w:color w:val="000000"/>
          <w:sz w:val="20"/>
        </w:rPr>
        <w:t xml:space="preserve"> case to support their argument that the State of Ohio has officially acknowledged the Low Water Mark as the proper boundary of the public trust territory of Lake Erie. However, </w:t>
      </w:r>
      <w:r>
        <w:rPr>
          <w:rFonts w:ascii="Times New Roman" w:hAnsi="Times New Roman"/>
          <w:i/>
          <w:color w:val="000000"/>
          <w:sz w:val="20"/>
        </w:rPr>
        <w:t>Rheinfrank</w:t>
      </w:r>
      <w:r>
        <w:rPr>
          <w:rFonts w:ascii="Times New Roman" w:hAnsi="Times New Roman"/>
          <w:color w:val="000000"/>
          <w:sz w:val="20"/>
        </w:rPr>
        <w:t xml:space="preserve"> is a shaky foundation on which to rest such a legal conclusion because the stipulations that were involved in that case eliminated the relevance of the state's position with respect to the low water mark.</w:t>
      </w:r>
    </w:p>
    <w:p>
      <w:pPr>
        <w:spacing w:before="200" w:after="0" w:line="275" w:lineRule="atLeast"/>
        <w:jc w:val="both"/>
      </w:pPr>
      <w:r>
        <w:rPr>
          <w:rFonts w:ascii="Times New Roman" w:hAnsi="Times New Roman"/>
          <w:color w:val="000000"/>
          <w:sz w:val="20"/>
        </w:rPr>
        <w:t xml:space="preserve">[¶ 186] Accordingly, although it appears that 37 years ago the State of Ohio was indeed informing members of the public through written correspondence that the low water mark defined the boundary of public trust area of Lake Erie, it does not appear from </w:t>
      </w:r>
      <w:r>
        <w:rPr>
          <w:rFonts w:ascii="Times New Roman" w:hAnsi="Times New Roman"/>
          <w:i/>
          <w:color w:val="000000"/>
          <w:sz w:val="20"/>
        </w:rPr>
        <w:t>Rheinfrank</w:t>
      </w:r>
      <w:r>
        <w:rPr>
          <w:rFonts w:ascii="Times New Roman" w:hAnsi="Times New Roman"/>
          <w:color w:val="000000"/>
          <w:sz w:val="20"/>
        </w:rPr>
        <w:t xml:space="preserve"> that this position was actually adopted as the position of the State of Ohio in that case. To the contrary, in </w:t>
      </w:r>
      <w:r>
        <w:rPr>
          <w:rFonts w:ascii="Times New Roman" w:hAnsi="Times New Roman"/>
          <w:i/>
          <w:color w:val="000000"/>
          <w:sz w:val="20"/>
        </w:rPr>
        <w:t>Rheinfrank,</w:t>
      </w:r>
      <w:r>
        <w:rPr>
          <w:rFonts w:ascii="Times New Roman" w:hAnsi="Times New Roman"/>
          <w:color w:val="000000"/>
          <w:sz w:val="20"/>
        </w:rPr>
        <w:t xml:space="preserve"> the State of Ohio appears to have stipulated in the common pleas court to the opposite position.</w:t>
      </w:r>
    </w:p>
    <w:p>
      <w:pPr>
        <w:spacing w:before="200" w:after="0" w:line="275" w:lineRule="atLeast"/>
        <w:jc w:val="both"/>
      </w:pPr>
      <w:r>
        <w:rPr>
          <w:rFonts w:ascii="Times New Roman" w:hAnsi="Times New Roman"/>
          <w:color w:val="000000"/>
          <w:sz w:val="20"/>
        </w:rPr>
        <w:t xml:space="preserve">[¶ 187] It is not clear to this court what the legal effect is of such 37–year–old correspondence between an agency like ODNR and a private citizen, and plaintiffs have provided the court with no case law to establish what that legal effect might be. As a mere letter, unsupported by a sworn affidavit, or written admission by the party-opponent, or some other means of satisfying the requirements of </w:t>
      </w:r>
      <w:hyperlink r:id="r226">
        <w:r>
          <w:rPr>
            <w:rFonts w:ascii="Times New Roman" w:hAnsi="Times New Roman"/>
            <w:color w:val="000000"/>
            <w:sz w:val="20"/>
          </w:rPr>
          <w:t>Rule 56(C) of the Ohio Rules of Civil Procedure</w:t>
        </w:r>
      </w:hyperlink>
      <w:r>
        <w:rPr>
          <w:rFonts w:ascii="Times New Roman" w:hAnsi="Times New Roman"/>
          <w:color w:val="000000"/>
          <w:sz w:val="20"/>
        </w:rPr>
        <w:t xml:space="preserve">, the letter does not appear to comply with the evidentiary requirements of </w:t>
      </w:r>
      <w:hyperlink r:id="r227">
        <w:r>
          <w:rPr>
            <w:rFonts w:ascii="Times New Roman" w:hAnsi="Times New Roman"/>
            <w:color w:val="000000"/>
            <w:sz w:val="20"/>
          </w:rPr>
          <w:t>Rule 56</w:t>
        </w:r>
      </w:hyperlink>
      <w:r>
        <w:rPr>
          <w:rFonts w:ascii="Times New Roman" w:hAnsi="Times New Roman"/>
          <w:color w:val="000000"/>
          <w:sz w:val="20"/>
        </w:rPr>
        <w:t>. Therefore, the court declines to consider the letter as being persuasive on this issue at the summary judgment stage of the proceedings.</w:t>
      </w:r>
    </w:p>
    <w:bookmarkStart w:id="353" w:name="co_anchor_I7ee63973324211ecbea4f0dc9fb6"/>
    <w:bookmarkStart w:id="354" w:name="co_anchor_I7ee63973324211ecbea4f0dc92"/>
    <w:p>
      <w:pPr>
        <w:spacing w:before="400" w:after="0" w:line="275" w:lineRule="atLeast"/>
      </w:pPr>
      <w:r>
        <w:rPr>
          <w:rFonts w:ascii="Times New Roman" w:hAnsi="Times New Roman"/>
          <w:i/>
          <w:color w:val="000000"/>
          <w:sz w:val="20"/>
        </w:rPr>
        <w:t>Case law and common meaning says “shoreline” cannot be HWM</w:t>
      </w:r>
    </w:p>
    <w:bookmarkEnd w:id="354"/>
    <w:bookmarkEnd w:id="353"/>
    <w:p>
      <w:pPr>
        <w:spacing w:before="600" w:after="0" w:line="275" w:lineRule="atLeast"/>
        <w:jc w:val="both"/>
      </w:pPr>
      <w:r>
        <w:rPr>
          <w:rFonts w:ascii="Times New Roman" w:hAnsi="Times New Roman"/>
          <w:color w:val="000000"/>
          <w:sz w:val="20"/>
        </w:rPr>
        <w:t xml:space="preserve">[¶ 188] Plaintiffs argue that the defendants' position—using the ordinary high water mark using mid–1980s data as the boundary of the public trust territory—would conflict with common usage, the definitions in </w:t>
      </w:r>
      <w:hyperlink r:id="r228">
        <w:r>
          <w:rPr>
            <w:rFonts w:ascii="Times New Roman" w:hAnsi="Times New Roman"/>
            <w:color w:val="000000"/>
            <w:sz w:val="20"/>
          </w:rPr>
          <w:t>OAC 1501–6–10</w:t>
        </w:r>
      </w:hyperlink>
      <w:r>
        <w:rPr>
          <w:rFonts w:ascii="Times New Roman" w:hAnsi="Times New Roman"/>
          <w:color w:val="000000"/>
          <w:sz w:val="20"/>
        </w:rPr>
        <w:t xml:space="preserve">, the OAG opinion (supra), and the holdings of the Ohio courts. In light of these alleged conflicts, plaintiffs argue that proper rules of statutory construction under </w:t>
      </w:r>
      <w:hyperlink r:id="r229">
        <w:r>
          <w:rPr>
            <w:rFonts w:ascii="Times New Roman" w:hAnsi="Times New Roman"/>
            <w:color w:val="000000"/>
            <w:sz w:val="20"/>
          </w:rPr>
          <w:t>R .C. 1.49</w:t>
        </w:r>
      </w:hyperlink>
      <w:r>
        <w:rPr>
          <w:rFonts w:ascii="Times New Roman" w:hAnsi="Times New Roman"/>
          <w:color w:val="000000"/>
          <w:sz w:val="20"/>
        </w:rPr>
        <w:t xml:space="preserve"> (governing the interpretation of ambiguities in statutory language) require the court to find that the “shoreline” cannot be interpreted to mean the “ordinary high water mark” as used by ODNR. Plaintiffs make this argument in three parts: First, that HWM conflicts with statutory provisions; second, the HWM contradicts the holdings in various Ohio Supreme Court cases; and third, using the HWM violates private property rights of lakeside property owners. And finally, the plaintiffs argue that HWM cannot be the proper boundary because the Ohio Attorney General already advised ODNR in a written opinion that the public trust did not extend to the high water mark.</w:t>
      </w:r>
    </w:p>
    <w:bookmarkStart w:id="355" w:name="co_anchor_I7ee63974324211ecbea4f0dc9fb6"/>
    <w:bookmarkStart w:id="356" w:name="co_anchor_I7ee63974324211ecbea4f0dc92"/>
    <w:p>
      <w:pPr>
        <w:spacing w:before="400" w:after="0" w:line="275" w:lineRule="atLeast"/>
      </w:pPr>
      <w:r>
        <w:rPr>
          <w:rFonts w:ascii="Times New Roman" w:hAnsi="Times New Roman"/>
          <w:i/>
          <w:color w:val="000000"/>
          <w:sz w:val="20"/>
        </w:rPr>
        <w:t>Using HWM as public trust boundary violates ODNR's own rules</w:t>
      </w:r>
    </w:p>
    <w:bookmarkEnd w:id="356"/>
    <w:bookmarkEnd w:id="355"/>
    <w:p>
      <w:pPr>
        <w:spacing w:before="600" w:after="0" w:line="275" w:lineRule="atLeast"/>
        <w:jc w:val="both"/>
      </w:pPr>
      <w:bookmarkStart w:id="357" w:name="co_pp_sp_999_54_1"/>
      <w:r>
        <w:rPr>
          <w:rFonts w:ascii="Times New Roman" w:hAnsi="Times New Roman"/>
          <w:b/>
          <w:color w:val="000000"/>
          <w:sz w:val="20"/>
        </w:rPr>
        <w:t>*54</w:t>
      </w:r>
      <w:bookmarkEnd w:id="357"/>
      <w:r>
        <w:rPr>
          <w:rFonts w:ascii="Times New Roman" w:hAnsi="Times New Roman"/>
          <w:color w:val="000000"/>
          <w:sz w:val="20"/>
        </w:rPr>
        <w:t xml:space="preserve"> [¶ 189] Plaintiffs point out that ODNR's own regulations—as set out on </w:t>
      </w:r>
      <w:hyperlink r:id="r230">
        <w:r>
          <w:rPr>
            <w:rFonts w:ascii="Times New Roman" w:hAnsi="Times New Roman"/>
            <w:color w:val="000000"/>
            <w:sz w:val="20"/>
          </w:rPr>
          <w:t>O.A.C. 1501–6–10</w:t>
        </w:r>
      </w:hyperlink>
      <w:r>
        <w:rPr>
          <w:rFonts w:ascii="Times New Roman" w:hAnsi="Times New Roman"/>
          <w:color w:val="000000"/>
          <w:sz w:val="20"/>
        </w:rPr>
        <w:t xml:space="preserve"> and as approved by the Joint Committee on Agency Rule Review (“JCARR”)—should not conflict with or render meaningless the term “shoreline” as used in </w:t>
      </w:r>
      <w:hyperlink r:id="r231">
        <w:r>
          <w:rPr>
            <w:rFonts w:ascii="Times New Roman" w:hAnsi="Times New Roman"/>
            <w:color w:val="000000"/>
            <w:sz w:val="20"/>
          </w:rPr>
          <w:t>R.C. 1506.10</w:t>
        </w:r>
      </w:hyperlink>
      <w:r>
        <w:rPr>
          <w:rFonts w:ascii="Times New Roman" w:hAnsi="Times New Roman"/>
          <w:color w:val="000000"/>
          <w:sz w:val="20"/>
        </w:rPr>
        <w:t xml:space="preserve"> and </w:t>
      </w:r>
      <w:hyperlink r:id="r232">
        <w:r>
          <w:rPr>
            <w:rFonts w:ascii="Times New Roman" w:hAnsi="Times New Roman"/>
            <w:color w:val="000000"/>
            <w:sz w:val="20"/>
          </w:rPr>
          <w:t>1506.11</w:t>
        </w:r>
      </w:hyperlink>
      <w:r>
        <w:rPr>
          <w:rFonts w:ascii="Times New Roman" w:hAnsi="Times New Roman"/>
          <w:color w:val="000000"/>
          <w:sz w:val="20"/>
        </w:rPr>
        <w:t>. Yet a “shoreline” at the ordinary high water mark does conflict with the statutory terms.</w:t>
      </w:r>
    </w:p>
    <w:p>
      <w:pPr>
        <w:spacing w:before="200" w:after="0" w:line="275" w:lineRule="atLeast"/>
        <w:jc w:val="both"/>
      </w:pPr>
      <w:r>
        <w:rPr>
          <w:rFonts w:ascii="Times New Roman" w:hAnsi="Times New Roman"/>
          <w:color w:val="000000"/>
          <w:sz w:val="20"/>
        </w:rPr>
        <w:t>[¶ 190] Plaintiffs argue further that, “ODNR defines the ‘shoreline’ in its regulations as the ‘line of intersection of Lake Erie with the beach or shore.’ O.A.C. 1506–6–10(U). As noted above, ODNR defines both the ‘shore’ and ‘beach’ as the land between the ordinary high and low water marks. Thus, according to plaintiffs, the shoreline under ODNR's regulations and as approved by JCARR sits at ordinary low water mark.”</w:t>
      </w:r>
    </w:p>
    <w:p>
      <w:pPr>
        <w:spacing w:before="200" w:after="0" w:line="275" w:lineRule="atLeast"/>
        <w:jc w:val="both"/>
      </w:pPr>
      <w:r>
        <w:rPr>
          <w:rFonts w:ascii="Times New Roman" w:hAnsi="Times New Roman"/>
          <w:color w:val="000000"/>
          <w:sz w:val="20"/>
        </w:rPr>
        <w:t xml:space="preserve">[¶ 191] Most significantly, plaintiffs observe that “if the ‘shoreline’ for purposes of </w:t>
      </w:r>
      <w:hyperlink r:id="r233">
        <w:r>
          <w:rPr>
            <w:rFonts w:ascii="Times New Roman" w:hAnsi="Times New Roman"/>
            <w:color w:val="000000"/>
            <w:sz w:val="20"/>
          </w:rPr>
          <w:t>R.C. § 1506.10</w:t>
        </w:r>
      </w:hyperlink>
      <w:r>
        <w:rPr>
          <w:rFonts w:ascii="Times New Roman" w:hAnsi="Times New Roman"/>
          <w:color w:val="000000"/>
          <w:sz w:val="20"/>
        </w:rPr>
        <w:t xml:space="preserve"> is the ordinary high water mark as the State contends here, then ODNR has a ‘shoreline’ at the foot of the shore for its erosion rules, which were approved by the General Assembly, and another ‘shoreline’ at the top of the shore for its submerged lands lease policy, which was not approved by the General Assembly.” Indeed ODNR's ‘shoreline’ proposed here directly conflicts with the ‘shoreline’ in its erosion rules, as a ‘shoreline’ fixed at 573.4 feet IGLD (1985) sweeps under state control much of the beach or shore (while also ignoring ‘beach’ that could exist landward of that fixed line of elevation.) Such a result is nonsensical and impermissible under </w:t>
      </w:r>
      <w:r>
        <w:rPr>
          <w:rFonts w:ascii="Times New Roman" w:hAnsi="Times New Roman"/>
          <w:i/>
          <w:color w:val="000000"/>
          <w:sz w:val="20"/>
        </w:rPr>
        <w:t>Geier</w:t>
      </w:r>
      <w:bookmarkStart w:id="358" w:name="co_fnRef_B090862019669496_ID0EWWBM_1"/>
      <w:hyperlink w:anchor="co_footnote_B090862019669496_1">
        <w:r>
          <w:rPr>
            <w:rFonts w:ascii="Times New Roman" w:hAnsi="Times New Roman"/>
            <w:color w:val="000000"/>
            <w:sz w:val="16"/>
            <w:vertAlign w:val="superscript"/>
          </w:rPr>
          <w:t>86</w:t>
        </w:r>
      </w:hyperlink>
      <w:bookmarkEnd w:id="358"/>
      <w:r>
        <w:rPr>
          <w:rFonts w:ascii="Times New Roman" w:hAnsi="Times New Roman"/>
          <w:color w:val="000000"/>
          <w:sz w:val="20"/>
        </w:rPr>
        <w:t xml:space="preserve"> and </w:t>
      </w:r>
      <w:hyperlink r:id="r234">
        <w:r>
          <w:rPr>
            <w:rFonts w:ascii="Times New Roman" w:hAnsi="Times New Roman"/>
            <w:color w:val="000000"/>
            <w:sz w:val="20"/>
          </w:rPr>
          <w:t>R .C. 1.47(B)</w:t>
        </w:r>
      </w:hyperlink>
      <w:r>
        <w:rPr>
          <w:rFonts w:ascii="Times New Roman" w:hAnsi="Times New Roman"/>
          <w:color w:val="000000"/>
          <w:sz w:val="20"/>
        </w:rPr>
        <w:t>.</w:t>
      </w:r>
    </w:p>
    <w:p>
      <w:pPr>
        <w:spacing w:before="200" w:after="0" w:line="275" w:lineRule="atLeast"/>
        <w:jc w:val="both"/>
      </w:pPr>
      <w:r>
        <w:rPr>
          <w:rFonts w:ascii="Times New Roman" w:hAnsi="Times New Roman"/>
          <w:color w:val="000000"/>
          <w:sz w:val="20"/>
        </w:rPr>
        <w:t xml:space="preserve">[¶ 192] Although the plaintiffs make no direct reference to the language of the erosion regulations, </w:t>
      </w:r>
      <w:hyperlink r:id="r235">
        <w:r>
          <w:rPr>
            <w:rFonts w:ascii="Times New Roman" w:hAnsi="Times New Roman"/>
            <w:color w:val="000000"/>
            <w:sz w:val="20"/>
          </w:rPr>
          <w:t>O.A.C. 1501–6–01(M)</w:t>
        </w:r>
      </w:hyperlink>
      <w:r>
        <w:rPr>
          <w:rFonts w:ascii="Times New Roman" w:hAnsi="Times New Roman"/>
          <w:color w:val="000000"/>
          <w:sz w:val="20"/>
        </w:rPr>
        <w:t xml:space="preserve"> specifically defines the “littoral zone” to mean “the indefinite zone between </w:t>
      </w:r>
      <w:r>
        <w:rPr>
          <w:rFonts w:ascii="Times New Roman" w:hAnsi="Times New Roman"/>
          <w:i/>
          <w:color w:val="000000"/>
          <w:sz w:val="20"/>
        </w:rPr>
        <w:t>the shoreline</w:t>
      </w:r>
      <w:r>
        <w:rPr>
          <w:rFonts w:ascii="Times New Roman" w:hAnsi="Times New Roman"/>
          <w:color w:val="000000"/>
          <w:sz w:val="20"/>
        </w:rPr>
        <w:t xml:space="preserve"> extending lakeward to the furthermost line </w:t>
      </w:r>
      <w:r>
        <w:rPr>
          <w:rFonts w:ascii="Times New Roman" w:hAnsi="Times New Roman"/>
          <w:i/>
          <w:color w:val="000000"/>
          <w:sz w:val="20"/>
        </w:rPr>
        <w:t>where waves begin to break.</w:t>
      </w:r>
      <w:r>
        <w:rPr>
          <w:rFonts w:ascii="Times New Roman" w:hAnsi="Times New Roman"/>
          <w:color w:val="000000"/>
          <w:sz w:val="20"/>
        </w:rPr>
        <w:t xml:space="preserve">” (emphasis added). In addition, </w:t>
      </w:r>
      <w:hyperlink r:id="r236">
        <w:r>
          <w:rPr>
            <w:rFonts w:ascii="Times New Roman" w:hAnsi="Times New Roman"/>
            <w:color w:val="000000"/>
            <w:sz w:val="20"/>
          </w:rPr>
          <w:t>O.A.C. 1501–6–01(W)</w:t>
        </w:r>
      </w:hyperlink>
      <w:r>
        <w:rPr>
          <w:rFonts w:ascii="Times New Roman" w:hAnsi="Times New Roman"/>
          <w:color w:val="000000"/>
          <w:sz w:val="20"/>
        </w:rPr>
        <w:t xml:space="preserve"> provides that, “Where the territory has been artificially filled, the director </w:t>
      </w:r>
      <w:r>
        <w:rPr>
          <w:rFonts w:ascii="Times New Roman" w:hAnsi="Times New Roman"/>
          <w:i/>
          <w:color w:val="000000"/>
          <w:sz w:val="20"/>
        </w:rPr>
        <w:t>shall determine the natural shoreline</w:t>
      </w:r>
      <w:r>
        <w:rPr>
          <w:rFonts w:ascii="Times New Roman" w:hAnsi="Times New Roman"/>
          <w:color w:val="000000"/>
          <w:sz w:val="20"/>
        </w:rPr>
        <w:t xml:space="preserve"> as accurately as possible, using the best practicable measures including, but not limited to, an analysis of the earliest known chart, maps, or photographs.”</w:t>
      </w:r>
      <w:r>
        <w:rPr>
          <w:rFonts w:ascii="Times New Roman" w:hAnsi="Times New Roman"/>
          <w:color w:val="000000"/>
          <w:sz w:val="20"/>
        </w:rPr>
        <w:t xml:space="preserve"> (Emphasis added).</w:t>
      </w:r>
    </w:p>
    <w:p>
      <w:pPr>
        <w:spacing w:before="200" w:after="0" w:line="275" w:lineRule="atLeast"/>
        <w:jc w:val="both"/>
      </w:pPr>
      <w:r>
        <w:rPr>
          <w:rFonts w:ascii="Times New Roman" w:hAnsi="Times New Roman"/>
          <w:color w:val="000000"/>
          <w:sz w:val="20"/>
        </w:rPr>
        <w:t>[¶ 193] It is apparent to the court that neither of these erosion zone regulations sets the boundary of the public trust territory as the high water mark or the low water mark. Instead, these regulations set the boundary as the place where the waves begin to break. Accordingly, the court agrees with the plaintiffs that using the HWM as the boundary of the public trust area contradicts the ODNR's own rules.</w:t>
      </w:r>
    </w:p>
    <w:bookmarkStart w:id="359" w:name="co_anchor_I7ee63975324211ecbea4f0dc9fb6"/>
    <w:bookmarkStart w:id="360" w:name="co_anchor_I7ee63975324211ecbea4f0dc92"/>
    <w:p>
      <w:pPr>
        <w:spacing w:before="400" w:after="0" w:line="275" w:lineRule="atLeast"/>
      </w:pPr>
      <w:r>
        <w:rPr>
          <w:rFonts w:ascii="Times New Roman" w:hAnsi="Times New Roman"/>
          <w:i/>
          <w:color w:val="000000"/>
          <w:sz w:val="20"/>
        </w:rPr>
        <w:t>Using HWM as public trust boundary violates Ohio Supreme Court case law</w:t>
      </w:r>
    </w:p>
    <w:bookmarkEnd w:id="360"/>
    <w:bookmarkEnd w:id="359"/>
    <w:p>
      <w:pPr>
        <w:spacing w:before="600" w:after="0" w:line="275" w:lineRule="atLeast"/>
        <w:jc w:val="both"/>
      </w:pPr>
      <w:r>
        <w:rPr>
          <w:rFonts w:ascii="Times New Roman" w:hAnsi="Times New Roman"/>
          <w:color w:val="000000"/>
          <w:sz w:val="20"/>
        </w:rPr>
        <w:t>[¶ 194] Plaintiffs next assert that Ohio courts have pointed to the shoreline, in one manner or another, as the boundary of the territory.</w:t>
      </w:r>
    </w:p>
    <w:p>
      <w:pPr>
        <w:spacing w:before="200" w:after="0" w:line="275" w:lineRule="atLeast"/>
        <w:jc w:val="both"/>
      </w:pPr>
      <w:r>
        <w:rPr>
          <w:rFonts w:ascii="Times New Roman" w:hAnsi="Times New Roman"/>
          <w:color w:val="000000"/>
          <w:sz w:val="20"/>
        </w:rPr>
        <w:t xml:space="preserve">[¶ 195] First, plaintiffs cite </w:t>
      </w:r>
      <w:r>
        <w:rPr>
          <w:rFonts w:ascii="Times New Roman" w:hAnsi="Times New Roman"/>
          <w:i/>
          <w:color w:val="000000"/>
          <w:sz w:val="20"/>
        </w:rPr>
        <w:t>Sloan v. Biemiller,</w:t>
      </w:r>
      <w:bookmarkStart w:id="361" w:name="co_fnRef_B091872019669496_ID0E32BM_1"/>
      <w:hyperlink w:anchor="co_footnote_B091872019669496_1">
        <w:r>
          <w:rPr>
            <w:rFonts w:ascii="Times New Roman" w:hAnsi="Times New Roman"/>
            <w:color w:val="000000"/>
            <w:sz w:val="16"/>
            <w:vertAlign w:val="superscript"/>
          </w:rPr>
          <w:t>87</w:t>
        </w:r>
      </w:hyperlink>
      <w:bookmarkEnd w:id="361"/>
      <w:r>
        <w:rPr>
          <w:rFonts w:ascii="Times New Roman" w:hAnsi="Times New Roman"/>
          <w:color w:val="000000"/>
          <w:sz w:val="20"/>
        </w:rPr>
        <w:t xml:space="preserve"> in which the Ohio Supreme Court stated in paragraph 4 of its syllabus that a littoral owner's property rights extend to the boundary line at which the “water usually stands when free from disturbing causes,” However, as noted above, a strong argument can be made that this was not the actual holding in </w:t>
      </w:r>
      <w:r>
        <w:rPr>
          <w:rFonts w:ascii="Times New Roman" w:hAnsi="Times New Roman"/>
          <w:i/>
          <w:color w:val="000000"/>
          <w:sz w:val="20"/>
        </w:rPr>
        <w:t>Sloan v. Biemiller.</w:t>
      </w:r>
      <w:r>
        <w:rPr>
          <w:rFonts w:ascii="Times New Roman" w:hAnsi="Times New Roman"/>
          <w:color w:val="000000"/>
          <w:sz w:val="20"/>
        </w:rPr>
        <w:t xml:space="preserve"> As discussed in Opinion No. 93–025 by Attorney General Lee Fisher, </w:t>
      </w:r>
      <w:r>
        <w:rPr>
          <w:rFonts w:ascii="Times New Roman" w:hAnsi="Times New Roman"/>
          <w:i/>
          <w:color w:val="000000"/>
          <w:sz w:val="20"/>
        </w:rPr>
        <w:t>Sloan v. Biemiller</w:t>
      </w:r>
      <w:r>
        <w:rPr>
          <w:rFonts w:ascii="Times New Roman" w:hAnsi="Times New Roman"/>
          <w:color w:val="000000"/>
          <w:sz w:val="20"/>
        </w:rPr>
        <w:t xml:space="preserve"> “did not hold that a littoral property owner on Lake Erie holds title to the low water mark.” Instead, the fact-specific holding in </w:t>
      </w:r>
      <w:r>
        <w:rPr>
          <w:rFonts w:ascii="Times New Roman" w:hAnsi="Times New Roman"/>
          <w:i/>
          <w:color w:val="000000"/>
          <w:sz w:val="20"/>
        </w:rPr>
        <w:t>Biemiller</w:t>
      </w:r>
      <w:r>
        <w:rPr>
          <w:rFonts w:ascii="Times New Roman" w:hAnsi="Times New Roman"/>
          <w:color w:val="000000"/>
          <w:sz w:val="20"/>
        </w:rPr>
        <w:t xml:space="preserve"> established that the public retains a right to fish in the waters of Lake Erie regardless of attempts by private littoral landowners to reserve shoreline fishing rights to themselves through deed restrictions, and that the public right to fish is still available to a grantee of shoreline property, notwithstanding reservation language in the grant specifically reserving the right to fish to the grantor. In passing, the court also made reference to various methods by which the boundary of littoral property may be determined in different jurisdictions, but that was not the precise issue before the court.</w:t>
      </w:r>
    </w:p>
    <w:p>
      <w:pPr>
        <w:spacing w:before="200" w:after="0" w:line="275" w:lineRule="atLeast"/>
        <w:jc w:val="both"/>
      </w:pPr>
      <w:bookmarkStart w:id="362" w:name="co_pp_sp_999_55_1"/>
      <w:r>
        <w:rPr>
          <w:rFonts w:ascii="Times New Roman" w:hAnsi="Times New Roman"/>
          <w:b/>
          <w:color w:val="000000"/>
          <w:sz w:val="20"/>
        </w:rPr>
        <w:t>*55</w:t>
      </w:r>
      <w:bookmarkEnd w:id="362"/>
      <w:r>
        <w:rPr>
          <w:rFonts w:ascii="Times New Roman" w:hAnsi="Times New Roman"/>
          <w:color w:val="000000"/>
          <w:sz w:val="20"/>
        </w:rPr>
        <w:t xml:space="preserve"> [¶ 196] Second, plaintiffs cite </w:t>
      </w:r>
      <w:r>
        <w:rPr>
          <w:rFonts w:ascii="Times New Roman" w:hAnsi="Times New Roman"/>
          <w:i/>
          <w:color w:val="000000"/>
          <w:sz w:val="20"/>
        </w:rPr>
        <w:t>Busch v. Wilgus</w:t>
      </w:r>
      <w:bookmarkStart w:id="363" w:name="co_fnRef_B092882019669496_ID0EH6BM_1"/>
      <w:hyperlink w:anchor="co_footnote_B092882019669496_1">
        <w:r>
          <w:rPr>
            <w:rFonts w:ascii="Times New Roman" w:hAnsi="Times New Roman"/>
            <w:color w:val="000000"/>
            <w:sz w:val="16"/>
            <w:vertAlign w:val="superscript"/>
          </w:rPr>
          <w:t>88</w:t>
        </w:r>
      </w:hyperlink>
      <w:bookmarkEnd w:id="363"/>
      <w:r>
        <w:rPr>
          <w:rFonts w:ascii="Times New Roman" w:hAnsi="Times New Roman"/>
          <w:color w:val="000000"/>
          <w:sz w:val="20"/>
        </w:rPr>
        <w:t xml:space="preserve"> In </w:t>
      </w:r>
      <w:r>
        <w:rPr>
          <w:rFonts w:ascii="Times New Roman" w:hAnsi="Times New Roman"/>
          <w:i/>
          <w:color w:val="000000"/>
          <w:sz w:val="20"/>
        </w:rPr>
        <w:t>Busch,</w:t>
      </w:r>
      <w:r>
        <w:rPr>
          <w:rFonts w:ascii="Times New Roman" w:hAnsi="Times New Roman"/>
          <w:color w:val="000000"/>
          <w:sz w:val="20"/>
        </w:rPr>
        <w:t xml:space="preserve"> the Logan County Common Pleas Court held that: (1) where an “island” was formed in a canal by reservoir-building actions of the state, and (2) where the island was then conveyed by the state as “Orchard Island,” using a deed conveyance description that incorporated survey language referring to the “ordinary low water mark” as the boundary of the island being conveyed, and (3) where the platted island shows lots fronting on the surrounding water without any space or margin between the lot and low-water mark, the lot owner, in the absence of restrictions to the contrary, takes title to the land fronting on the lake to ordinary low water mark. Elsewhere in the </w:t>
      </w:r>
      <w:r>
        <w:rPr>
          <w:rFonts w:ascii="Times New Roman" w:hAnsi="Times New Roman"/>
          <w:i/>
          <w:color w:val="000000"/>
          <w:sz w:val="20"/>
        </w:rPr>
        <w:t>Busch</w:t>
      </w:r>
      <w:r>
        <w:rPr>
          <w:rFonts w:ascii="Times New Roman" w:hAnsi="Times New Roman"/>
          <w:color w:val="000000"/>
          <w:sz w:val="20"/>
        </w:rPr>
        <w:t xml:space="preserve"> opinion, the court makes clear that the owner of the island takes title </w:t>
      </w:r>
      <w:r>
        <w:rPr>
          <w:rFonts w:ascii="Times New Roman" w:hAnsi="Times New Roman"/>
          <w:i/>
          <w:color w:val="000000"/>
          <w:sz w:val="20"/>
        </w:rPr>
        <w:t>to the water's edge.</w:t>
      </w:r>
      <w:r>
        <w:rPr>
          <w:rFonts w:ascii="Times New Roman" w:hAnsi="Times New Roman"/>
          <w:color w:val="000000"/>
          <w:sz w:val="20"/>
        </w:rPr>
        <w:t xml:space="preserve"> Part of the court's rationale for reaching this conclusion included the thought that, by definition, an island is bounded by nothing but water. Therefore, the boundary of an island must be the water's edge.</w:t>
      </w:r>
    </w:p>
    <w:p>
      <w:pPr>
        <w:spacing w:before="200" w:after="0" w:line="275" w:lineRule="atLeast"/>
        <w:jc w:val="both"/>
      </w:pPr>
      <w:r>
        <w:rPr>
          <w:rFonts w:ascii="Times New Roman" w:hAnsi="Times New Roman"/>
          <w:color w:val="000000"/>
          <w:sz w:val="20"/>
        </w:rPr>
        <w:t xml:space="preserve">[¶ 197] Third, plaintiffs cite to </w:t>
      </w:r>
      <w:r>
        <w:rPr>
          <w:rFonts w:ascii="Times New Roman" w:hAnsi="Times New Roman"/>
          <w:i/>
          <w:color w:val="000000"/>
          <w:sz w:val="20"/>
        </w:rPr>
        <w:t>Hogg v. Beerman,</w:t>
      </w:r>
      <w:bookmarkStart w:id="364" w:name="co_fnRef_B093892019669496_ID0EZBCM_1"/>
      <w:hyperlink w:anchor="co_footnote_B093892019669496_1">
        <w:r>
          <w:rPr>
            <w:rFonts w:ascii="Times New Roman" w:hAnsi="Times New Roman"/>
            <w:color w:val="000000"/>
            <w:sz w:val="16"/>
            <w:vertAlign w:val="superscript"/>
          </w:rPr>
          <w:t>89</w:t>
        </w:r>
      </w:hyperlink>
      <w:bookmarkEnd w:id="364"/>
      <w:r>
        <w:rPr>
          <w:rFonts w:ascii="Times New Roman" w:hAnsi="Times New Roman"/>
          <w:color w:val="000000"/>
          <w:sz w:val="20"/>
        </w:rPr>
        <w:t xml:space="preserve"> noting that the referee from the district court found that the water's edge is the boundary of property abutting Lake Erie as a matter of law. Accordingly, </w:t>
      </w:r>
      <w:r>
        <w:rPr>
          <w:rFonts w:ascii="Times New Roman" w:hAnsi="Times New Roman"/>
          <w:i/>
          <w:color w:val="000000"/>
          <w:sz w:val="20"/>
        </w:rPr>
        <w:t>Hogg</w:t>
      </w:r>
      <w:r>
        <w:rPr>
          <w:rFonts w:ascii="Times New Roman" w:hAnsi="Times New Roman"/>
          <w:color w:val="000000"/>
          <w:sz w:val="20"/>
        </w:rPr>
        <w:t xml:space="preserve"> supports the plaintiffs' claim that wherever the boundary line may be set, the one place where it simply can </w:t>
      </w:r>
      <w:r>
        <w:rPr>
          <w:rFonts w:ascii="Times New Roman" w:hAnsi="Times New Roman"/>
          <w:i/>
          <w:color w:val="000000"/>
          <w:sz w:val="20"/>
        </w:rPr>
        <w:t>not</w:t>
      </w:r>
      <w:r>
        <w:rPr>
          <w:rFonts w:ascii="Times New Roman" w:hAnsi="Times New Roman"/>
          <w:color w:val="000000"/>
          <w:sz w:val="20"/>
        </w:rPr>
        <w:t xml:space="preserve"> be set is ordinary high water mark. Similar holdings were reached in </w:t>
      </w:r>
      <w:r>
        <w:rPr>
          <w:rFonts w:ascii="Times New Roman" w:hAnsi="Times New Roman"/>
          <w:i/>
          <w:color w:val="000000"/>
          <w:sz w:val="20"/>
        </w:rPr>
        <w:t>State ex rel. Squire</w:t>
      </w:r>
      <w:bookmarkStart w:id="365" w:name="co_fnRef_B094902019669496_ID0EZCCM_1"/>
      <w:hyperlink w:anchor="co_footnote_B094902019669496_1">
        <w:r>
          <w:rPr>
            <w:rFonts w:ascii="Times New Roman" w:hAnsi="Times New Roman"/>
            <w:color w:val="000000"/>
            <w:sz w:val="16"/>
            <w:vertAlign w:val="superscript"/>
          </w:rPr>
          <w:t>90</w:t>
        </w:r>
      </w:hyperlink>
      <w:bookmarkEnd w:id="365"/>
      <w:r>
        <w:rPr>
          <w:rFonts w:ascii="Times New Roman" w:hAnsi="Times New Roman"/>
          <w:color w:val="000000"/>
          <w:sz w:val="20"/>
        </w:rPr>
        <w:t xml:space="preserve"> (“upland owners have title only to the natural shore line of Lake Erie”) and in </w:t>
      </w:r>
      <w:r>
        <w:rPr>
          <w:rFonts w:ascii="Times New Roman" w:hAnsi="Times New Roman"/>
          <w:i/>
          <w:color w:val="000000"/>
          <w:sz w:val="20"/>
        </w:rPr>
        <w:t>State ex rel Duffy</w:t>
      </w:r>
      <w:bookmarkStart w:id="366" w:name="co_fnRef_B095912019669496_ID0ERDCM_1"/>
      <w:hyperlink w:anchor="co_footnote_B095912019669496_1">
        <w:r>
          <w:rPr>
            <w:rFonts w:ascii="Times New Roman" w:hAnsi="Times New Roman"/>
            <w:color w:val="000000"/>
            <w:sz w:val="16"/>
            <w:vertAlign w:val="superscript"/>
          </w:rPr>
          <w:t>91</w:t>
        </w:r>
      </w:hyperlink>
      <w:bookmarkEnd w:id="366"/>
      <w:r>
        <w:rPr>
          <w:rFonts w:ascii="Times New Roman" w:hAnsi="Times New Roman"/>
          <w:color w:val="000000"/>
          <w:sz w:val="20"/>
        </w:rPr>
        <w:t xml:space="preserve"> (“littoral owner owns land formed by extension of the shoreline”). Plaintiffs argue that these references in the case law require the legal conclusion that the proper location of the “shoreline” can not be ordinary high water mark. </w:t>
      </w:r>
      <w:r>
        <w:rPr>
          <w:rFonts w:ascii="Times New Roman" w:hAnsi="Times New Roman"/>
          <w:color w:val="000000"/>
          <w:sz w:val="20"/>
        </w:rPr>
        <w:t>The court agrees.</w:t>
      </w:r>
    </w:p>
    <w:bookmarkStart w:id="367" w:name="co_anchor_I7ee63976324211ecbea4f0dc9fb6"/>
    <w:bookmarkStart w:id="368" w:name="co_anchor_I7ee63976324211ecbea4f0dc92"/>
    <w:p>
      <w:pPr>
        <w:spacing w:before="400" w:after="0" w:line="275" w:lineRule="atLeast"/>
      </w:pPr>
      <w:r>
        <w:rPr>
          <w:rFonts w:ascii="Times New Roman" w:hAnsi="Times New Roman"/>
          <w:i/>
          <w:color w:val="000000"/>
          <w:sz w:val="20"/>
        </w:rPr>
        <w:t>Using HWM as public trust boundary violates property rights</w:t>
      </w:r>
    </w:p>
    <w:bookmarkEnd w:id="368"/>
    <w:bookmarkEnd w:id="367"/>
    <w:p>
      <w:pPr>
        <w:spacing w:before="600" w:after="0" w:line="275" w:lineRule="atLeast"/>
        <w:jc w:val="both"/>
      </w:pPr>
      <w:r>
        <w:rPr>
          <w:rFonts w:ascii="Times New Roman" w:hAnsi="Times New Roman"/>
          <w:color w:val="000000"/>
          <w:sz w:val="20"/>
        </w:rPr>
        <w:t xml:space="preserve">[¶ 198] Referring again to </w:t>
      </w:r>
      <w:r>
        <w:rPr>
          <w:rFonts w:ascii="Times New Roman" w:hAnsi="Times New Roman"/>
          <w:i/>
          <w:color w:val="000000"/>
          <w:sz w:val="20"/>
        </w:rPr>
        <w:t>Biemiller,</w:t>
      </w:r>
      <w:bookmarkStart w:id="369" w:name="co_fnRef_B096922019669496_ID0EJICM_1"/>
      <w:hyperlink w:anchor="co_footnote_B096922019669496_1">
        <w:r>
          <w:rPr>
            <w:rFonts w:ascii="Times New Roman" w:hAnsi="Times New Roman"/>
            <w:color w:val="000000"/>
            <w:sz w:val="16"/>
            <w:vertAlign w:val="superscript"/>
          </w:rPr>
          <w:t>92</w:t>
        </w:r>
      </w:hyperlink>
      <w:bookmarkEnd w:id="369"/>
      <w:r>
        <w:rPr>
          <w:rFonts w:ascii="Times New Roman" w:hAnsi="Times New Roman"/>
          <w:color w:val="000000"/>
          <w:sz w:val="20"/>
        </w:rPr>
        <w:t xml:space="preserve"> the plaintiffs argue that the holding in that case simultaneously affirmed the right of the public to fish in the waters of Lake Erie as well as the right of littoral property owners to “own” the lakeshore and exclude others from the area above the lakeshore. Accordingly, as long as members of the public are willing to fish from boats on the water, or by standing in the waters of Lake Erie, littoral landowners have no right to stop them from doing so. However, under </w:t>
      </w:r>
      <w:r>
        <w:rPr>
          <w:rFonts w:ascii="Times New Roman" w:hAnsi="Times New Roman"/>
          <w:i/>
          <w:color w:val="000000"/>
          <w:sz w:val="20"/>
        </w:rPr>
        <w:t>Biemiller,</w:t>
      </w:r>
      <w:r>
        <w:rPr>
          <w:rFonts w:ascii="Times New Roman" w:hAnsi="Times New Roman"/>
          <w:color w:val="000000"/>
          <w:sz w:val="20"/>
        </w:rPr>
        <w:t xml:space="preserve"> littoral landowners do have the right to exclude people from standing on the dry shore of the littoral landowner's property.</w:t>
      </w:r>
    </w:p>
    <w:p>
      <w:pPr>
        <w:spacing w:before="200" w:after="0" w:line="275" w:lineRule="atLeast"/>
        <w:jc w:val="both"/>
      </w:pPr>
      <w:r>
        <w:rPr>
          <w:rFonts w:ascii="Times New Roman" w:hAnsi="Times New Roman"/>
          <w:color w:val="000000"/>
          <w:sz w:val="20"/>
        </w:rPr>
        <w:t xml:space="preserve">[¶ 199] In </w:t>
      </w:r>
      <w:r>
        <w:rPr>
          <w:rFonts w:ascii="Times New Roman" w:hAnsi="Times New Roman"/>
          <w:i/>
          <w:color w:val="000000"/>
          <w:sz w:val="20"/>
        </w:rPr>
        <w:t>Lamb v. Rickets,</w:t>
      </w:r>
      <w:bookmarkStart w:id="370" w:name="co_fnRef_B097932019669496_ID0EMKCM_1"/>
      <w:hyperlink w:anchor="co_footnote_B097932019669496_1">
        <w:r>
          <w:rPr>
            <w:rFonts w:ascii="Times New Roman" w:hAnsi="Times New Roman"/>
            <w:color w:val="000000"/>
            <w:sz w:val="16"/>
            <w:vertAlign w:val="superscript"/>
          </w:rPr>
          <w:t>93</w:t>
        </w:r>
      </w:hyperlink>
      <w:bookmarkEnd w:id="370"/>
      <w:r>
        <w:rPr>
          <w:rFonts w:ascii="Times New Roman" w:hAnsi="Times New Roman"/>
          <w:color w:val="000000"/>
          <w:sz w:val="20"/>
        </w:rPr>
        <w:t xml:space="preserve"> the Ohio Supreme Court held that—in the computation of the number of acres in a survey that uses the courses of the bank of a stream as one of the called boundaries—the stream at low water mark is the proper boundary. The court reasoned that the use of the low water mater mark was required in such instances to ensure that the grantee of the land retained access to the stream notwithstanding changes to the course of the stream due to alluvion.</w:t>
      </w:r>
    </w:p>
    <w:p>
      <w:pPr>
        <w:spacing w:before="200" w:after="0" w:line="275" w:lineRule="atLeast"/>
        <w:jc w:val="both"/>
      </w:pPr>
      <w:bookmarkStart w:id="371" w:name="co_pp_sp_999_56_1"/>
      <w:r>
        <w:rPr>
          <w:rFonts w:ascii="Times New Roman" w:hAnsi="Times New Roman"/>
          <w:b/>
          <w:color w:val="000000"/>
          <w:sz w:val="20"/>
        </w:rPr>
        <w:t>*56</w:t>
      </w:r>
      <w:bookmarkEnd w:id="371"/>
      <w:r>
        <w:rPr>
          <w:rFonts w:ascii="Times New Roman" w:hAnsi="Times New Roman"/>
          <w:color w:val="000000"/>
          <w:sz w:val="20"/>
        </w:rPr>
        <w:t xml:space="preserve"> [¶ 200] In the present case, plaintiffs have previously submitted to the court several deeds in which the metes and bounds in the legal description used calls defining the northernmost border of the land by reference to the shoreline of Lake Erie. To the extent that the metes and bounds legal description contains a call to the shore of Lake Erie, or an equivalent reference to the water's edge, if </w:t>
      </w:r>
      <w:r>
        <w:rPr>
          <w:rFonts w:ascii="Times New Roman" w:hAnsi="Times New Roman"/>
          <w:i/>
          <w:color w:val="000000"/>
          <w:sz w:val="20"/>
        </w:rPr>
        <w:t>Lamb v. Rickets</w:t>
      </w:r>
      <w:r>
        <w:rPr>
          <w:rFonts w:ascii="Times New Roman" w:hAnsi="Times New Roman"/>
          <w:color w:val="000000"/>
          <w:sz w:val="20"/>
        </w:rPr>
        <w:t xml:space="preserve"> was on all fours with the facts of this case, then the class member's titled ownership would extend to the low water mark of Lake Erie. However, </w:t>
      </w:r>
      <w:r>
        <w:rPr>
          <w:rFonts w:ascii="Times New Roman" w:hAnsi="Times New Roman"/>
          <w:i/>
          <w:color w:val="000000"/>
          <w:sz w:val="20"/>
        </w:rPr>
        <w:t>Lamb v. Rickets</w:t>
      </w:r>
      <w:r>
        <w:rPr>
          <w:rFonts w:ascii="Times New Roman" w:hAnsi="Times New Roman"/>
          <w:color w:val="000000"/>
          <w:sz w:val="20"/>
        </w:rPr>
        <w:t xml:space="preserve"> is not on all fours with this case. </w:t>
      </w:r>
      <w:r>
        <w:rPr>
          <w:rFonts w:ascii="Times New Roman" w:hAnsi="Times New Roman"/>
          <w:i/>
          <w:color w:val="000000"/>
          <w:sz w:val="20"/>
        </w:rPr>
        <w:t>Lamb</w:t>
      </w:r>
      <w:r>
        <w:rPr>
          <w:rFonts w:ascii="Times New Roman" w:hAnsi="Times New Roman"/>
          <w:color w:val="000000"/>
          <w:sz w:val="20"/>
        </w:rPr>
        <w:t xml:space="preserve"> involved the categorically-different situation of the riparian rights of a landowner whose property bordered a river, as opposed to Lake Erie. Accordingly, even though </w:t>
      </w:r>
      <w:r>
        <w:rPr>
          <w:rFonts w:ascii="Times New Roman" w:hAnsi="Times New Roman"/>
          <w:i/>
          <w:color w:val="000000"/>
          <w:sz w:val="20"/>
        </w:rPr>
        <w:t>Lamb</w:t>
      </w:r>
      <w:r>
        <w:rPr>
          <w:rFonts w:ascii="Times New Roman" w:hAnsi="Times New Roman"/>
          <w:color w:val="000000"/>
          <w:sz w:val="20"/>
        </w:rPr>
        <w:t xml:space="preserve"> is not binding on the categorically-different facts in this case, the court nonetheless agrees with the plaintiffs that the use of HWM as the boundary of the “territory” would violate the property rights of the plaintiffs in that it would impermissibly intrude into the area of the shore that lies below the HWM and above the water's edge (i.e., the place where the water actually touches the land).</w:t>
      </w:r>
      <w:bookmarkStart w:id="372" w:name="co_fnRef_B098942019669496_ID0EMNCM_1"/>
      <w:hyperlink w:anchor="co_footnote_B098942019669496_1">
        <w:r>
          <w:rPr>
            <w:rFonts w:ascii="Times New Roman" w:hAnsi="Times New Roman"/>
            <w:color w:val="000000"/>
            <w:sz w:val="16"/>
            <w:vertAlign w:val="superscript"/>
          </w:rPr>
          <w:t>94</w:t>
        </w:r>
      </w:hyperlink>
      <w:bookmarkEnd w:id="372"/>
    </w:p>
    <w:bookmarkStart w:id="373" w:name="co_anchor_I7ee63977324211ecbea4f0dc9fb6"/>
    <w:bookmarkStart w:id="374" w:name="co_anchor_I7ee63977324211ecbea4f0dc92"/>
    <w:p>
      <w:pPr>
        <w:spacing w:before="400" w:after="0" w:line="275" w:lineRule="atLeast"/>
      </w:pPr>
      <w:r>
        <w:rPr>
          <w:rFonts w:ascii="Times New Roman" w:hAnsi="Times New Roman"/>
          <w:i/>
          <w:color w:val="000000"/>
          <w:sz w:val="20"/>
        </w:rPr>
        <w:t>Ohio AG advised ODNR that public trust did not extend to HWM</w:t>
      </w:r>
    </w:p>
    <w:bookmarkEnd w:id="374"/>
    <w:bookmarkEnd w:id="373"/>
    <w:p>
      <w:pPr>
        <w:spacing w:before="600" w:after="0" w:line="275" w:lineRule="atLeast"/>
        <w:jc w:val="both"/>
      </w:pPr>
      <w:r>
        <w:rPr>
          <w:rFonts w:ascii="Times New Roman" w:hAnsi="Times New Roman"/>
          <w:color w:val="000000"/>
          <w:sz w:val="20"/>
        </w:rPr>
        <w:t>[¶ 201] Plaintiffs–Relators next refer to an Ohio Attorney General Opinion</w:t>
      </w:r>
      <w:bookmarkStart w:id="375" w:name="co_fnRef_B099952019669496_ID0EEPCM_1"/>
      <w:hyperlink w:anchor="co_footnote_B099952019669496_1">
        <w:r>
          <w:rPr>
            <w:rFonts w:ascii="Times New Roman" w:hAnsi="Times New Roman"/>
            <w:color w:val="000000"/>
            <w:sz w:val="16"/>
            <w:vertAlign w:val="superscript"/>
          </w:rPr>
          <w:t>95</w:t>
        </w:r>
      </w:hyperlink>
      <w:bookmarkEnd w:id="375"/>
      <w:r>
        <w:rPr>
          <w:rFonts w:ascii="Times New Roman" w:hAnsi="Times New Roman"/>
          <w:color w:val="000000"/>
          <w:sz w:val="20"/>
        </w:rPr>
        <w:t xml:space="preserve"> issued on October 27, 1993, in response to a request from ODNR for a legal opinion clarifying the boundary of the public trust territory. In that opinion, the attorney general opined that a littoral owner of land bordering Lake Erie holds title to the extent of the natural shoreline, and no farther, even if the deed describes a northern boundary that is lakeward of the natural shoreline. In addition, the littoral owner has littoral rights that permit the owner to do things such as access the waters of Lake Erie, and to wharf out to the point of navigability.</w:t>
      </w:r>
    </w:p>
    <w:p>
      <w:pPr>
        <w:spacing w:before="200" w:after="0" w:line="275" w:lineRule="atLeast"/>
        <w:jc w:val="both"/>
      </w:pPr>
      <w:r>
        <w:rPr>
          <w:rFonts w:ascii="Times New Roman" w:hAnsi="Times New Roman"/>
          <w:color w:val="000000"/>
          <w:sz w:val="20"/>
        </w:rPr>
        <w:t>[¶ 202] It appears, therefore, that the plaintiffs are correct in arguing that the State of Ohio's Attorney General did advise ODNR that the public trust territory did not extend to HWM but ended at the “natural shoreline.” The court agrees with the attorney general's opinion.</w:t>
      </w:r>
    </w:p>
    <w:bookmarkStart w:id="376" w:name="co_anchor_I7ee63978324211ecbea4f0dc9fb6"/>
    <w:bookmarkStart w:id="377" w:name="co_anchor_I7ee63978324211ecbea4f0dc92"/>
    <w:p>
      <w:pPr>
        <w:spacing w:before="400" w:after="0" w:line="275" w:lineRule="atLeast"/>
      </w:pPr>
      <w:r>
        <w:rPr>
          <w:rFonts w:ascii="Times New Roman" w:hAnsi="Times New Roman"/>
          <w:i/>
          <w:color w:val="000000"/>
          <w:sz w:val="20"/>
        </w:rPr>
        <w:t>OHWM cannot be set at 573.4 IGLD</w:t>
      </w:r>
    </w:p>
    <w:bookmarkEnd w:id="377"/>
    <w:bookmarkEnd w:id="376"/>
    <w:p>
      <w:pPr>
        <w:spacing w:before="600" w:after="0" w:line="275" w:lineRule="atLeast"/>
        <w:jc w:val="both"/>
      </w:pPr>
      <w:r>
        <w:rPr>
          <w:rFonts w:ascii="Times New Roman" w:hAnsi="Times New Roman"/>
          <w:color w:val="000000"/>
          <w:sz w:val="20"/>
        </w:rPr>
        <w:t xml:space="preserve">[¶ 203] Plaintiffs argue that the line of 573.4 feet IGLD (1985) relied on by ODNR is not “ordinary,” and that it destroys long-recognized rights of littoral property owners to new lands formed from accretion or reliction and to restore lands lost to avulsion. </w:t>
      </w:r>
      <w:r>
        <w:rPr>
          <w:rFonts w:ascii="Times New Roman" w:hAnsi="Times New Roman"/>
          <w:color w:val="000000"/>
          <w:sz w:val="20"/>
        </w:rPr>
        <w:t xml:space="preserve">Plaintiffs cite to </w:t>
      </w:r>
      <w:r>
        <w:rPr>
          <w:rFonts w:ascii="Times New Roman" w:hAnsi="Times New Roman"/>
          <w:i/>
          <w:color w:val="000000"/>
          <w:sz w:val="20"/>
        </w:rPr>
        <w:t>U.S. v. Marion L. Kincaid Trust,</w:t>
      </w:r>
      <w:bookmarkStart w:id="378" w:name="co_fnRef_B100962019669496_ID0ELSCM_1"/>
      <w:hyperlink w:anchor="co_footnote_B100962019669496_1">
        <w:r>
          <w:rPr>
            <w:rFonts w:ascii="Times New Roman" w:hAnsi="Times New Roman"/>
            <w:color w:val="000000"/>
            <w:sz w:val="16"/>
            <w:vertAlign w:val="superscript"/>
          </w:rPr>
          <w:t>96</w:t>
        </w:r>
      </w:hyperlink>
      <w:bookmarkEnd w:id="378"/>
      <w:r>
        <w:rPr>
          <w:rFonts w:ascii="Times New Roman" w:hAnsi="Times New Roman"/>
          <w:color w:val="000000"/>
          <w:sz w:val="20"/>
        </w:rPr>
        <w:t xml:space="preserve"> as an example of the federal courts rejecting the Army Corps of Engineers' ordinary high water mark standard for Lake Michigan (581.5 feet IGLD in 1985). The court in </w:t>
      </w:r>
      <w:r>
        <w:rPr>
          <w:rFonts w:ascii="Times New Roman" w:hAnsi="Times New Roman"/>
          <w:i/>
          <w:color w:val="000000"/>
          <w:sz w:val="20"/>
        </w:rPr>
        <w:t>Kincaid</w:t>
      </w:r>
      <w:r>
        <w:rPr>
          <w:rFonts w:ascii="Times New Roman" w:hAnsi="Times New Roman"/>
          <w:color w:val="000000"/>
          <w:sz w:val="20"/>
        </w:rPr>
        <w:t xml:space="preserve"> noted that the data used by the Army Corps contained the historic </w:t>
      </w:r>
      <w:r>
        <w:rPr>
          <w:rFonts w:ascii="Times New Roman" w:hAnsi="Times New Roman"/>
          <w:i/>
          <w:color w:val="000000"/>
          <w:sz w:val="20"/>
        </w:rPr>
        <w:t>maximum</w:t>
      </w:r>
      <w:r>
        <w:rPr>
          <w:rFonts w:ascii="Times New Roman" w:hAnsi="Times New Roman"/>
          <w:color w:val="000000"/>
          <w:sz w:val="20"/>
        </w:rPr>
        <w:t xml:space="preserve"> lake levels (rendering the term “ordinary” inapplicable), and that there were no federal regulations authorizing the Army Corps to establish an administrative ordinary high water mark. The </w:t>
      </w:r>
      <w:r>
        <w:rPr>
          <w:rFonts w:ascii="Times New Roman" w:hAnsi="Times New Roman"/>
          <w:i/>
          <w:color w:val="000000"/>
          <w:sz w:val="20"/>
        </w:rPr>
        <w:t>Kincaid</w:t>
      </w:r>
      <w:r>
        <w:rPr>
          <w:rFonts w:ascii="Times New Roman" w:hAnsi="Times New Roman"/>
          <w:color w:val="000000"/>
          <w:sz w:val="20"/>
        </w:rPr>
        <w:t xml:space="preserve"> court further noted that the Michigan courts had rejected attempts by the Michigan legislature to use the Army Corps' high water mark to delineate the “rights, privileges, obligations, and responsibilities of shoreline landowners.” Accordingly, the court concluded that the federal government's reliance on the Army Corps' high water mark was an unreasonable way to define its geographic jurisdiction to enforce environmental laws against the lakeside landowner.</w:t>
      </w:r>
    </w:p>
    <w:p>
      <w:pPr>
        <w:spacing w:before="200" w:after="0" w:line="275" w:lineRule="atLeast"/>
        <w:jc w:val="both"/>
      </w:pPr>
      <w:bookmarkStart w:id="379" w:name="co_pp_sp_999_57_1"/>
      <w:r>
        <w:rPr>
          <w:rFonts w:ascii="Times New Roman" w:hAnsi="Times New Roman"/>
          <w:b/>
          <w:color w:val="000000"/>
          <w:sz w:val="20"/>
        </w:rPr>
        <w:t>*57</w:t>
      </w:r>
      <w:bookmarkEnd w:id="379"/>
      <w:r>
        <w:rPr>
          <w:rFonts w:ascii="Times New Roman" w:hAnsi="Times New Roman"/>
          <w:color w:val="000000"/>
          <w:sz w:val="20"/>
        </w:rPr>
        <w:t xml:space="preserve"> [¶ 204] Similarly, in the present case, the high water mark set by the Army Corps for Lake Erie is based on historically extraordinary record data from 1985, and the adoption of that high water mark by the ODNR was not the result of legislation or the promulgation of administrative rules, regulations, or orders by ODNR.</w:t>
      </w:r>
    </w:p>
    <w:p>
      <w:pPr>
        <w:spacing w:before="200" w:after="0" w:line="275" w:lineRule="atLeast"/>
        <w:jc w:val="both"/>
      </w:pPr>
      <w:r>
        <w:rPr>
          <w:rFonts w:ascii="Times New Roman" w:hAnsi="Times New Roman"/>
          <w:color w:val="000000"/>
          <w:sz w:val="20"/>
        </w:rPr>
        <w:t>[¶ 205] Plaintiffs also argue that setting the boundary at 573.4 IGLD (1985) would destroy the upland owner's rights created by reliction and accretion, as well as the upland owner's right to access the waters of Lake Erie, by creating a gap between the boundary of the upland owner's title and the actual edge of the water.</w:t>
      </w:r>
    </w:p>
    <w:p>
      <w:pPr>
        <w:spacing w:before="200" w:after="0" w:line="275" w:lineRule="atLeast"/>
        <w:jc w:val="both"/>
      </w:pPr>
      <w:r>
        <w:rPr>
          <w:rFonts w:ascii="Times New Roman" w:hAnsi="Times New Roman"/>
          <w:color w:val="000000"/>
          <w:sz w:val="20"/>
        </w:rPr>
        <w:t>[¶ 206] The court agrees that, in the absence of Ohio legislation establishing the high water mark, or the promulgation of administrative rules, regulations, or orders by ODNR, the “ordinary” high water mark cannot be set at 573.4 feet IGLD (1985). Furthermore, as explained elsewhere in this opinion, the boundary of the public trust territory in Ohio is not the ordinary high water mark on Lake Erie, but rather it is the water's edge.</w:t>
      </w:r>
    </w:p>
    <w:bookmarkStart w:id="380" w:name="co_anchor_I7ee63979324211ecbea4f0dc9fb6"/>
    <w:bookmarkStart w:id="381" w:name="co_anchor_I7ee63979324211ecbea4f0dc92"/>
    <w:p>
      <w:pPr>
        <w:spacing w:before="400" w:after="0" w:line="275" w:lineRule="atLeast"/>
      </w:pPr>
      <w:r>
        <w:rPr>
          <w:rFonts w:ascii="Times New Roman" w:hAnsi="Times New Roman"/>
          <w:i/>
          <w:color w:val="000000"/>
          <w:sz w:val="20"/>
        </w:rPr>
        <w:t>The parties have different rights in the “territory”</w:t>
      </w:r>
    </w:p>
    <w:bookmarkEnd w:id="381"/>
    <w:bookmarkEnd w:id="380"/>
    <w:p>
      <w:pPr>
        <w:spacing w:before="600" w:after="0" w:line="275" w:lineRule="atLeast"/>
        <w:jc w:val="both"/>
      </w:pPr>
      <w:r>
        <w:rPr>
          <w:rFonts w:ascii="Times New Roman" w:hAnsi="Times New Roman"/>
          <w:color w:val="000000"/>
          <w:sz w:val="20"/>
        </w:rPr>
        <w:t xml:space="preserve">[¶ 207] Plaintiffs argue that, under </w:t>
      </w:r>
      <w:hyperlink r:id="r237">
        <w:r>
          <w:rPr>
            <w:rFonts w:ascii="Times New Roman" w:hAnsi="Times New Roman"/>
            <w:color w:val="000000"/>
            <w:sz w:val="20"/>
          </w:rPr>
          <w:t>R.C. 1506.10</w:t>
        </w:r>
      </w:hyperlink>
      <w:r>
        <w:rPr>
          <w:rFonts w:ascii="Times New Roman" w:hAnsi="Times New Roman"/>
          <w:color w:val="000000"/>
          <w:sz w:val="20"/>
        </w:rPr>
        <w:t xml:space="preserve"> and </w:t>
      </w:r>
      <w:r>
        <w:rPr>
          <w:rFonts w:ascii="Times New Roman" w:hAnsi="Times New Roman"/>
          <w:i/>
          <w:color w:val="000000"/>
          <w:sz w:val="20"/>
        </w:rPr>
        <w:t>State ex rel. Squire v. City of Cleveland,</w:t>
      </w:r>
      <w:bookmarkStart w:id="382" w:name="co_fnRef_B101972019669496_ID0EDXCM_1"/>
      <w:hyperlink w:anchor="co_footnote_B101972019669496_1">
        <w:r>
          <w:rPr>
            <w:rFonts w:ascii="Times New Roman" w:hAnsi="Times New Roman"/>
            <w:color w:val="000000"/>
            <w:sz w:val="16"/>
            <w:vertAlign w:val="superscript"/>
          </w:rPr>
          <w:t>97</w:t>
        </w:r>
      </w:hyperlink>
      <w:bookmarkEnd w:id="382"/>
      <w:r>
        <w:rPr>
          <w:rFonts w:ascii="Times New Roman" w:hAnsi="Times New Roman"/>
          <w:color w:val="000000"/>
          <w:sz w:val="20"/>
        </w:rPr>
        <w:t xml:space="preserve"> the public trust extends to protecting the public's rights to navigation, fishery, and water commerce, Plaintiffs also attempt to restrict the public's rights in the public trust to these three categories, expressly ruling out any additional categories such as hunting. However, although plaintiffs' citations to </w:t>
      </w:r>
      <w:r>
        <w:rPr>
          <w:rFonts w:ascii="Times New Roman" w:hAnsi="Times New Roman"/>
          <w:i/>
          <w:color w:val="000000"/>
          <w:sz w:val="20"/>
        </w:rPr>
        <w:t>Bodi v. The Winous Point Shooting Club,</w:t>
      </w:r>
      <w:bookmarkStart w:id="383" w:name="co_fnRef_B102982019669496_ID0EVXCM_1"/>
      <w:hyperlink w:anchor="co_footnote_B102982019669496_1">
        <w:r>
          <w:rPr>
            <w:rFonts w:ascii="Times New Roman" w:hAnsi="Times New Roman"/>
            <w:color w:val="000000"/>
            <w:sz w:val="16"/>
            <w:vertAlign w:val="superscript"/>
          </w:rPr>
          <w:t>98</w:t>
        </w:r>
      </w:hyperlink>
      <w:bookmarkEnd w:id="383"/>
      <w:r>
        <w:rPr>
          <w:rFonts w:ascii="Times New Roman" w:hAnsi="Times New Roman"/>
          <w:color w:val="000000"/>
          <w:sz w:val="20"/>
        </w:rPr>
        <w:t xml:space="preserve"> and </w:t>
      </w:r>
      <w:r>
        <w:rPr>
          <w:rFonts w:ascii="Times New Roman" w:hAnsi="Times New Roman"/>
          <w:i/>
          <w:color w:val="000000"/>
          <w:sz w:val="20"/>
        </w:rPr>
        <w:t>Biemiller</w:t>
      </w:r>
      <w:bookmarkStart w:id="384" w:name="co_fnRef_B103992019669496_ID0EEYCM_1"/>
      <w:hyperlink w:anchor="co_footnote_B103992019669496_1">
        <w:r>
          <w:rPr>
            <w:rFonts w:ascii="Times New Roman" w:hAnsi="Times New Roman"/>
            <w:color w:val="000000"/>
            <w:sz w:val="16"/>
            <w:vertAlign w:val="superscript"/>
          </w:rPr>
          <w:t>99</w:t>
        </w:r>
      </w:hyperlink>
      <w:bookmarkEnd w:id="384"/>
      <w:r>
        <w:rPr>
          <w:rFonts w:ascii="Times New Roman" w:hAnsi="Times New Roman"/>
          <w:color w:val="000000"/>
          <w:sz w:val="20"/>
        </w:rPr>
        <w:t xml:space="preserve"> do support the conclusion that the public has the right to navigation, fishery, and water commerce, those cases do not support the categorical conclusion that the public has no right to hunt while in or on the waters of Lake Erie. Nevertheless, any right that the public has to hunt in the waters of Lake Erie does not extend landward beyond the water's edge.</w:t>
      </w:r>
    </w:p>
    <w:bookmarkStart w:id="385" w:name="co_anchor_I7ee6397a324211ecbea4f0dc9fb6"/>
    <w:bookmarkStart w:id="386" w:name="co_anchor_I7ee6397a324211ecbea4f0dc92"/>
    <w:p>
      <w:pPr>
        <w:spacing w:before="400" w:after="0" w:line="275" w:lineRule="atLeast"/>
      </w:pPr>
      <w:r>
        <w:rPr>
          <w:rFonts w:ascii="Times New Roman" w:hAnsi="Times New Roman"/>
          <w:i/>
          <w:color w:val="000000"/>
          <w:sz w:val="20"/>
        </w:rPr>
        <w:t>Littoral rights include access, exclusion, new property, and reclamation</w:t>
      </w:r>
    </w:p>
    <w:bookmarkEnd w:id="386"/>
    <w:bookmarkEnd w:id="385"/>
    <w:p>
      <w:pPr>
        <w:spacing w:before="600" w:after="0" w:line="275" w:lineRule="atLeast"/>
        <w:jc w:val="both"/>
      </w:pPr>
      <w:r>
        <w:rPr>
          <w:rFonts w:ascii="Times New Roman" w:hAnsi="Times New Roman"/>
          <w:color w:val="000000"/>
          <w:sz w:val="20"/>
        </w:rPr>
        <w:t>[¶ 208] Plaintiffs' final argument alleges that littoral property owners have the same rights as the rest of the public to use the waters of Lake Erie for navigation, water commerce, and fishery, and that they also have specific “littoral' property rights by virtue of their ownership of property adjoining the waters of Lake Erie. These littoral rights extend beyond the natural shoreline and include: (1) the right to make reasonable uses of the waters in front of or flowing past their lands, (2) the right of access to navigable waters, and (3) the right to wharf out to navigable waters.</w:t>
      </w:r>
      <w:bookmarkStart w:id="387" w:name="co_fnRef_B1041002019669496_ID0E62CM_1"/>
      <w:hyperlink w:anchor="co_footnote_B1041002019669496_1">
        <w:r>
          <w:rPr>
            <w:rFonts w:ascii="Times New Roman" w:hAnsi="Times New Roman"/>
            <w:color w:val="000000"/>
            <w:sz w:val="16"/>
            <w:vertAlign w:val="superscript"/>
          </w:rPr>
          <w:t>100</w:t>
        </w:r>
      </w:hyperlink>
      <w:bookmarkEnd w:id="387"/>
      <w:r>
        <w:rPr>
          <w:rFonts w:ascii="Times New Roman" w:hAnsi="Times New Roman"/>
          <w:color w:val="000000"/>
          <w:sz w:val="20"/>
        </w:rPr>
        <w:t xml:space="preserve"> Littoral property owners also have the right to all lands gained through accretion or reliction,</w:t>
      </w:r>
      <w:bookmarkStart w:id="388" w:name="co_fnRef_B1051012019669496_ID0EJ3CM_1"/>
      <w:hyperlink w:anchor="co_footnote_B1051012019669496_1">
        <w:r>
          <w:rPr>
            <w:rFonts w:ascii="Times New Roman" w:hAnsi="Times New Roman"/>
            <w:color w:val="000000"/>
            <w:sz w:val="16"/>
            <w:vertAlign w:val="superscript"/>
          </w:rPr>
          <w:t>101</w:t>
        </w:r>
      </w:hyperlink>
      <w:bookmarkEnd w:id="388"/>
      <w:r>
        <w:rPr>
          <w:rFonts w:ascii="Times New Roman" w:hAnsi="Times New Roman"/>
          <w:color w:val="000000"/>
          <w:sz w:val="20"/>
        </w:rPr>
        <w:t xml:space="preserve"> and maintain ownership of lands lost by avulsion.</w:t>
      </w:r>
      <w:bookmarkStart w:id="389" w:name="co_fnRef_B1061022019669496_ID0ET3CM_1"/>
      <w:hyperlink w:anchor="co_footnote_B1061022019669496_1">
        <w:r>
          <w:rPr>
            <w:rFonts w:ascii="Times New Roman" w:hAnsi="Times New Roman"/>
            <w:color w:val="000000"/>
            <w:sz w:val="16"/>
            <w:vertAlign w:val="superscript"/>
          </w:rPr>
          <w:t>102</w:t>
        </w:r>
      </w:hyperlink>
      <w:bookmarkEnd w:id="389"/>
      <w:r>
        <w:rPr>
          <w:rFonts w:ascii="Times New Roman" w:hAnsi="Times New Roman"/>
          <w:color w:val="000000"/>
          <w:sz w:val="20"/>
        </w:rPr>
        <w:t xml:space="preserve"> And' finally, littoral property owners have the right to exclude others from using the shore down to the water's edge.</w:t>
      </w:r>
      <w:bookmarkStart w:id="390" w:name="co_fnRef_B1071032019669496_ID0E13CM_1"/>
      <w:hyperlink w:anchor="co_footnote_B1071032019669496_1">
        <w:r>
          <w:rPr>
            <w:rFonts w:ascii="Times New Roman" w:hAnsi="Times New Roman"/>
            <w:color w:val="000000"/>
            <w:sz w:val="16"/>
            <w:vertAlign w:val="superscript"/>
          </w:rPr>
          <w:t>103</w:t>
        </w:r>
      </w:hyperlink>
      <w:bookmarkEnd w:id="390"/>
    </w:p>
    <w:p>
      <w:pPr>
        <w:spacing w:before="200" w:after="0" w:line="275" w:lineRule="atLeast"/>
        <w:jc w:val="both"/>
      </w:pPr>
      <w:r>
        <w:rPr>
          <w:rFonts w:ascii="Times New Roman" w:hAnsi="Times New Roman"/>
          <w:color w:val="000000"/>
          <w:sz w:val="20"/>
        </w:rPr>
        <w:t>[¶ 209] The court agrees with plaintiffs' description of the littoral property rights of lakefront property owners; however, this court has not been asked to define categorically all of the littoral rights that are recognized under Ohio law for land adjoining Lake Erie. Accordingly, notwithstanding the argumentation of the parties, the court declines to make a comprehensive, categorical declaration of what those littoral rights are with respect to all members of the class. Such questions are probably best left to the resolution of specific disputes involving individual parties who are asserting such littoral rights with respect to a specific parcel of land, according to specific deed language, and pertaining to a specific area of the Lake Erie coastline.</w:t>
      </w:r>
      <w:bookmarkStart w:id="391" w:name="co_fnRef_B1081042019669496_ID0EUBDM_1"/>
      <w:hyperlink w:anchor="co_footnote_B1081042019669496_1">
        <w:r>
          <w:rPr>
            <w:rFonts w:ascii="Times New Roman" w:hAnsi="Times New Roman"/>
            <w:color w:val="000000"/>
            <w:sz w:val="16"/>
            <w:vertAlign w:val="superscript"/>
          </w:rPr>
          <w:t>104</w:t>
        </w:r>
      </w:hyperlink>
      <w:bookmarkEnd w:id="391"/>
    </w:p>
    <w:bookmarkStart w:id="392" w:name="co_anchor_I7ee6397b324211ecbea4f0dc9fb6"/>
    <w:bookmarkStart w:id="393" w:name="co_anchor_I7ee6397b324211ecbea4f0dc92"/>
    <w:p>
      <w:pPr>
        <w:spacing w:before="400" w:after="0" w:line="275" w:lineRule="atLeast"/>
      </w:pPr>
      <w:r>
        <w:rPr>
          <w:rFonts w:ascii="Times New Roman" w:hAnsi="Times New Roman"/>
          <w:b/>
          <w:i/>
          <w:color w:val="000000"/>
          <w:sz w:val="20"/>
        </w:rPr>
        <w:t>SJ arguments of Plaintiffs Taft and Duncan</w:t>
      </w:r>
    </w:p>
    <w:bookmarkEnd w:id="393"/>
    <w:bookmarkEnd w:id="392"/>
    <w:p>
      <w:pPr>
        <w:spacing w:before="600" w:after="0" w:line="275" w:lineRule="atLeast"/>
        <w:jc w:val="both"/>
      </w:pPr>
      <w:bookmarkStart w:id="394" w:name="co_pp_sp_999_58_1"/>
      <w:r>
        <w:rPr>
          <w:rFonts w:ascii="Times New Roman" w:hAnsi="Times New Roman"/>
          <w:b/>
          <w:color w:val="000000"/>
          <w:sz w:val="20"/>
        </w:rPr>
        <w:t>*58</w:t>
      </w:r>
      <w:bookmarkEnd w:id="394"/>
      <w:r>
        <w:rPr>
          <w:rFonts w:ascii="Times New Roman" w:hAnsi="Times New Roman"/>
          <w:color w:val="000000"/>
          <w:sz w:val="20"/>
        </w:rPr>
        <w:t xml:space="preserve"> [¶ 210] Intervening Plaintiffs Taft and Duncan's (“Taft plaintiffs”) arguments for summary judgment on Count I, together with the court's assessment of those arguments, can be summarized as follows.</w:t>
      </w:r>
    </w:p>
    <w:p>
      <w:pPr>
        <w:spacing w:before="200" w:after="0" w:line="275" w:lineRule="atLeast"/>
        <w:jc w:val="both"/>
      </w:pPr>
      <w:r>
        <w:rPr>
          <w:rFonts w:ascii="Times New Roman" w:hAnsi="Times New Roman"/>
          <w:color w:val="000000"/>
          <w:sz w:val="20"/>
        </w:rPr>
        <w:t>[¶ 211] First, the Taft Plaintiffs support OLG's memorandum in support of their motion for summary judgment.</w:t>
      </w:r>
    </w:p>
    <w:p>
      <w:pPr>
        <w:spacing w:before="200" w:after="0" w:line="275" w:lineRule="atLeast"/>
        <w:jc w:val="both"/>
      </w:pPr>
      <w:r>
        <w:rPr>
          <w:rFonts w:ascii="Times New Roman" w:hAnsi="Times New Roman"/>
          <w:color w:val="000000"/>
          <w:sz w:val="20"/>
        </w:rPr>
        <w:t>[¶ 212] In addition, the Taft plaintiffs argue that the historical record, including the existing laws and surveying practices at the time of Ohio's statehood must be considered in order to understand the intent of the major grants by the Connecticut Legislature and the United States Congress which occurred before Ohio's statehood. This court agrees, which is why the court has set forth a good portion of the historical record above.</w:t>
      </w:r>
    </w:p>
    <w:p>
      <w:pPr>
        <w:spacing w:before="200" w:after="0" w:line="275" w:lineRule="atLeast"/>
        <w:jc w:val="both"/>
      </w:pPr>
      <w:r>
        <w:rPr>
          <w:rFonts w:ascii="Times New Roman" w:hAnsi="Times New Roman"/>
          <w:color w:val="000000"/>
          <w:sz w:val="20"/>
        </w:rPr>
        <w:t>[¶ 213] The Taft plaintiffs argue that the “cadastral”</w:t>
      </w:r>
      <w:bookmarkStart w:id="395" w:name="co_fnRef_B1091052019669496_ID0ELEDM_1"/>
      <w:hyperlink w:anchor="co_footnote_B1091052019669496_1">
        <w:r>
          <w:rPr>
            <w:rFonts w:ascii="Times New Roman" w:hAnsi="Times New Roman"/>
            <w:color w:val="000000"/>
            <w:sz w:val="16"/>
            <w:vertAlign w:val="superscript"/>
          </w:rPr>
          <w:t>105</w:t>
        </w:r>
      </w:hyperlink>
      <w:bookmarkEnd w:id="395"/>
      <w:r>
        <w:rPr>
          <w:rFonts w:ascii="Times New Roman" w:hAnsi="Times New Roman"/>
          <w:color w:val="000000"/>
          <w:sz w:val="20"/>
        </w:rPr>
        <w:t xml:space="preserve"> survey definition at the time of the original patents or grants controls the extent to which HWM or LWM is applicable to this case, and that today's many regulatory definitions do not control because they were set for administrative convenience without legislative enactment or judicial review.</w:t>
      </w:r>
    </w:p>
    <w:bookmarkStart w:id="396" w:name="co_anchor_I7ee6397c324211ecbea4f0dc9fb6"/>
    <w:bookmarkStart w:id="397" w:name="co_anchor_I7ee6397c324211ecbea4f0dc92"/>
    <w:p>
      <w:pPr>
        <w:spacing w:before="400" w:after="0" w:line="275" w:lineRule="atLeast"/>
      </w:pPr>
      <w:r>
        <w:rPr>
          <w:rFonts w:ascii="Times New Roman" w:hAnsi="Times New Roman"/>
          <w:i/>
          <w:color w:val="000000"/>
          <w:sz w:val="20"/>
        </w:rPr>
        <w:t>Landward boundary of Public Trust Should Allegedly be LWM</w:t>
      </w:r>
    </w:p>
    <w:bookmarkEnd w:id="397"/>
    <w:bookmarkEnd w:id="396"/>
    <w:p>
      <w:pPr>
        <w:spacing w:before="600" w:after="0" w:line="275" w:lineRule="atLeast"/>
        <w:jc w:val="both"/>
      </w:pPr>
      <w:r>
        <w:rPr>
          <w:rFonts w:ascii="Times New Roman" w:hAnsi="Times New Roman"/>
          <w:color w:val="000000"/>
          <w:sz w:val="20"/>
        </w:rPr>
        <w:t xml:space="preserve">[¶ 214] The Taft plaintiffs argue that the landward boundary of the public trust territory is the low water mark as it existed in 1803 when Ohio became a state. The essence of the plaintiffs' argument is that, since the entire Western Reserve passed into private ownership under patents or grants issued in 1795, before the federal cession of land under “Quieting Act,” the littoral lands bordering Lake Erie within the Western Reserve were never public lands of the United States. Plaintiffs then cite to the exception described in </w:t>
      </w:r>
      <w:r>
        <w:rPr>
          <w:rFonts w:ascii="Times New Roman" w:hAnsi="Times New Roman"/>
          <w:i/>
          <w:color w:val="000000"/>
          <w:sz w:val="20"/>
        </w:rPr>
        <w:t>Massachusetts v. New York,</w:t>
      </w:r>
      <w:bookmarkStart w:id="398" w:name="co_fnRef_B1101062019669496_ID0EGGDM_1"/>
      <w:hyperlink w:anchor="co_footnote_B1101062019669496_1">
        <w:r>
          <w:rPr>
            <w:rFonts w:ascii="Times New Roman" w:hAnsi="Times New Roman"/>
            <w:color w:val="000000"/>
            <w:sz w:val="16"/>
            <w:vertAlign w:val="superscript"/>
          </w:rPr>
          <w:t>106</w:t>
        </w:r>
      </w:hyperlink>
      <w:bookmarkEnd w:id="398"/>
      <w:r>
        <w:rPr>
          <w:rFonts w:ascii="Times New Roman" w:hAnsi="Times New Roman"/>
          <w:color w:val="000000"/>
          <w:sz w:val="20"/>
        </w:rPr>
        <w:t xml:space="preserve"> in which the court held that title to the soil under navigable waters is in the sovereign, </w:t>
      </w:r>
      <w:r>
        <w:rPr>
          <w:rFonts w:ascii="Times New Roman" w:hAnsi="Times New Roman"/>
          <w:i/>
          <w:color w:val="000000"/>
          <w:sz w:val="20"/>
        </w:rPr>
        <w:t>except so far as private rights have been acquired by express grant or prescription.</w:t>
      </w:r>
      <w:r>
        <w:rPr>
          <w:rFonts w:ascii="Times New Roman" w:hAnsi="Times New Roman"/>
          <w:color w:val="000000"/>
          <w:sz w:val="20"/>
        </w:rPr>
        <w:t xml:space="preserve"> (emphasis added).</w:t>
      </w:r>
    </w:p>
    <w:p>
      <w:pPr>
        <w:spacing w:before="200" w:after="0" w:line="275" w:lineRule="atLeast"/>
        <w:jc w:val="both"/>
      </w:pPr>
      <w:r>
        <w:rPr>
          <w:rFonts w:ascii="Times New Roman" w:hAnsi="Times New Roman"/>
          <w:color w:val="000000"/>
          <w:sz w:val="20"/>
        </w:rPr>
        <w:t>[¶ 215] The Taft plaintiffs reviewed the development of the cadastral survey system in Ohio, beginning with the Land Ordinance passed by Congress in 1785, and including the Northwest Territory Act of 1787, and argue that three pre-statehood surveys</w:t>
      </w:r>
      <w:bookmarkStart w:id="399" w:name="co_fnRef_B1111072019669496_ID0EXHDM_1"/>
      <w:hyperlink w:anchor="co_footnote_B1111072019669496_1">
        <w:r>
          <w:rPr>
            <w:rFonts w:ascii="Times New Roman" w:hAnsi="Times New Roman"/>
            <w:color w:val="000000"/>
            <w:sz w:val="16"/>
            <w:vertAlign w:val="superscript"/>
          </w:rPr>
          <w:t>107</w:t>
        </w:r>
      </w:hyperlink>
      <w:bookmarkEnd w:id="399"/>
      <w:r>
        <w:rPr>
          <w:rFonts w:ascii="Times New Roman" w:hAnsi="Times New Roman"/>
          <w:color w:val="000000"/>
          <w:sz w:val="20"/>
        </w:rPr>
        <w:t xml:space="preserve"> consistently set the boundary of the public trust territory as the low water mark. Plaintiffs further argue that the low water mark boundary set for lands held privately prior to Ohio's statehood is the proper boundary of the public trust territory today. </w:t>
      </w:r>
      <w:r>
        <w:rPr>
          <w:rFonts w:ascii="Times New Roman" w:hAnsi="Times New Roman"/>
          <w:color w:val="000000"/>
          <w:sz w:val="20"/>
        </w:rPr>
        <w:t>In support of this argument, the plaintiffs cite to four cases.</w:t>
      </w:r>
      <w:bookmarkStart w:id="400" w:name="co_fnRef_B1121082019669496_ID0EEIDM_1"/>
      <w:hyperlink w:anchor="co_footnote_B1121082019669496_1">
        <w:r>
          <w:rPr>
            <w:rFonts w:ascii="Times New Roman" w:hAnsi="Times New Roman"/>
            <w:color w:val="000000"/>
            <w:sz w:val="16"/>
            <w:vertAlign w:val="superscript"/>
          </w:rPr>
          <w:t>108</w:t>
        </w:r>
      </w:hyperlink>
      <w:bookmarkEnd w:id="400"/>
      <w:r>
        <w:rPr>
          <w:rFonts w:ascii="Times New Roman" w:hAnsi="Times New Roman"/>
          <w:color w:val="000000"/>
          <w:sz w:val="20"/>
        </w:rPr>
        <w:t xml:space="preserve"> However, none of those cases involved boundary disputes involving the shores of Lake Erie.</w:t>
      </w:r>
    </w:p>
    <w:p>
      <w:pPr>
        <w:spacing w:before="200" w:after="0" w:line="275" w:lineRule="atLeast"/>
        <w:jc w:val="both"/>
      </w:pPr>
      <w:r>
        <w:rPr>
          <w:rFonts w:ascii="Times New Roman" w:hAnsi="Times New Roman"/>
          <w:color w:val="000000"/>
          <w:sz w:val="20"/>
        </w:rPr>
        <w:t>[¶ 216] Next, the Taft plaintiffs argue that the Quieting Act of 1801 passed all federal claim of title to the soil of the Western Reserve to the State of Connecticut in trust for its grantees under metes and bounds descriptions that used terms such as “to Lake Erie,” “traversing along the shore of Lake Erie,” or “to the shore,” or “including the whole beach.” Subsequent to these grants from Connecticut, the initial grantees in turn passed title using similar terms. Plaintiffs further argue that the federal Submerged Lands Act reconfirmed the congressional grants under the Quieting Act and provided new grants to the states along the coasts.</w:t>
      </w:r>
    </w:p>
    <w:p>
      <w:pPr>
        <w:spacing w:before="200" w:after="0" w:line="275" w:lineRule="atLeast"/>
        <w:jc w:val="both"/>
      </w:pPr>
      <w:bookmarkStart w:id="401" w:name="co_pp_sp_999_59_1"/>
      <w:r>
        <w:rPr>
          <w:rFonts w:ascii="Times New Roman" w:hAnsi="Times New Roman"/>
          <w:b/>
          <w:color w:val="000000"/>
          <w:sz w:val="20"/>
        </w:rPr>
        <w:t>*59</w:t>
      </w:r>
      <w:bookmarkEnd w:id="401"/>
      <w:r>
        <w:rPr>
          <w:rFonts w:ascii="Times New Roman" w:hAnsi="Times New Roman"/>
          <w:color w:val="000000"/>
          <w:sz w:val="20"/>
        </w:rPr>
        <w:t xml:space="preserve"> [¶ 217] Next, the Taft plaintiffs argue that, since 1795, the responsibility for determining the boundaries of lands under the public land survey system (PLSS) has rested with the Geographer of the United States and not the Army Corps of Engineers. Plaintiffs point out that the Land Ordinance of 1785 originally appointed a Surveyor General to establish the boundaries of the Public Lands of the United States, including those along the shore of Lake Erie west of the Connecticut Western Reserve, and that this authority currently rests with the Bureau of Land Management. Citing to </w:t>
      </w:r>
      <w:r>
        <w:rPr>
          <w:rFonts w:ascii="Times New Roman" w:hAnsi="Times New Roman"/>
          <w:i/>
          <w:color w:val="000000"/>
          <w:sz w:val="20"/>
        </w:rPr>
        <w:t>Niles v. Cedar Point Club</w:t>
      </w:r>
      <w:bookmarkStart w:id="402" w:name="co_fnRef_B1131092019669496_ID0E2MDM_1"/>
      <w:hyperlink w:anchor="co_footnote_B1131092019669496_1">
        <w:r>
          <w:rPr>
            <w:rFonts w:ascii="Times New Roman" w:hAnsi="Times New Roman"/>
            <w:color w:val="000000"/>
            <w:sz w:val="16"/>
            <w:vertAlign w:val="superscript"/>
          </w:rPr>
          <w:t>109</w:t>
        </w:r>
      </w:hyperlink>
      <w:bookmarkEnd w:id="402"/>
      <w:r>
        <w:rPr>
          <w:rFonts w:ascii="Times New Roman" w:hAnsi="Times New Roman"/>
          <w:color w:val="000000"/>
          <w:sz w:val="20"/>
        </w:rPr>
        <w:t xml:space="preserve"> Plaintiffs also point out that it was not until 1891 that the term “ordinary high water mark” was used in public land surveying instructions, and that when it was adopted as a surveying term in 1891, it replaced the previous standard of “ordinary low water mark.”</w:t>
      </w:r>
    </w:p>
    <w:p>
      <w:pPr>
        <w:spacing w:before="200" w:after="0" w:line="275" w:lineRule="atLeast"/>
        <w:jc w:val="both"/>
      </w:pPr>
      <w:r>
        <w:rPr>
          <w:rFonts w:ascii="Times New Roman" w:hAnsi="Times New Roman"/>
          <w:color w:val="000000"/>
          <w:sz w:val="20"/>
        </w:rPr>
        <w:t>[¶ 218] In light of the foregoing factors, plaintiffs argue that the only definition of the “natural shoreline” which is fully compatible with the early laws of Ohio, Virginia, Connecticut, and the United States is the low water mark as it existed in 1803 or at any lower level to which the water has since receded. Plaintiffs also argue that any alternate definition for the term “natural shoreline” through new statutes or regulations more than 200 years after the initial grants and contracts would violate the U.S. Constitution, the Northwest Territory Act, and the Ohio Constitution.</w:t>
      </w:r>
    </w:p>
    <w:p>
      <w:pPr>
        <w:spacing w:before="200" w:after="0" w:line="275" w:lineRule="atLeast"/>
        <w:jc w:val="both"/>
      </w:pPr>
      <w:r>
        <w:rPr>
          <w:rFonts w:ascii="Times New Roman" w:hAnsi="Times New Roman"/>
          <w:color w:val="000000"/>
          <w:sz w:val="20"/>
        </w:rPr>
        <w:t>[¶ 219] In the present case, as discussed above, the court disagrees that low water mark is the only definition of the “natural shoreline” that is compatible with the relevant law in Ohio. The court is of the opinion that the proper legal definition of the “natural shoreline” is the water's edge, meaning the place where the water touches the land at any given time.</w:t>
      </w:r>
      <w:bookmarkStart w:id="403" w:name="co_fnRef_B1141102019669496_ID0ESPDM_1"/>
      <w:hyperlink w:anchor="co_footnote_B1141102019669496_1">
        <w:r>
          <w:rPr>
            <w:rFonts w:ascii="Times New Roman" w:hAnsi="Times New Roman"/>
            <w:color w:val="000000"/>
            <w:sz w:val="16"/>
            <w:vertAlign w:val="superscript"/>
          </w:rPr>
          <w:t>110</w:t>
        </w:r>
      </w:hyperlink>
      <w:bookmarkEnd w:id="403"/>
    </w:p>
    <w:p>
      <w:pPr>
        <w:spacing w:before="200" w:after="0" w:line="275" w:lineRule="atLeast"/>
        <w:jc w:val="both"/>
      </w:pPr>
      <w:r>
        <w:rPr>
          <w:rFonts w:ascii="Times New Roman" w:hAnsi="Times New Roman"/>
          <w:color w:val="000000"/>
          <w:sz w:val="20"/>
        </w:rPr>
        <w:t>[¶ 220] The Taft plaintiffs next argue that because both the Quieting Act and the Submerged Lands Act of 1953 have been found to be constitutional,</w:t>
      </w:r>
      <w:bookmarkStart w:id="404" w:name="co_fnRef_B1151112019669496_ID0EBRDM_1"/>
      <w:hyperlink w:anchor="co_footnote_B1151112019669496_1">
        <w:r>
          <w:rPr>
            <w:rFonts w:ascii="Times New Roman" w:hAnsi="Times New Roman"/>
            <w:color w:val="000000"/>
            <w:sz w:val="16"/>
            <w:vertAlign w:val="superscript"/>
          </w:rPr>
          <w:t>111</w:t>
        </w:r>
      </w:hyperlink>
      <w:bookmarkEnd w:id="404"/>
      <w:r>
        <w:rPr>
          <w:rFonts w:ascii="Times New Roman" w:hAnsi="Times New Roman"/>
          <w:color w:val="000000"/>
          <w:sz w:val="20"/>
        </w:rPr>
        <w:t xml:space="preserve"> the federal government had the power to dispose of lands below 573.4 feet (IGLD 1985) under or adjacent to the waters of Lake Erie in the same manner as a private individual.</w:t>
      </w:r>
    </w:p>
    <w:p>
      <w:pPr>
        <w:spacing w:before="200" w:after="0" w:line="275" w:lineRule="atLeast"/>
        <w:jc w:val="both"/>
      </w:pPr>
      <w:r>
        <w:rPr>
          <w:rFonts w:ascii="Times New Roman" w:hAnsi="Times New Roman"/>
          <w:color w:val="000000"/>
          <w:sz w:val="20"/>
        </w:rPr>
        <w:t>[¶ 221] The Taft plaintiffs' final arguments are: (1) that if HWM is the boundary, then the boundary must be established factually on a property-by-property basis; (2) that the LWM—as it existed when the original cessions of land were made—should be used instead of using 573.4 feet IGLD (1985); and (3) in addition to the littoral rights described by class plaintiffs, littoral landowners also have the right to protect their fast lands from inundation, erosion, and avulsion by the waters.</w:t>
      </w:r>
      <w:bookmarkStart w:id="405" w:name="co_fnRef_B1161122019669496_ID0EDTDM_1"/>
      <w:hyperlink w:anchor="co_footnote_B1161122019669496_1">
        <w:r>
          <w:rPr>
            <w:rFonts w:ascii="Times New Roman" w:hAnsi="Times New Roman"/>
            <w:color w:val="000000"/>
            <w:sz w:val="16"/>
            <w:vertAlign w:val="superscript"/>
          </w:rPr>
          <w:t>112</w:t>
        </w:r>
      </w:hyperlink>
      <w:bookmarkEnd w:id="405"/>
      <w:r>
        <w:rPr>
          <w:rFonts w:ascii="Times New Roman" w:hAnsi="Times New Roman"/>
          <w:color w:val="000000"/>
          <w:sz w:val="20"/>
        </w:rPr>
        <w:t xml:space="preserve"> Plaintiffs point out that Ohio's Fleming Act provided in 1917 that the littoral rights of lakeside landowners were superior to the public rights held in trust by the State of Ohio.</w:t>
      </w:r>
      <w:bookmarkStart w:id="406" w:name="co_fnRef_B1171132019669496_ID0ENTDM_1"/>
      <w:hyperlink w:anchor="co_footnote_B1171132019669496_1">
        <w:r>
          <w:rPr>
            <w:rFonts w:ascii="Times New Roman" w:hAnsi="Times New Roman"/>
            <w:color w:val="000000"/>
            <w:sz w:val="16"/>
            <w:vertAlign w:val="superscript"/>
          </w:rPr>
          <w:t>113</w:t>
        </w:r>
      </w:hyperlink>
      <w:bookmarkEnd w:id="406"/>
    </w:p>
    <w:p>
      <w:pPr>
        <w:spacing w:before="200" w:after="0" w:line="275" w:lineRule="atLeast"/>
        <w:jc w:val="both"/>
      </w:pPr>
      <w:r>
        <w:rPr>
          <w:rFonts w:ascii="Times New Roman" w:hAnsi="Times New Roman"/>
          <w:color w:val="000000"/>
          <w:sz w:val="20"/>
        </w:rPr>
        <w:t xml:space="preserve">[¶ 222] In the State of Ohio's brief in opposition to the Taft Plaintiffs' motion for summary judgment, filed July 16, 2007, defendants-respondents cite to </w:t>
      </w:r>
      <w:r>
        <w:rPr>
          <w:rFonts w:ascii="Times New Roman" w:hAnsi="Times New Roman"/>
          <w:i/>
          <w:color w:val="000000"/>
          <w:sz w:val="20"/>
        </w:rPr>
        <w:t>Barney v. Keokuk</w:t>
      </w:r>
      <w:bookmarkStart w:id="407" w:name="co_fnRef_B1181142019669496_ID0EWVDM_1"/>
      <w:hyperlink w:anchor="co_footnote_B1181142019669496_1">
        <w:r>
          <w:rPr>
            <w:rFonts w:ascii="Times New Roman" w:hAnsi="Times New Roman"/>
            <w:color w:val="000000"/>
            <w:sz w:val="16"/>
            <w:vertAlign w:val="superscript"/>
          </w:rPr>
          <w:t>114</w:t>
        </w:r>
      </w:hyperlink>
      <w:bookmarkEnd w:id="407"/>
      <w:r>
        <w:rPr>
          <w:rFonts w:ascii="Times New Roman" w:hAnsi="Times New Roman"/>
          <w:color w:val="000000"/>
          <w:sz w:val="20"/>
        </w:rPr>
        <w:t xml:space="preserve"> for the proposition that, “In those territories bounding navigable non-tidal waters, such as the Great Lakes, the lands reserved to the states extend to the ordinary high water mark.” However, in </w:t>
      </w:r>
      <w:r>
        <w:rPr>
          <w:rFonts w:ascii="Times New Roman" w:hAnsi="Times New Roman"/>
          <w:i/>
          <w:color w:val="000000"/>
          <w:sz w:val="20"/>
        </w:rPr>
        <w:t>Keokuk,</w:t>
      </w:r>
      <w:r>
        <w:rPr>
          <w:rFonts w:ascii="Times New Roman" w:hAnsi="Times New Roman"/>
          <w:color w:val="000000"/>
          <w:sz w:val="20"/>
        </w:rPr>
        <w:t xml:space="preserve"> the issue concerned the title boundary along the Mississippi River, not the Great Lakes. In addition, the </w:t>
      </w:r>
      <w:r>
        <w:rPr>
          <w:rFonts w:ascii="Times New Roman" w:hAnsi="Times New Roman"/>
          <w:i/>
          <w:color w:val="000000"/>
          <w:sz w:val="20"/>
        </w:rPr>
        <w:t>Keokuk</w:t>
      </w:r>
      <w:r>
        <w:rPr>
          <w:rFonts w:ascii="Times New Roman" w:hAnsi="Times New Roman"/>
          <w:color w:val="000000"/>
          <w:sz w:val="20"/>
        </w:rPr>
        <w:t xml:space="preserve"> court acknowledged that the title of the state to navigable waters is bounded to the extent that it might interfere with vested rights and established rules of property. In that case, the court held that the City of Keokuk held title to the high water mark, but that the city also had the right, as a riparian landowner, to “build wharves and levees on the bank of the Mississippi </w:t>
      </w:r>
      <w:r>
        <w:rPr>
          <w:rFonts w:ascii="Times New Roman" w:hAnsi="Times New Roman"/>
          <w:i/>
          <w:color w:val="000000"/>
          <w:sz w:val="20"/>
        </w:rPr>
        <w:t>below</w:t>
      </w:r>
      <w:r>
        <w:rPr>
          <w:rFonts w:ascii="Times New Roman" w:hAnsi="Times New Roman"/>
          <w:color w:val="000000"/>
          <w:sz w:val="20"/>
        </w:rPr>
        <w:t xml:space="preserve"> high water.” The State of Ohio also cites to </w:t>
      </w:r>
      <w:r>
        <w:rPr>
          <w:rFonts w:ascii="Times New Roman" w:hAnsi="Times New Roman"/>
          <w:i/>
          <w:color w:val="000000"/>
          <w:sz w:val="20"/>
        </w:rPr>
        <w:t>Illinois Central Rd. Co. v. Illinois,</w:t>
      </w:r>
      <w:bookmarkStart w:id="408" w:name="co_fnRef_B1191152019669496_ID0EXXDM_1"/>
      <w:hyperlink w:anchor="co_footnote_B1191152019669496_1">
        <w:r>
          <w:rPr>
            <w:rFonts w:ascii="Times New Roman" w:hAnsi="Times New Roman"/>
            <w:color w:val="000000"/>
            <w:sz w:val="16"/>
            <w:vertAlign w:val="superscript"/>
          </w:rPr>
          <w:t>115</w:t>
        </w:r>
      </w:hyperlink>
      <w:bookmarkEnd w:id="408"/>
      <w:r>
        <w:rPr>
          <w:rFonts w:ascii="Times New Roman" w:hAnsi="Times New Roman"/>
          <w:color w:val="000000"/>
          <w:sz w:val="20"/>
        </w:rPr>
        <w:t xml:space="preserve"> and </w:t>
      </w:r>
      <w:r>
        <w:rPr>
          <w:rFonts w:ascii="Times New Roman" w:hAnsi="Times New Roman"/>
          <w:i/>
          <w:color w:val="000000"/>
          <w:sz w:val="20"/>
        </w:rPr>
        <w:t>State of Ohio v. Cleveland &amp; Pittsburgh Railroad Co.</w:t>
      </w:r>
      <w:bookmarkStart w:id="409" w:name="co_fnRef_B1201162019669496_ID0EFYDM_1"/>
      <w:hyperlink w:anchor="co_footnote_B1201162019669496_1">
        <w:r>
          <w:rPr>
            <w:rFonts w:ascii="Times New Roman" w:hAnsi="Times New Roman"/>
            <w:color w:val="000000"/>
            <w:sz w:val="16"/>
            <w:vertAlign w:val="superscript"/>
          </w:rPr>
          <w:t>116</w:t>
        </w:r>
      </w:hyperlink>
      <w:bookmarkEnd w:id="409"/>
      <w:r>
        <w:rPr>
          <w:rFonts w:ascii="Times New Roman" w:hAnsi="Times New Roman"/>
          <w:color w:val="000000"/>
          <w:sz w:val="20"/>
        </w:rPr>
        <w:t xml:space="preserve"> for the proposition that the ordinary high water mark is the proper boundary of the territory. However, in </w:t>
      </w:r>
      <w:r>
        <w:rPr>
          <w:rFonts w:ascii="Times New Roman" w:hAnsi="Times New Roman"/>
          <w:i/>
          <w:color w:val="000000"/>
          <w:sz w:val="20"/>
        </w:rPr>
        <w:t>Cleveland &amp; Pittsburgh,</w:t>
      </w:r>
      <w:r>
        <w:rPr>
          <w:rFonts w:ascii="Times New Roman" w:hAnsi="Times New Roman"/>
          <w:color w:val="000000"/>
          <w:sz w:val="20"/>
        </w:rPr>
        <w:t xml:space="preserve"> the court acknowledged that the courts of Illinois have declared that, under the common law, ownership on the shore of Lake Michigan extends </w:t>
      </w:r>
      <w:r>
        <w:rPr>
          <w:rFonts w:ascii="Times New Roman" w:hAnsi="Times New Roman"/>
          <w:i/>
          <w:color w:val="000000"/>
          <w:sz w:val="20"/>
        </w:rPr>
        <w:t>to the water's edge.</w:t>
      </w:r>
    </w:p>
    <w:p>
      <w:pPr>
        <w:spacing w:before="200" w:after="0" w:line="275" w:lineRule="atLeast"/>
        <w:jc w:val="both"/>
      </w:pPr>
      <w:bookmarkStart w:id="410" w:name="co_pp_sp_999_60_1"/>
      <w:r>
        <w:rPr>
          <w:rFonts w:ascii="Times New Roman" w:hAnsi="Times New Roman"/>
          <w:b/>
          <w:color w:val="000000"/>
          <w:sz w:val="20"/>
        </w:rPr>
        <w:t>*60</w:t>
      </w:r>
      <w:bookmarkEnd w:id="410"/>
      <w:r>
        <w:rPr>
          <w:rFonts w:ascii="Times New Roman" w:hAnsi="Times New Roman"/>
          <w:color w:val="000000"/>
          <w:sz w:val="20"/>
        </w:rPr>
        <w:t xml:space="preserve"> [¶ 223] The court finds that neither HWM nor LWM is the proper boundary between the title ownership of the littoral owner and the trust title held by the State of Ohio, but rather that the proper boundary is the water's edge at any given time, subject to the right of the littoral owner to reclaim property lost through avulsion, However, without ruling on the matter, the court does agree with the Taft plaintiffs that, in some cases, the littoral rights of the owners of lakeside property appear to include the right to protect their fast lands from inundation, erosion, and avulsion by the waters of Lake Erie.</w:t>
      </w:r>
    </w:p>
    <w:bookmarkStart w:id="411" w:name="co_anchor_I7ee6397d324211ecbea4f0dc9fb6"/>
    <w:bookmarkStart w:id="412" w:name="co_anchor_I7ee6397d324211ecbea4f0dc92"/>
    <w:p>
      <w:pPr>
        <w:spacing w:before="400" w:after="0" w:line="275" w:lineRule="atLeast"/>
      </w:pPr>
      <w:r>
        <w:rPr>
          <w:rFonts w:ascii="Times New Roman" w:hAnsi="Times New Roman"/>
          <w:b/>
          <w:i/>
          <w:color w:val="000000"/>
          <w:sz w:val="20"/>
        </w:rPr>
        <w:t>SJ Arguments of Defendants State of Ohio, ODNR</w:t>
      </w:r>
    </w:p>
    <w:bookmarkEnd w:id="412"/>
    <w:bookmarkEnd w:id="411"/>
    <w:p>
      <w:pPr>
        <w:spacing w:before="600" w:after="0" w:line="275" w:lineRule="atLeast"/>
        <w:jc w:val="both"/>
      </w:pPr>
      <w:r>
        <w:rPr>
          <w:rFonts w:ascii="Times New Roman" w:hAnsi="Times New Roman"/>
          <w:color w:val="000000"/>
          <w:sz w:val="20"/>
        </w:rPr>
        <w:t>[¶ 224] Defendants–Respondents' motion for summary judgment is structured around three basic points:</w:t>
      </w:r>
    </w:p>
    <w:p>
      <w:pPr>
        <w:spacing w:before="200" w:after="0" w:line="275" w:lineRule="atLeast"/>
        <w:jc w:val="both"/>
      </w:pPr>
      <w:r>
        <w:rPr>
          <w:rFonts w:ascii="Times New Roman" w:hAnsi="Times New Roman"/>
          <w:color w:val="000000"/>
          <w:sz w:val="20"/>
        </w:rPr>
        <w:t xml:space="preserve">[¶ 225] (1) As a matter of law, the furthest landward boundary of the “territory” as that term appears in </w:t>
      </w:r>
      <w:hyperlink r:id="r238">
        <w:r>
          <w:rPr>
            <w:rFonts w:ascii="Times New Roman" w:hAnsi="Times New Roman"/>
            <w:color w:val="000000"/>
            <w:sz w:val="20"/>
          </w:rPr>
          <w:t>R.C. 1506.10</w:t>
        </w:r>
      </w:hyperlink>
      <w:r>
        <w:rPr>
          <w:rFonts w:ascii="Times New Roman" w:hAnsi="Times New Roman"/>
          <w:color w:val="000000"/>
          <w:sz w:val="20"/>
        </w:rPr>
        <w:t xml:space="preserve"> and </w:t>
      </w:r>
      <w:hyperlink r:id="r239">
        <w:r>
          <w:rPr>
            <w:rFonts w:ascii="Times New Roman" w:hAnsi="Times New Roman"/>
            <w:color w:val="000000"/>
            <w:sz w:val="20"/>
          </w:rPr>
          <w:t>1506.11</w:t>
        </w:r>
      </w:hyperlink>
      <w:r>
        <w:rPr>
          <w:rFonts w:ascii="Times New Roman" w:hAnsi="Times New Roman"/>
          <w:color w:val="000000"/>
          <w:sz w:val="20"/>
        </w:rPr>
        <w:t>, is the ordinary high water mark, and the State of Ohio holds title to all such “territory” as proprietor in trust for the people of the state;</w:t>
      </w:r>
    </w:p>
    <w:p>
      <w:pPr>
        <w:spacing w:before="200" w:after="0" w:line="275" w:lineRule="atLeast"/>
        <w:jc w:val="both"/>
      </w:pPr>
      <w:r>
        <w:rPr>
          <w:rFonts w:ascii="Times New Roman" w:hAnsi="Times New Roman"/>
          <w:color w:val="000000"/>
          <w:sz w:val="20"/>
        </w:rPr>
        <w:t>[¶ 226] (2) The furthest landward boundary of the “territory” is the ordinary high water mark as a matter of law, and that line may be located at the present time using the elevation of 573.4 feet IGLD (1985); and</w:t>
      </w:r>
    </w:p>
    <w:p>
      <w:pPr>
        <w:spacing w:before="200" w:after="0" w:line="275" w:lineRule="atLeast"/>
        <w:jc w:val="both"/>
      </w:pPr>
      <w:r>
        <w:rPr>
          <w:rFonts w:ascii="Times New Roman" w:hAnsi="Times New Roman"/>
          <w:color w:val="000000"/>
          <w:sz w:val="20"/>
        </w:rPr>
        <w:t>[¶ 227] (3) The rights and responsibilities of littoral owners in their upland property, as well as the respective rights and responsibilities of the federal government, the State of Ohio, the public, and the littoral owners in the “territory,” have long been settled in state and federal law, as has the hierarchy of those rights.</w:t>
      </w:r>
    </w:p>
    <w:p>
      <w:pPr>
        <w:spacing w:before="200" w:after="0" w:line="275" w:lineRule="atLeast"/>
        <w:jc w:val="both"/>
      </w:pPr>
      <w:r>
        <w:rPr>
          <w:rFonts w:ascii="Times New Roman" w:hAnsi="Times New Roman"/>
          <w:color w:val="000000"/>
          <w:sz w:val="20"/>
        </w:rPr>
        <w:t>[¶ 228] With respect to the first basic point, defendants-respondents argue that the question of the landward boundary of the lands beneath navigable waters of Lake Erie granted to the State of Ohio at statehood is a question of federal law. As a question of federal law, the issue is controlled by the holdings of the U.S. Supreme Court interpreting the Equal Footing Doctrine, and by Congress's re-affirmation of those holdings through the passage of the Submerged lands Act.</w:t>
      </w:r>
      <w:bookmarkStart w:id="413" w:name="co_fnRef_B1211172019669496_ID0EH6DM_1"/>
      <w:hyperlink w:anchor="co_footnote_B1211172019669496_1">
        <w:r>
          <w:rPr>
            <w:rFonts w:ascii="Times New Roman" w:hAnsi="Times New Roman"/>
            <w:color w:val="000000"/>
            <w:sz w:val="16"/>
            <w:vertAlign w:val="superscript"/>
          </w:rPr>
          <w:t>117</w:t>
        </w:r>
      </w:hyperlink>
      <w:bookmarkEnd w:id="413"/>
      <w:r>
        <w:rPr>
          <w:rFonts w:ascii="Times New Roman" w:hAnsi="Times New Roman"/>
          <w:color w:val="000000"/>
          <w:sz w:val="20"/>
        </w:rPr>
        <w:t xml:space="preserve"> According to those authorities, defendants-respondents argue that the states were granted title in trust to all lands below the HWM of non-tidal navigable bodies of water within their territorial boundaries upon their admission to the union. </w:t>
      </w:r>
      <w:r>
        <w:rPr>
          <w:rFonts w:ascii="Times New Roman" w:hAnsi="Times New Roman"/>
          <w:color w:val="000000"/>
          <w:sz w:val="20"/>
        </w:rPr>
        <w:t>Defendants-respondents also argue that after a state's admission to the Union, the federal government cannot make any grant of title to the lands below HWM. In addition, defendants-respondents argue that after statehood, any title recognized or conveyed by the State of Ohio in the lands beneath that boundary to the owners of the adjacent lands is a question of state law.</w:t>
      </w:r>
    </w:p>
    <w:p>
      <w:pPr>
        <w:spacing w:before="200" w:after="0" w:line="275" w:lineRule="atLeast"/>
        <w:jc w:val="both"/>
      </w:pPr>
      <w:r>
        <w:rPr>
          <w:rFonts w:ascii="Times New Roman" w:hAnsi="Times New Roman"/>
          <w:color w:val="000000"/>
          <w:sz w:val="20"/>
        </w:rPr>
        <w:t>[¶ 229] Defendants-respondents then argue that the State of Ohio has never granted title to lands below HWM, Ohio's Fleming Act reaffirms that the “territory” conveyed to the State of Ohio at statehood is what the state continues to hold in trust for its people, and the State of Ohio has never abdicated its title in trust to lands below HMW.</w:t>
      </w:r>
    </w:p>
    <w:p>
      <w:pPr>
        <w:spacing w:before="200" w:after="0" w:line="275" w:lineRule="atLeast"/>
        <w:jc w:val="both"/>
      </w:pPr>
      <w:bookmarkStart w:id="414" w:name="co_pp_sp_999_61_1"/>
      <w:r>
        <w:rPr>
          <w:rFonts w:ascii="Times New Roman" w:hAnsi="Times New Roman"/>
          <w:b/>
          <w:color w:val="000000"/>
          <w:sz w:val="20"/>
        </w:rPr>
        <w:t>*61</w:t>
      </w:r>
      <w:bookmarkEnd w:id="414"/>
      <w:r>
        <w:rPr>
          <w:rFonts w:ascii="Times New Roman" w:hAnsi="Times New Roman"/>
          <w:color w:val="000000"/>
          <w:sz w:val="20"/>
        </w:rPr>
        <w:t xml:space="preserve"> [¶ 230] In light of the foregoing reasoning, the defendants-respondents conclude that the plaintiffs cannot claim title to the lands below HWM on the basis of grant language from post-federal grantees or the legal descriptions of the current deeds.</w:t>
      </w:r>
    </w:p>
    <w:p>
      <w:pPr>
        <w:spacing w:before="200" w:after="0" w:line="275" w:lineRule="atLeast"/>
        <w:jc w:val="both"/>
      </w:pPr>
      <w:r>
        <w:rPr>
          <w:rFonts w:ascii="Times New Roman" w:hAnsi="Times New Roman"/>
          <w:color w:val="000000"/>
          <w:sz w:val="20"/>
        </w:rPr>
        <w:t xml:space="preserve">[¶ 231] With respect to the second basic point, the defendants-respondents assert that the appropriate method for locating the ordinary high water mark on the Great Lakes is an unsettled question of federal law. They further assert that the method used must conform to the Equal Footing Doctrine, and that the use of 573.4 feet IGLD (1985) conforms to that doctrine. In addition, they argue that, under </w:t>
      </w:r>
      <w:hyperlink r:id="r240">
        <w:r>
          <w:rPr>
            <w:rFonts w:ascii="Times New Roman" w:hAnsi="Times New Roman"/>
            <w:color w:val="000000"/>
            <w:sz w:val="20"/>
          </w:rPr>
          <w:t>R.C. 1506.11</w:t>
        </w:r>
      </w:hyperlink>
      <w:r>
        <w:rPr>
          <w:rFonts w:ascii="Times New Roman" w:hAnsi="Times New Roman"/>
          <w:color w:val="000000"/>
          <w:sz w:val="20"/>
        </w:rPr>
        <w:t>, ODNR has authority to manage the use and occupation of the “territory” by issuing a lease from the state for any portion of the “territory” occupied by an artificial improvement.</w:t>
      </w:r>
    </w:p>
    <w:p>
      <w:pPr>
        <w:spacing w:before="200" w:after="0" w:line="275" w:lineRule="atLeast"/>
        <w:jc w:val="both"/>
      </w:pPr>
      <w:r>
        <w:rPr>
          <w:rFonts w:ascii="Times New Roman" w:hAnsi="Times New Roman"/>
          <w:color w:val="000000"/>
          <w:sz w:val="20"/>
        </w:rPr>
        <w:t xml:space="preserve">[¶ 232] With respect to the third basic point, the defendants-respondents make four assertions in which they attempt to describe a hierarchy of rights that places the private property rights of littoral owners at the bottom of the hierarchy. At the top of the hierarchy, the defendants-respondents place the rights and responsibilities of the federal government. Next in the hierarchy come the rights and responsibilities of the State of Ohio as proprietor in trust. Next in the hierarchy come the rights of the public to use the “territory.” And finally, </w:t>
      </w:r>
      <w:r>
        <w:rPr>
          <w:rFonts w:ascii="Times New Roman" w:hAnsi="Times New Roman"/>
          <w:i/>
          <w:color w:val="000000"/>
          <w:sz w:val="20"/>
        </w:rPr>
        <w:t>at the bottom of the hierarchy,</w:t>
      </w:r>
      <w:r>
        <w:rPr>
          <w:rFonts w:ascii="Times New Roman" w:hAnsi="Times New Roman"/>
          <w:color w:val="000000"/>
          <w:sz w:val="20"/>
        </w:rPr>
        <w:t xml:space="preserve"> the defendants-respondents place the title rights and littoral rights of upland owners.</w:t>
      </w:r>
    </w:p>
    <w:p>
      <w:pPr>
        <w:spacing w:before="200" w:after="0" w:line="275" w:lineRule="atLeast"/>
        <w:jc w:val="both"/>
      </w:pPr>
      <w:r>
        <w:rPr>
          <w:rFonts w:ascii="Times New Roman" w:hAnsi="Times New Roman"/>
          <w:color w:val="000000"/>
          <w:sz w:val="20"/>
        </w:rPr>
        <w:t xml:space="preserve">[¶ 233] As this court noted, in its introduction and discussion of the American view of sovereignty, in the hierarchy of rights involving private property rights held by individuals and other persons, state and federal governments have limited authority, under the state and federal constitutions as well as under the common law, to regulate those rights. Contrary to the defendants-respondents' description, it is the right of private property that belongs </w:t>
      </w:r>
      <w:r>
        <w:rPr>
          <w:rFonts w:ascii="Times New Roman" w:hAnsi="Times New Roman"/>
          <w:i/>
          <w:color w:val="000000"/>
          <w:sz w:val="20"/>
        </w:rPr>
        <w:t>at the top</w:t>
      </w:r>
      <w:r>
        <w:rPr>
          <w:rFonts w:ascii="Times New Roman" w:hAnsi="Times New Roman"/>
          <w:color w:val="000000"/>
          <w:sz w:val="20"/>
        </w:rPr>
        <w:t xml:space="preserve"> of the hierarchy. Under the American system of government, one of the crucial functions of government—indeed, one of the reasons for even having governmental institutions—is to serve and protect the private property rights of individuals and other persons. The limited powers that have been delegated to governmental institutions may take precedence over individual private property rights in a particular case, but that precedence only exists because it has first been granted by the people to the state and federal governments. The granting of those limited powers does not entitle state or federal governments to extend the scope of their authority beyond what was granted.</w:t>
      </w:r>
      <w:bookmarkStart w:id="415" w:name="co_fnRef_B1221182019669496_ID0EXEEM_1"/>
      <w:hyperlink w:anchor="co_footnote_B1221182019669496_1">
        <w:r>
          <w:rPr>
            <w:rFonts w:ascii="Times New Roman" w:hAnsi="Times New Roman"/>
            <w:color w:val="000000"/>
            <w:sz w:val="16"/>
            <w:vertAlign w:val="superscript"/>
          </w:rPr>
          <w:t>118</w:t>
        </w:r>
      </w:hyperlink>
      <w:bookmarkEnd w:id="415"/>
    </w:p>
    <w:p>
      <w:pPr>
        <w:spacing w:before="200" w:after="0" w:line="275" w:lineRule="atLeast"/>
        <w:jc w:val="both"/>
      </w:pPr>
      <w:r>
        <w:rPr>
          <w:rFonts w:ascii="Times New Roman" w:hAnsi="Times New Roman"/>
          <w:color w:val="000000"/>
          <w:sz w:val="20"/>
        </w:rPr>
        <w:t>[¶ 234] While it is true that, under the U.S. Constitution, the federal government retains various servitudes over navigational waters,</w:t>
      </w:r>
      <w:bookmarkStart w:id="416" w:name="co_fnRef_B1231192019669496_ID0EAGEM_1"/>
      <w:hyperlink w:anchor="co_footnote_B1231192019669496_1">
        <w:r>
          <w:rPr>
            <w:rFonts w:ascii="Times New Roman" w:hAnsi="Times New Roman"/>
            <w:color w:val="000000"/>
            <w:sz w:val="16"/>
            <w:vertAlign w:val="superscript"/>
          </w:rPr>
          <w:t>119</w:t>
        </w:r>
      </w:hyperlink>
      <w:bookmarkEnd w:id="416"/>
      <w:r>
        <w:rPr>
          <w:rFonts w:ascii="Times New Roman" w:hAnsi="Times New Roman"/>
          <w:color w:val="000000"/>
          <w:sz w:val="20"/>
        </w:rPr>
        <w:t xml:space="preserve"> and while it is true that the State of Ohio holds title in trust to the waters of Lake Erie and the lands submerged beneath those waters, those governmental interests do not in any way change the primacy of the titled private property rights, together with the littoral rights, that individuals and other persons have in littoral property they own along the shores of Lake Erie in Ohio. Under both the U.S. Constitution and the constitution of the State of Ohio, if the government takes these property rights from individuals or other persons, it must provide reasonable compensation for the taking. In the present case, to the extent that ODNR has been intruding on the title rights of littoral owners above the waters edge, or the owners' littoral property rights, ODNR has overstepped its authority.</w:t>
      </w:r>
    </w:p>
    <w:p>
      <w:pPr>
        <w:spacing w:before="200" w:after="0" w:line="275" w:lineRule="atLeast"/>
        <w:jc w:val="both"/>
      </w:pPr>
      <w:bookmarkStart w:id="417" w:name="co_pp_sp_999_62_1"/>
      <w:r>
        <w:rPr>
          <w:rFonts w:ascii="Times New Roman" w:hAnsi="Times New Roman"/>
          <w:b/>
          <w:color w:val="000000"/>
          <w:sz w:val="20"/>
        </w:rPr>
        <w:t>*62</w:t>
      </w:r>
      <w:bookmarkEnd w:id="417"/>
      <w:r>
        <w:rPr>
          <w:rFonts w:ascii="Times New Roman" w:hAnsi="Times New Roman"/>
          <w:color w:val="000000"/>
          <w:sz w:val="20"/>
        </w:rPr>
        <w:t xml:space="preserve"> [¶ 235] In their reply brief, filed by the Taft plaintiffs on July 16, 2007, the plaintiffs assert that the defendants-respondents made various misrepresentations of Ohio case law. Without rehearsing all of the points made in the reply brief, suffice it to say that the court agrees with the Taft plaintiffs. For example, prior to Ohio's statehood, the lands along the shores of Lake Erie were not part of federal lands, but were claimed by Connecticut, Virginia, and New York. These conflicting claims to the “backlands” pre-dated both the formation of the United States, as well as the formation of the State of Ohio. Therefore, the defendants-respondents' argument to the contrary—that prior to Ohio's statehood, the lands in question were federal lands—is incorrect. Similarly, as the reply brief points out, there are cases, statutes, and attorney general opinions in Ohio's jurisprudence that support the conclusion that the proper riparian and littoral boundary is not the high water mark.</w:t>
      </w:r>
    </w:p>
    <w:p>
      <w:pPr>
        <w:spacing w:before="200" w:after="0" w:line="275" w:lineRule="atLeast"/>
        <w:jc w:val="both"/>
      </w:pPr>
      <w:r>
        <w:rPr>
          <w:rFonts w:ascii="Times New Roman" w:hAnsi="Times New Roman"/>
          <w:color w:val="000000"/>
          <w:sz w:val="20"/>
        </w:rPr>
        <w:t xml:space="preserve">[¶ 236] This court also agrees with the Taft plaintiffs' assessment of the Michigan case of </w:t>
      </w:r>
      <w:r>
        <w:rPr>
          <w:rFonts w:ascii="Times New Roman" w:hAnsi="Times New Roman"/>
          <w:i/>
          <w:color w:val="000000"/>
          <w:sz w:val="20"/>
        </w:rPr>
        <w:t>Glass v. Goeckel</w:t>
      </w:r>
      <w:bookmarkStart w:id="418" w:name="co_fnRef_B1241202019669496_ID0EXIEM_1"/>
      <w:hyperlink w:anchor="co_footnote_B1241202019669496_1">
        <w:r>
          <w:rPr>
            <w:rFonts w:ascii="Times New Roman" w:hAnsi="Times New Roman"/>
            <w:color w:val="000000"/>
            <w:sz w:val="16"/>
            <w:vertAlign w:val="superscript"/>
          </w:rPr>
          <w:t>120</w:t>
        </w:r>
      </w:hyperlink>
      <w:bookmarkEnd w:id="418"/>
      <w:r>
        <w:rPr>
          <w:rFonts w:ascii="Times New Roman" w:hAnsi="Times New Roman"/>
          <w:color w:val="000000"/>
          <w:sz w:val="20"/>
        </w:rPr>
        <w:t xml:space="preserve"> as being poorly decided, and as not disturbing the littoral owner's title to the water's edge, but merely providing beachcombers in Michigan with an easement to walk on the dry portion of the shore as opposed to restricting the rights of beachcombers to the wet sand. The court also agrees with the Taft plaintiffs' analysis of the development of surveying techniques and how that development affected the language used in legal descriptions for property adjoining Lake Erie.</w:t>
      </w:r>
      <w:bookmarkStart w:id="419" w:name="co_fnRef_B1251212019669496_ID0EEJEM_1"/>
      <w:hyperlink w:anchor="co_footnote_B1251212019669496_1">
        <w:r>
          <w:rPr>
            <w:rFonts w:ascii="Times New Roman" w:hAnsi="Times New Roman"/>
            <w:color w:val="000000"/>
            <w:sz w:val="16"/>
            <w:vertAlign w:val="superscript"/>
          </w:rPr>
          <w:t>121</w:t>
        </w:r>
      </w:hyperlink>
      <w:bookmarkEnd w:id="419"/>
      <w:r>
        <w:rPr>
          <w:rFonts w:ascii="Times New Roman" w:hAnsi="Times New Roman"/>
          <w:color w:val="000000"/>
          <w:sz w:val="20"/>
        </w:rPr>
        <w:t xml:space="preserve"> In addition, the court agrees that “Ohio's land grant history is unique and clearly distinguishes its applicable boundary law from that of western states admitted to the union more than half a century later from public lands.”</w:t>
      </w:r>
    </w:p>
    <w:bookmarkStart w:id="420" w:name="co_anchor_I7ee6397e324211ecbea4f0dc9fb6"/>
    <w:bookmarkStart w:id="421" w:name="co_anchor_I7ee6397e324211ecbea4f0dc92"/>
    <w:p>
      <w:pPr>
        <w:spacing w:before="400" w:after="0" w:line="275" w:lineRule="atLeast"/>
      </w:pPr>
      <w:r>
        <w:rPr>
          <w:rFonts w:ascii="Times New Roman" w:hAnsi="Times New Roman"/>
          <w:b/>
          <w:i/>
          <w:color w:val="000000"/>
          <w:sz w:val="20"/>
        </w:rPr>
        <w:t>SJ Arguments of NWF and Ohio Environmental Council</w:t>
      </w:r>
    </w:p>
    <w:bookmarkEnd w:id="421"/>
    <w:bookmarkEnd w:id="420"/>
    <w:p>
      <w:pPr>
        <w:spacing w:before="600" w:after="0" w:line="275" w:lineRule="atLeast"/>
        <w:jc w:val="both"/>
      </w:pPr>
      <w:r>
        <w:rPr>
          <w:rFonts w:ascii="Times New Roman" w:hAnsi="Times New Roman"/>
          <w:color w:val="000000"/>
          <w:sz w:val="20"/>
        </w:rPr>
        <w:t>[¶ 237] In the motion for summary judgment filed by the defendants and counterclaimants, National Wildlife Federation (“NWF”) and Ohio Environmental Council (“OEC”), the movants concurred with the motion for summary judgment filed by the defendants-respondents, and referred to the arguments raised by NWF and OEC in their motion to intervene, filed June 5, 2006.</w:t>
      </w:r>
    </w:p>
    <w:p>
      <w:pPr>
        <w:spacing w:before="200" w:after="0" w:line="275" w:lineRule="atLeast"/>
        <w:jc w:val="both"/>
      </w:pPr>
      <w:r>
        <w:rPr>
          <w:rFonts w:ascii="Times New Roman" w:hAnsi="Times New Roman"/>
          <w:color w:val="000000"/>
          <w:sz w:val="20"/>
        </w:rPr>
        <w:t>[¶ 238] In addition, NWF and OEC submitted two affidavits to bolster their standing in this case by establishing: (1) their respective organizational purposes as protecting and preserving the environment of the State of Ohio; and (2) the adverse affect that plaintiffs' position has on the rights of the public seeking to use the waters of Lake Erie for fishing, swimming, and launching boats.</w:t>
      </w:r>
    </w:p>
    <w:bookmarkStart w:id="422" w:name="co_anchor_I7ee6397f324211ecbea4f0dc9fb6"/>
    <w:bookmarkStart w:id="423" w:name="co_anchor_I7ee6397f324211ecbea4f0dc92"/>
    <w:p>
      <w:pPr>
        <w:spacing w:before="400" w:after="0" w:line="275" w:lineRule="atLeast"/>
      </w:pPr>
      <w:r>
        <w:rPr>
          <w:rFonts w:ascii="Times New Roman" w:hAnsi="Times New Roman"/>
          <w:b/>
          <w:i/>
          <w:color w:val="000000"/>
          <w:sz w:val="20"/>
        </w:rPr>
        <w:t>Conclusions and Rulings of the Court</w:t>
      </w:r>
    </w:p>
    <w:bookmarkEnd w:id="423"/>
    <w:bookmarkEnd w:id="422"/>
    <w:bookmarkStart w:id="424" w:name="co_anchor_I7ee6397f324211ecbea4f0dc93"/>
    <w:p>
      <w:pPr>
        <w:spacing w:before="600" w:after="0" w:line="275" w:lineRule="atLeast"/>
      </w:pPr>
      <w:r>
        <w:rPr>
          <w:rFonts w:ascii="Times New Roman" w:hAnsi="Times New Roman"/>
          <w:i/>
          <w:color w:val="000000"/>
          <w:sz w:val="20"/>
        </w:rPr>
        <w:t>Summary of the Court's Rulings and Rationales</w:t>
      </w:r>
    </w:p>
    <w:bookmarkEnd w:id="424"/>
    <w:p>
      <w:pPr>
        <w:spacing w:before="800" w:after="0" w:line="275" w:lineRule="atLeast"/>
        <w:jc w:val="both"/>
      </w:pPr>
      <w:r>
        <w:rPr>
          <w:rFonts w:ascii="Times New Roman" w:hAnsi="Times New Roman"/>
          <w:color w:val="000000"/>
          <w:sz w:val="20"/>
        </w:rPr>
        <w:t>[1239] In summary, and as explained in more detail below, the court concludes that: (1) each owner of Ohio real estate that touches Lake Erie owns title lakeward as far as the water's edge; (2) if the lakeside owner's deed contains a legal description that extends into the lake beyond the water's edge, then that legal description is hereby reformed so that the legal description ends at the water's edge; (3) likewise, the State of Ohio has ownership in trust of the waters of Lake Erie and the lands beneath those waters landward as far as the water's edge, but no farther. With respect to Lake Erie, this is the boundary of the “territory” that is subject to the regulatory authority of the State of Ohio's Department of Natural Resources; and (4) the lakeside landowner also has littoral rights, such as the right to wharf out to navigable waters, and those littoral rights extend into the lake as an incident of titled ownership of property adjoining the lake.</w:t>
      </w:r>
    </w:p>
    <w:p>
      <w:pPr>
        <w:spacing w:before="200" w:after="0" w:line="275" w:lineRule="atLeast"/>
        <w:jc w:val="both"/>
      </w:pPr>
      <w:bookmarkStart w:id="425" w:name="co_pp_sp_999_63_1"/>
      <w:r>
        <w:rPr>
          <w:rFonts w:ascii="Times New Roman" w:hAnsi="Times New Roman"/>
          <w:b/>
          <w:color w:val="000000"/>
          <w:sz w:val="20"/>
        </w:rPr>
        <w:t>*63</w:t>
      </w:r>
      <w:bookmarkEnd w:id="425"/>
      <w:r>
        <w:rPr>
          <w:rFonts w:ascii="Times New Roman" w:hAnsi="Times New Roman"/>
          <w:color w:val="000000"/>
          <w:sz w:val="20"/>
        </w:rPr>
        <w:t xml:space="preserve"> [¶ 240] Balancing the sovereign rights of the private owners of lakefront property against the sovereign authority and trust ownership of the State of Ohio of the waters of Lake Erie and the lands submerged beneath those waters, the court recognizes that the American view of sovereignty is unique in its historical development. The sovereign authority of civil governments to regulate or take privately-owned property is ultimately derived from individuals by their consent, which authority is confirmed and limited by the U.S. and Ohio constitutions.</w:t>
      </w:r>
    </w:p>
    <w:p>
      <w:pPr>
        <w:spacing w:before="200" w:after="0" w:line="275" w:lineRule="atLeast"/>
        <w:jc w:val="both"/>
      </w:pPr>
      <w:r>
        <w:rPr>
          <w:rFonts w:ascii="Times New Roman" w:hAnsi="Times New Roman"/>
          <w:color w:val="000000"/>
          <w:sz w:val="20"/>
        </w:rPr>
        <w:t>[¶ 241] The authority delegated to civil governments is limited, and its ultimate purpose is, in part, to enable civil governments to secure and protect the unalienable rights of private property owners, and to enable civil governments to be a good steward of the rights of the public in the waters and submerged lands held in trust by the State of Ohio.</w:t>
      </w:r>
    </w:p>
    <w:p>
      <w:pPr>
        <w:spacing w:before="200" w:after="0" w:line="275" w:lineRule="atLeast"/>
        <w:jc w:val="both"/>
      </w:pPr>
      <w:r>
        <w:rPr>
          <w:rFonts w:ascii="Times New Roman" w:hAnsi="Times New Roman"/>
          <w:color w:val="000000"/>
          <w:sz w:val="20"/>
        </w:rPr>
        <w:t>[¶ 242] Prior to the conclusion of the American Revolution, the respective colonies had the authority, and did, in fact, issue land grants and patents to individuals and corporations, and some of those grants and patents were issued for lands that are currently located along the southern shore of Lake Erie. When the United States successfully concluded the Revolutionary War, the sovereign rights of the British Crown vested directly in “the people” of the United States, and not in the state governments or the federal government. The sovereign rights of “the people” were then delegated, in a limited way, to the federal and state governments in accordance with the language of the U.S. Constitution, the Northwest Ordinance, and the Ohio Constitution; however, the limited delegation of this authority to the federal, territorial, and state governments did not constitute a wholesale abandonment of previously-acquired private property rights.</w:t>
      </w:r>
    </w:p>
    <w:p>
      <w:pPr>
        <w:spacing w:before="200" w:after="0" w:line="275" w:lineRule="atLeast"/>
        <w:jc w:val="both"/>
      </w:pPr>
      <w:r>
        <w:rPr>
          <w:rFonts w:ascii="Times New Roman" w:hAnsi="Times New Roman"/>
          <w:color w:val="000000"/>
          <w:sz w:val="20"/>
        </w:rPr>
        <w:t xml:space="preserve">[¶ 243] Defendants–Respondents and Intervening Defendants have failed, as a matter of law, to show that the </w:t>
      </w:r>
      <w:r>
        <w:rPr>
          <w:rFonts w:ascii="Times New Roman" w:hAnsi="Times New Roman"/>
          <w:i/>
          <w:color w:val="000000"/>
          <w:sz w:val="20"/>
        </w:rPr>
        <w:t>landward</w:t>
      </w:r>
      <w:r>
        <w:rPr>
          <w:rFonts w:ascii="Times New Roman" w:hAnsi="Times New Roman"/>
          <w:color w:val="000000"/>
          <w:sz w:val="20"/>
        </w:rPr>
        <w:t xml:space="preserve"> boundary of the public trust territory in Ohio along the Lake Erie shore is the Ordinary High Water Mark of 573.4 IGLD (1985), and Plaintiffs–Relators and Intervening Plaintiffs have failed to show that the </w:t>
      </w:r>
      <w:r>
        <w:rPr>
          <w:rFonts w:ascii="Times New Roman" w:hAnsi="Times New Roman"/>
          <w:i/>
          <w:color w:val="000000"/>
          <w:sz w:val="20"/>
        </w:rPr>
        <w:t>lakeward</w:t>
      </w:r>
      <w:r>
        <w:rPr>
          <w:rFonts w:ascii="Times New Roman" w:hAnsi="Times New Roman"/>
          <w:color w:val="000000"/>
          <w:sz w:val="20"/>
        </w:rPr>
        <w:t xml:space="preserve"> boundary of the public trust territory in Ohio along the Lake Erie shore is the Ordinary Low Water Mark. The court declares that the law of Ohio is that the proper definition of the boundary line for the public trust territory of Lake Erie is the water's edge, wherever that moveable boundary may be at any given time, and that the location of this moveable boundary is a determination that should be made on a case-by-case basis.</w:t>
      </w:r>
    </w:p>
    <w:p>
      <w:pPr>
        <w:spacing w:before="200" w:after="0" w:line="275" w:lineRule="atLeast"/>
        <w:jc w:val="both"/>
      </w:pPr>
      <w:r>
        <w:rPr>
          <w:rFonts w:ascii="Times New Roman" w:hAnsi="Times New Roman"/>
          <w:color w:val="000000"/>
          <w:sz w:val="20"/>
        </w:rPr>
        <w:t>[¶ 244] The court's decision does not attempt to list or comprehensively define all of the littoral rights of landowners of Ohio property adjoining Lake Erie, preferring instead to have those rights determined on a case-by-case basis. Similarly, the court's decision does not attempt to cover swamp lands covered by the federal Swamp Land Act of 1850.</w:t>
      </w:r>
    </w:p>
    <w:bookmarkStart w:id="426" w:name="co_anchor_I7ee63980324211ecbea4f0dc9fb6"/>
    <w:bookmarkStart w:id="427" w:name="co_anchor_I7ee63980324211ecbea4f0dc92"/>
    <w:p>
      <w:pPr>
        <w:spacing w:before="400" w:after="0" w:line="275" w:lineRule="atLeast"/>
      </w:pPr>
      <w:r>
        <w:rPr>
          <w:rFonts w:ascii="Times New Roman" w:hAnsi="Times New Roman"/>
          <w:i/>
          <w:color w:val="000000"/>
          <w:sz w:val="20"/>
        </w:rPr>
        <w:t>Summary Judgment</w:t>
      </w:r>
    </w:p>
    <w:bookmarkEnd w:id="427"/>
    <w:bookmarkEnd w:id="426"/>
    <w:p>
      <w:pPr>
        <w:spacing w:before="600" w:after="0" w:line="275" w:lineRule="atLeast"/>
        <w:jc w:val="both"/>
      </w:pPr>
      <w:bookmarkStart w:id="428" w:name="co_pp_sp_999_64_1"/>
      <w:r>
        <w:rPr>
          <w:rFonts w:ascii="Times New Roman" w:hAnsi="Times New Roman"/>
          <w:b/>
          <w:color w:val="000000"/>
          <w:sz w:val="20"/>
        </w:rPr>
        <w:t>*64</w:t>
      </w:r>
      <w:bookmarkEnd w:id="428"/>
      <w:r>
        <w:rPr>
          <w:rFonts w:ascii="Times New Roman" w:hAnsi="Times New Roman"/>
          <w:color w:val="000000"/>
          <w:sz w:val="20"/>
        </w:rPr>
        <w:t xml:space="preserve"> [¶ 245] </w:t>
      </w:r>
      <w:hyperlink r:id="r241">
        <w:r>
          <w:rPr>
            <w:rFonts w:ascii="Times New Roman" w:hAnsi="Times New Roman"/>
            <w:color w:val="000000"/>
            <w:sz w:val="20"/>
          </w:rPr>
          <w:t>Rule 56(C) of the Ohio Rules of Civil Procedure</w:t>
        </w:r>
      </w:hyperlink>
      <w:r>
        <w:rPr>
          <w:rFonts w:ascii="Times New Roman" w:hAnsi="Times New Roman"/>
          <w:color w:val="000000"/>
          <w:sz w:val="20"/>
        </w:rPr>
        <w:t xml:space="preserve"> governs summary judgment motions in Ohio, and states, in pertinent part, as follows:</w:t>
      </w:r>
    </w:p>
    <w:p>
      <w:pPr>
        <w:spacing w:before="200" w:after="0" w:line="275" w:lineRule="atLeast"/>
        <w:ind w:left="480" w:right="480" w:firstLine="0"/>
        <w:jc w:val="both"/>
      </w:pPr>
      <w:r>
        <w:rPr>
          <w:rFonts w:ascii="Times New Roman" w:hAnsi="Times New Roman"/>
          <w:color w:val="000000"/>
          <w:sz w:val="20"/>
        </w:rPr>
        <w:t>Summary judgment shall be rendered forthwith if the pleadings, depositions, answers to interrogatories, written admissions, affidavits, transcripts of evidence, and written stipulations of fact, if any, timely filed in the action, show that there is no genuine issue as to any material fact and that the moving party is entitled to judgment as a matter of law. No evidence or stipulation may be considered except as stated in this rule. A summary judgment shall not be rendered unless it appears from the evidence or stipulation, and only from the evidence or stipulation, that reasonable minds can come to but one conclusion and that conclusion is adverse to the party against whom the motion for summary judgment is made, that party being entitled to have the evidence or stipulation construed most strongly in the party's favor.</w:t>
      </w:r>
    </w:p>
    <w:p>
      <w:pPr>
        <w:spacing w:before="200" w:after="0" w:line="275" w:lineRule="atLeast"/>
        <w:jc w:val="both"/>
      </w:pPr>
      <w:r>
        <w:rPr>
          <w:rFonts w:ascii="Times New Roman" w:hAnsi="Times New Roman"/>
          <w:color w:val="000000"/>
          <w:sz w:val="20"/>
        </w:rPr>
        <w:t>Thus, before summary judgment may be granted, it must be determined that: (1) no genuine issue as to any material fact remains to be litigated, (2) the moving party is entitled to judgment as a matter of law, and (3) it appears from the evidence that reasonable minds can come to but one conclusion, and viewing such evidence most strongly in favor of the nonmoving party, that conclusion is adverse to the party against whom the motion for summary judgment is made.</w:t>
      </w:r>
      <w:bookmarkStart w:id="429" w:name="co_fnRef_B1261222019669496_ID0ERSEM_1"/>
      <w:hyperlink w:anchor="co_footnote_B1261222019669496_1">
        <w:r>
          <w:rPr>
            <w:rFonts w:ascii="Times New Roman" w:hAnsi="Times New Roman"/>
            <w:color w:val="000000"/>
            <w:sz w:val="16"/>
            <w:vertAlign w:val="superscript"/>
          </w:rPr>
          <w:t>122</w:t>
        </w:r>
      </w:hyperlink>
      <w:bookmarkEnd w:id="429"/>
    </w:p>
    <w:p>
      <w:pPr>
        <w:spacing w:before="200" w:after="0" w:line="275" w:lineRule="atLeast"/>
        <w:jc w:val="both"/>
      </w:pPr>
      <w:r>
        <w:rPr>
          <w:rFonts w:ascii="Times New Roman" w:hAnsi="Times New Roman"/>
          <w:color w:val="000000"/>
          <w:sz w:val="20"/>
        </w:rPr>
        <w:t xml:space="preserve">[¶ 246] Although </w:t>
      </w:r>
      <w:hyperlink r:id="r242">
        <w:r>
          <w:rPr>
            <w:rFonts w:ascii="Times New Roman" w:hAnsi="Times New Roman"/>
            <w:color w:val="000000"/>
            <w:sz w:val="20"/>
          </w:rPr>
          <w:t>Rule 56(C)</w:t>
        </w:r>
      </w:hyperlink>
      <w:r>
        <w:rPr>
          <w:rFonts w:ascii="Times New Roman" w:hAnsi="Times New Roman"/>
          <w:color w:val="000000"/>
          <w:sz w:val="20"/>
        </w:rPr>
        <w:t xml:space="preserve"> states that “No evidence or stipulation may be considered, except as stated in this rule,” Ohio courts have recognized that when the opposing party “fails to object to the admissibility of evidence under </w:t>
      </w:r>
      <w:hyperlink r:id="r243">
        <w:r>
          <w:rPr>
            <w:rFonts w:ascii="Times New Roman" w:hAnsi="Times New Roman"/>
            <w:color w:val="000000"/>
            <w:sz w:val="20"/>
          </w:rPr>
          <w:t>Civ. R, 56</w:t>
        </w:r>
      </w:hyperlink>
      <w:r>
        <w:rPr>
          <w:rFonts w:ascii="Times New Roman" w:hAnsi="Times New Roman"/>
          <w:color w:val="000000"/>
          <w:sz w:val="20"/>
        </w:rPr>
        <w:t>, the court may, but need not, consider such evidence in determining whether summary judgment is appropriate.”</w:t>
      </w:r>
      <w:bookmarkStart w:id="430" w:name="co_fnRef_B1271232019669496_ID0EUVEM_1"/>
      <w:hyperlink w:anchor="co_footnote_B1271232019669496_1">
        <w:r>
          <w:rPr>
            <w:rFonts w:ascii="Times New Roman" w:hAnsi="Times New Roman"/>
            <w:color w:val="000000"/>
            <w:sz w:val="16"/>
            <w:vertAlign w:val="superscript"/>
          </w:rPr>
          <w:t>123</w:t>
        </w:r>
      </w:hyperlink>
      <w:bookmarkEnd w:id="430"/>
    </w:p>
    <w:p>
      <w:pPr>
        <w:spacing w:before="200" w:after="0" w:line="275" w:lineRule="atLeast"/>
        <w:jc w:val="both"/>
      </w:pPr>
      <w:r>
        <w:rPr>
          <w:rFonts w:ascii="Times New Roman" w:hAnsi="Times New Roman"/>
          <w:color w:val="000000"/>
          <w:sz w:val="20"/>
        </w:rPr>
        <w:t>[¶ 247] The main purpose of the summary judgment procedure is to enable a party to go behind the allegations in the pleadings and assess the proof in order to see whether there is a genuine need for trial. The remedy should be applied sparingly and only in those cases where the justice of its application is unusually clear. Resolving issues of credibility, or reconciling ambiguities and conflicts in witness testimony is outside the province of a summary judgment.</w:t>
      </w:r>
      <w:bookmarkStart w:id="431" w:name="co_fnRef_B1281242019669496_ID0EPZEM_1"/>
      <w:hyperlink w:anchor="co_footnote_B1281242019669496_1">
        <w:r>
          <w:rPr>
            <w:rFonts w:ascii="Times New Roman" w:hAnsi="Times New Roman"/>
            <w:color w:val="000000"/>
            <w:sz w:val="16"/>
            <w:vertAlign w:val="superscript"/>
          </w:rPr>
          <w:t>124</w:t>
        </w:r>
      </w:hyperlink>
      <w:bookmarkEnd w:id="431"/>
      <w:r>
        <w:rPr>
          <w:rFonts w:ascii="Times New Roman" w:hAnsi="Times New Roman"/>
          <w:color w:val="000000"/>
          <w:sz w:val="20"/>
        </w:rPr>
        <w:t xml:space="preserve"> In reviewing a motion for summary judgment, the court must construe the evidence and all reasonable inferences drawn therefrom in a light most favorable to the party opposing the motion .</w:t>
      </w:r>
      <w:bookmarkStart w:id="432" w:name="co_fnRef_B1291252019669496_ID0EZZEM_1"/>
      <w:hyperlink w:anchor="co_footnote_B1291252019669496_1">
        <w:r>
          <w:rPr>
            <w:rFonts w:ascii="Times New Roman" w:hAnsi="Times New Roman"/>
            <w:color w:val="000000"/>
            <w:sz w:val="16"/>
            <w:vertAlign w:val="superscript"/>
          </w:rPr>
          <w:t>125</w:t>
        </w:r>
      </w:hyperlink>
      <w:bookmarkEnd w:id="432"/>
    </w:p>
    <w:p>
      <w:pPr>
        <w:spacing w:before="200" w:after="0" w:line="275" w:lineRule="atLeast"/>
        <w:jc w:val="both"/>
      </w:pPr>
      <w:r>
        <w:rPr>
          <w:rFonts w:ascii="Times New Roman" w:hAnsi="Times New Roman"/>
          <w:color w:val="000000"/>
          <w:sz w:val="20"/>
        </w:rPr>
        <w:t>[¶ 248] In the present case, the certified questions concerning the declaratory judgment issues are matters of law. Accordingly, there is no genuine issue of material fact with respect to the declaratory judgment issues.</w:t>
      </w:r>
    </w:p>
    <w:p>
      <w:pPr>
        <w:spacing w:before="200" w:after="0" w:line="275" w:lineRule="atLeast"/>
        <w:jc w:val="both"/>
      </w:pPr>
      <w:r>
        <w:rPr>
          <w:rFonts w:ascii="Times New Roman" w:hAnsi="Times New Roman"/>
          <w:color w:val="000000"/>
          <w:sz w:val="20"/>
        </w:rPr>
        <w:t>[¶ 249] In light of the foregoing discussions of the history of the State of Ohio, the law of the State of Ohio, the pleadings, the motions for summary judgment, the affidavits and other materials attached to the motions for summary judgment, the briefs and arguments of the parties, the court reaches the following conclusions as a matter of law.</w:t>
      </w:r>
    </w:p>
    <w:bookmarkStart w:id="433" w:name="co_anchor_I7ee63981324211ecbea4f0dc9fb6"/>
    <w:bookmarkStart w:id="434" w:name="co_anchor_I7ee63981324211ecbea4f0dc92"/>
    <w:p>
      <w:pPr>
        <w:spacing w:before="400" w:after="0" w:line="275" w:lineRule="atLeast"/>
      </w:pPr>
      <w:r>
        <w:rPr>
          <w:rFonts w:ascii="Times New Roman" w:hAnsi="Times New Roman"/>
          <w:b/>
          <w:i/>
          <w:color w:val="000000"/>
          <w:sz w:val="20"/>
        </w:rPr>
        <w:t>Answers to the Nine Certified Questions</w:t>
      </w:r>
    </w:p>
    <w:bookmarkEnd w:id="434"/>
    <w:bookmarkEnd w:id="433"/>
    <w:p>
      <w:pPr>
        <w:spacing w:before="600" w:after="0" w:line="275" w:lineRule="atLeast"/>
        <w:jc w:val="both"/>
      </w:pPr>
      <w:bookmarkStart w:id="435" w:name="co_pp_sp_999_65_1"/>
      <w:r>
        <w:rPr>
          <w:rFonts w:ascii="Times New Roman" w:hAnsi="Times New Roman"/>
          <w:b/>
          <w:color w:val="000000"/>
          <w:sz w:val="20"/>
        </w:rPr>
        <w:t>*65</w:t>
      </w:r>
      <w:bookmarkEnd w:id="435"/>
      <w:r>
        <w:rPr>
          <w:rFonts w:ascii="Times New Roman" w:hAnsi="Times New Roman"/>
          <w:color w:val="000000"/>
          <w:sz w:val="20"/>
        </w:rPr>
        <w:t xml:space="preserve"> [¶ 250] The parties have agreed that the following nine certified questions of law must be ruled upon by this court, and the court hereby renders the following answers to these certified questions:</w:t>
      </w:r>
    </w:p>
    <w:bookmarkStart w:id="436" w:name="co_anchor_I7ee63982324211ecbea4f0dc9fb6"/>
    <w:bookmarkStart w:id="437" w:name="co_anchor_I7ee63982324211ecbea4f0dc92"/>
    <w:p>
      <w:pPr>
        <w:spacing w:before="400" w:after="0" w:line="275" w:lineRule="atLeast"/>
      </w:pPr>
      <w:r>
        <w:rPr>
          <w:rFonts w:ascii="Times New Roman" w:hAnsi="Times New Roman"/>
          <w:i/>
          <w:color w:val="000000"/>
          <w:sz w:val="20"/>
        </w:rPr>
        <w:t xml:space="preserve">1. What constitutes the farthest landward boundary of the “territory” as that term appears in </w:t>
      </w:r>
      <w:hyperlink r:id="r244">
        <w:r>
          <w:rPr>
            <w:rFonts w:ascii="Times New Roman" w:hAnsi="Times New Roman"/>
            <w:i/>
            <w:color w:val="000000"/>
            <w:sz w:val="20"/>
          </w:rPr>
          <w:t>R.C. 1506.10</w:t>
        </w:r>
      </w:hyperlink>
      <w:r>
        <w:rPr>
          <w:rFonts w:ascii="Times New Roman" w:hAnsi="Times New Roman"/>
          <w:i/>
          <w:color w:val="000000"/>
          <w:sz w:val="20"/>
        </w:rPr>
        <w:t xml:space="preserve"> and </w:t>
      </w:r>
      <w:hyperlink r:id="r245">
        <w:r>
          <w:rPr>
            <w:rFonts w:ascii="Times New Roman" w:hAnsi="Times New Roman"/>
            <w:i/>
            <w:color w:val="000000"/>
            <w:sz w:val="20"/>
          </w:rPr>
          <w:t>1506.11</w:t>
        </w:r>
      </w:hyperlink>
      <w:r>
        <w:rPr>
          <w:rFonts w:ascii="Times New Roman" w:hAnsi="Times New Roman"/>
          <w:i/>
          <w:color w:val="000000"/>
          <w:sz w:val="20"/>
        </w:rPr>
        <w:t>?</w:t>
      </w:r>
    </w:p>
    <w:bookmarkEnd w:id="437"/>
    <w:bookmarkEnd w:id="436"/>
    <w:p>
      <w:pPr>
        <w:spacing w:before="600" w:after="0" w:line="275" w:lineRule="atLeast"/>
        <w:ind w:left="200" w:right="0" w:firstLine="0"/>
        <w:jc w:val="both"/>
      </w:pPr>
      <w:r>
        <w:rPr>
          <w:rFonts w:ascii="Times New Roman" w:hAnsi="Times New Roman"/>
          <w:i/>
          <w:color w:val="000000"/>
          <w:sz w:val="20"/>
        </w:rPr>
        <w:t>Answer:</w:t>
      </w:r>
    </w:p>
    <w:p>
      <w:pPr>
        <w:spacing w:before="200" w:after="0" w:line="275" w:lineRule="atLeast"/>
        <w:ind w:left="400" w:right="0" w:firstLine="0"/>
        <w:jc w:val="both"/>
      </w:pPr>
      <w:r>
        <w:rPr>
          <w:rFonts w:ascii="Times New Roman" w:hAnsi="Times New Roman"/>
          <w:color w:val="000000"/>
          <w:sz w:val="20"/>
        </w:rPr>
        <w:t xml:space="preserve">The farthest landward boundary of the “territory” as that term appears in </w:t>
      </w:r>
      <w:hyperlink r:id="r246">
        <w:r>
          <w:rPr>
            <w:rFonts w:ascii="Times New Roman" w:hAnsi="Times New Roman"/>
            <w:color w:val="000000"/>
            <w:sz w:val="20"/>
          </w:rPr>
          <w:t>R.C. 1506.10</w:t>
        </w:r>
      </w:hyperlink>
      <w:r>
        <w:rPr>
          <w:rFonts w:ascii="Times New Roman" w:hAnsi="Times New Roman"/>
          <w:color w:val="000000"/>
          <w:sz w:val="20"/>
        </w:rPr>
        <w:t xml:space="preserve"> and </w:t>
      </w:r>
      <w:hyperlink r:id="r247">
        <w:r>
          <w:rPr>
            <w:rFonts w:ascii="Times New Roman" w:hAnsi="Times New Roman"/>
            <w:color w:val="000000"/>
            <w:sz w:val="20"/>
          </w:rPr>
          <w:t>1506.11</w:t>
        </w:r>
      </w:hyperlink>
      <w:r>
        <w:rPr>
          <w:rFonts w:ascii="Times New Roman" w:hAnsi="Times New Roman"/>
          <w:color w:val="000000"/>
          <w:sz w:val="20"/>
        </w:rPr>
        <w:t xml:space="preserve"> is a moveable boundary consisting of the water's edge, which means the most landward place where the lake water actually touches the land at any given time. The location of this moveable boundary on any particular parcel of littoral property is a question that should be determined on a case-by-case basis.</w:t>
      </w:r>
    </w:p>
    <w:bookmarkStart w:id="438" w:name="co_anchor_I7ee63983324211ecbea4f0dc9fb6"/>
    <w:bookmarkStart w:id="439" w:name="co_anchor_I7ee63983324211ecbea4f0dc92"/>
    <w:p>
      <w:pPr>
        <w:spacing w:before="400" w:after="0" w:line="275" w:lineRule="atLeast"/>
      </w:pPr>
      <w:r>
        <w:rPr>
          <w:rFonts w:ascii="Times New Roman" w:hAnsi="Times New Roman"/>
          <w:i/>
          <w:color w:val="000000"/>
          <w:sz w:val="20"/>
        </w:rPr>
        <w:t xml:space="preserve">2. What is the proper interpretation of the term, “southerly shore” as used in </w:t>
      </w:r>
      <w:hyperlink r:id="r248">
        <w:r>
          <w:rPr>
            <w:rFonts w:ascii="Times New Roman" w:hAnsi="Times New Roman"/>
            <w:i/>
            <w:color w:val="000000"/>
            <w:sz w:val="20"/>
          </w:rPr>
          <w:t>R.C. 1506.10</w:t>
        </w:r>
      </w:hyperlink>
      <w:r>
        <w:rPr>
          <w:rFonts w:ascii="Times New Roman" w:hAnsi="Times New Roman"/>
          <w:i/>
          <w:color w:val="000000"/>
          <w:sz w:val="20"/>
        </w:rPr>
        <w:t>?</w:t>
      </w:r>
    </w:p>
    <w:bookmarkEnd w:id="439"/>
    <w:bookmarkEnd w:id="438"/>
    <w:p>
      <w:pPr>
        <w:spacing w:before="600" w:after="0" w:line="275" w:lineRule="atLeast"/>
        <w:ind w:left="200" w:right="0" w:firstLine="0"/>
        <w:jc w:val="both"/>
      </w:pPr>
      <w:r>
        <w:rPr>
          <w:rFonts w:ascii="Times New Roman" w:hAnsi="Times New Roman"/>
          <w:i/>
          <w:color w:val="000000"/>
          <w:sz w:val="20"/>
        </w:rPr>
        <w:t>Answer:</w:t>
      </w:r>
    </w:p>
    <w:p>
      <w:pPr>
        <w:spacing w:before="200" w:after="0" w:line="275" w:lineRule="atLeast"/>
        <w:ind w:left="400" w:right="0" w:firstLine="0"/>
        <w:jc w:val="both"/>
      </w:pPr>
      <w:r>
        <w:rPr>
          <w:rFonts w:ascii="Times New Roman" w:hAnsi="Times New Roman"/>
          <w:color w:val="000000"/>
          <w:sz w:val="20"/>
        </w:rPr>
        <w:t xml:space="preserve">The proper interpretation of the term, “southerly shore” in </w:t>
      </w:r>
      <w:hyperlink r:id="r249">
        <w:r>
          <w:rPr>
            <w:rFonts w:ascii="Times New Roman" w:hAnsi="Times New Roman"/>
            <w:color w:val="000000"/>
            <w:sz w:val="20"/>
          </w:rPr>
          <w:t>R.C. 1506.10</w:t>
        </w:r>
      </w:hyperlink>
      <w:r>
        <w:rPr>
          <w:rFonts w:ascii="Times New Roman" w:hAnsi="Times New Roman"/>
          <w:color w:val="000000"/>
          <w:sz w:val="20"/>
        </w:rPr>
        <w:t xml:space="preserve"> is the moving boundary of the water's edge, which means the most landward place where the lake water actually touches the land at any given time. The location of this moveable boundary on any particular parcel of littoral property is a question that should be determined on a case-by-case basis.</w:t>
      </w:r>
    </w:p>
    <w:bookmarkStart w:id="440" w:name="co_anchor_I7ee63984324211ecbea4f0dc9fb6"/>
    <w:bookmarkStart w:id="441" w:name="co_anchor_I7ee63984324211ecbea4f0dc92"/>
    <w:p>
      <w:pPr>
        <w:spacing w:before="400" w:after="0" w:line="275" w:lineRule="atLeast"/>
      </w:pPr>
      <w:r>
        <w:rPr>
          <w:rFonts w:ascii="Times New Roman" w:hAnsi="Times New Roman"/>
          <w:i/>
          <w:color w:val="000000"/>
          <w:sz w:val="20"/>
        </w:rPr>
        <w:t xml:space="preserve">3. What is the proper interpretation of the term, “waters of Lake Erie” in </w:t>
      </w:r>
      <w:hyperlink r:id="r250">
        <w:r>
          <w:rPr>
            <w:rFonts w:ascii="Times New Roman" w:hAnsi="Times New Roman"/>
            <w:i/>
            <w:color w:val="000000"/>
            <w:sz w:val="20"/>
          </w:rPr>
          <w:t>R.C. 1506.10</w:t>
        </w:r>
      </w:hyperlink>
      <w:r>
        <w:rPr>
          <w:rFonts w:ascii="Times New Roman" w:hAnsi="Times New Roman"/>
          <w:i/>
          <w:color w:val="000000"/>
          <w:sz w:val="20"/>
        </w:rPr>
        <w:t>?</w:t>
      </w:r>
    </w:p>
    <w:bookmarkEnd w:id="441"/>
    <w:bookmarkEnd w:id="440"/>
    <w:p>
      <w:pPr>
        <w:spacing w:before="600" w:after="0" w:line="275" w:lineRule="atLeast"/>
        <w:ind w:left="200" w:right="0" w:firstLine="0"/>
        <w:jc w:val="both"/>
      </w:pPr>
      <w:r>
        <w:rPr>
          <w:rFonts w:ascii="Times New Roman" w:hAnsi="Times New Roman"/>
          <w:i/>
          <w:color w:val="000000"/>
          <w:sz w:val="20"/>
        </w:rPr>
        <w:t>Answer:</w:t>
      </w:r>
    </w:p>
    <w:p>
      <w:pPr>
        <w:spacing w:before="200" w:after="0" w:line="275" w:lineRule="atLeast"/>
        <w:ind w:left="400" w:right="0" w:firstLine="0"/>
        <w:jc w:val="both"/>
      </w:pPr>
      <w:r>
        <w:rPr>
          <w:rFonts w:ascii="Times New Roman" w:hAnsi="Times New Roman"/>
          <w:color w:val="000000"/>
          <w:sz w:val="20"/>
        </w:rPr>
        <w:t xml:space="preserve">The term “waters of Lake Erie” in </w:t>
      </w:r>
      <w:hyperlink r:id="r251">
        <w:r>
          <w:rPr>
            <w:rFonts w:ascii="Times New Roman" w:hAnsi="Times New Roman"/>
            <w:color w:val="000000"/>
            <w:sz w:val="20"/>
          </w:rPr>
          <w:t>R.C. 1506.10</w:t>
        </w:r>
      </w:hyperlink>
      <w:r>
        <w:rPr>
          <w:rFonts w:ascii="Times New Roman" w:hAnsi="Times New Roman"/>
          <w:color w:val="000000"/>
          <w:sz w:val="20"/>
        </w:rPr>
        <w:t xml:space="preserve"> is properly interpreted to mean the waters of Lake Erie up to the moveable boundary where the lake water actually touches the land at any given time. The location of this moveable boundary on any particular parcel of littoral property is a question that should be determined on a case-by-case basis.</w:t>
      </w:r>
    </w:p>
    <w:bookmarkStart w:id="442" w:name="co_anchor_I7ee63985324211ecbea4f0dc9fb6"/>
    <w:bookmarkStart w:id="443" w:name="co_anchor_I7ee63985324211ecbea4f0dc92"/>
    <w:p>
      <w:pPr>
        <w:spacing w:before="400" w:after="0" w:line="275" w:lineRule="atLeast"/>
      </w:pPr>
      <w:r>
        <w:rPr>
          <w:rFonts w:ascii="Times New Roman" w:hAnsi="Times New Roman"/>
          <w:i/>
          <w:color w:val="000000"/>
          <w:sz w:val="20"/>
        </w:rPr>
        <w:t xml:space="preserve">4. What is the proper interpretation of the term, “lands presently underlying the waters of Lake Erie” in </w:t>
      </w:r>
      <w:hyperlink r:id="r252">
        <w:r>
          <w:rPr>
            <w:rFonts w:ascii="Times New Roman" w:hAnsi="Times New Roman"/>
            <w:i/>
            <w:color w:val="000000"/>
            <w:sz w:val="20"/>
          </w:rPr>
          <w:t>R.C. 1506.11</w:t>
        </w:r>
      </w:hyperlink>
      <w:r>
        <w:rPr>
          <w:rFonts w:ascii="Times New Roman" w:hAnsi="Times New Roman"/>
          <w:i/>
          <w:color w:val="000000"/>
          <w:sz w:val="20"/>
        </w:rPr>
        <w:t>?</w:t>
      </w:r>
    </w:p>
    <w:bookmarkEnd w:id="443"/>
    <w:bookmarkEnd w:id="442"/>
    <w:p>
      <w:pPr>
        <w:spacing w:before="600" w:after="0" w:line="275" w:lineRule="atLeast"/>
        <w:ind w:left="200" w:right="0" w:firstLine="0"/>
        <w:jc w:val="both"/>
      </w:pPr>
      <w:r>
        <w:rPr>
          <w:rFonts w:ascii="Times New Roman" w:hAnsi="Times New Roman"/>
          <w:i/>
          <w:color w:val="000000"/>
          <w:sz w:val="20"/>
        </w:rPr>
        <w:t>Answer:</w:t>
      </w:r>
    </w:p>
    <w:p>
      <w:pPr>
        <w:spacing w:before="200" w:after="0" w:line="275" w:lineRule="atLeast"/>
        <w:ind w:left="400" w:right="0" w:firstLine="0"/>
        <w:jc w:val="both"/>
      </w:pPr>
      <w:r>
        <w:rPr>
          <w:rFonts w:ascii="Times New Roman" w:hAnsi="Times New Roman"/>
          <w:color w:val="000000"/>
          <w:sz w:val="20"/>
        </w:rPr>
        <w:t xml:space="preserve">The proper interpretation of the term, “lands presently underlying the waters of Lake Erie” in </w:t>
      </w:r>
      <w:hyperlink r:id="r253">
        <w:r>
          <w:rPr>
            <w:rFonts w:ascii="Times New Roman" w:hAnsi="Times New Roman"/>
            <w:color w:val="000000"/>
            <w:sz w:val="20"/>
          </w:rPr>
          <w:t>R.C. 1506.11</w:t>
        </w:r>
      </w:hyperlink>
      <w:r>
        <w:rPr>
          <w:rFonts w:ascii="Times New Roman" w:hAnsi="Times New Roman"/>
          <w:color w:val="000000"/>
          <w:sz w:val="20"/>
        </w:rPr>
        <w:t xml:space="preserve"> is all lands currently beneath the lake up to the landward boundary where the lake water actually touches the land at any given time. The location of this moveable boundary on any particular parcel of littoral property is a question that should be determined on a case-by-case basis.</w:t>
      </w:r>
    </w:p>
    <w:bookmarkStart w:id="444" w:name="co_anchor_I7ee63986324211ecbea4f0dc9fb6"/>
    <w:bookmarkStart w:id="445" w:name="co_anchor_I7ee63986324211ecbea4f0dc92"/>
    <w:p>
      <w:pPr>
        <w:spacing w:before="400" w:after="0" w:line="275" w:lineRule="atLeast"/>
      </w:pPr>
      <w:r>
        <w:rPr>
          <w:rFonts w:ascii="Times New Roman" w:hAnsi="Times New Roman"/>
          <w:i/>
          <w:color w:val="000000"/>
          <w:sz w:val="20"/>
        </w:rPr>
        <w:t xml:space="preserve">5. What is the proper interpretation of the phrase, “lands formerly underlying the waters of Lake Erie and now artificially filled” in </w:t>
      </w:r>
      <w:hyperlink r:id="r254">
        <w:r>
          <w:rPr>
            <w:rFonts w:ascii="Times New Roman" w:hAnsi="Times New Roman"/>
            <w:i/>
            <w:color w:val="000000"/>
            <w:sz w:val="20"/>
          </w:rPr>
          <w:t>R.C. 1506.11</w:t>
        </w:r>
      </w:hyperlink>
      <w:r>
        <w:rPr>
          <w:rFonts w:ascii="Times New Roman" w:hAnsi="Times New Roman"/>
          <w:i/>
          <w:color w:val="000000"/>
          <w:sz w:val="20"/>
        </w:rPr>
        <w:t>?</w:t>
      </w:r>
    </w:p>
    <w:bookmarkEnd w:id="445"/>
    <w:bookmarkEnd w:id="444"/>
    <w:p>
      <w:pPr>
        <w:spacing w:before="600" w:after="0" w:line="275" w:lineRule="atLeast"/>
        <w:ind w:left="200" w:right="0" w:firstLine="0"/>
        <w:jc w:val="both"/>
      </w:pPr>
      <w:r>
        <w:rPr>
          <w:rFonts w:ascii="Times New Roman" w:hAnsi="Times New Roman"/>
          <w:color w:val="000000"/>
          <w:sz w:val="20"/>
        </w:rPr>
        <w:t>Answer:</w:t>
      </w:r>
    </w:p>
    <w:p>
      <w:pPr>
        <w:spacing w:before="200" w:after="0" w:line="275" w:lineRule="atLeast"/>
        <w:ind w:left="400" w:right="0" w:firstLine="0"/>
        <w:jc w:val="both"/>
      </w:pPr>
      <w:r>
        <w:rPr>
          <w:rFonts w:ascii="Times New Roman" w:hAnsi="Times New Roman"/>
          <w:color w:val="000000"/>
          <w:sz w:val="20"/>
        </w:rPr>
        <w:t xml:space="preserve">The proper interpretation of the phrase, “lands formerly underlying the waters of Lake Erie and now artificially filled” in </w:t>
      </w:r>
      <w:hyperlink r:id="r255">
        <w:r>
          <w:rPr>
            <w:rFonts w:ascii="Times New Roman" w:hAnsi="Times New Roman"/>
            <w:color w:val="000000"/>
            <w:sz w:val="20"/>
          </w:rPr>
          <w:t>R.C. 1506.11</w:t>
        </w:r>
      </w:hyperlink>
      <w:r>
        <w:rPr>
          <w:rFonts w:ascii="Times New Roman" w:hAnsi="Times New Roman"/>
          <w:color w:val="000000"/>
          <w:sz w:val="20"/>
        </w:rPr>
        <w:t xml:space="preserve"> is all lands formerly beneath the waters of Lake Erie, up to the landward boundary where the lake water actually touched the land, notwithstanding any subsequent artificial filling of those lands.</w:t>
      </w:r>
    </w:p>
    <w:bookmarkStart w:id="446" w:name="co_anchor_I7ee63987324211ecbea4f0dc9fb6"/>
    <w:bookmarkStart w:id="447" w:name="co_anchor_I7ee63987324211ecbea4f0dc92"/>
    <w:p>
      <w:pPr>
        <w:spacing w:before="400" w:after="0" w:line="275" w:lineRule="atLeast"/>
      </w:pPr>
      <w:r>
        <w:rPr>
          <w:rFonts w:ascii="Times New Roman" w:hAnsi="Times New Roman"/>
          <w:i/>
          <w:color w:val="000000"/>
          <w:sz w:val="20"/>
        </w:rPr>
        <w:t xml:space="preserve">6. What is the proper interpretation of the term, “natural shoreline” in </w:t>
      </w:r>
      <w:hyperlink r:id="r256">
        <w:r>
          <w:rPr>
            <w:rFonts w:ascii="Times New Roman" w:hAnsi="Times New Roman"/>
            <w:i/>
            <w:color w:val="000000"/>
            <w:sz w:val="20"/>
          </w:rPr>
          <w:t>R.C. 1506.10</w:t>
        </w:r>
      </w:hyperlink>
      <w:r>
        <w:rPr>
          <w:rFonts w:ascii="Times New Roman" w:hAnsi="Times New Roman"/>
          <w:i/>
          <w:color w:val="000000"/>
          <w:sz w:val="20"/>
        </w:rPr>
        <w:t xml:space="preserve"> and </w:t>
      </w:r>
      <w:hyperlink r:id="r257">
        <w:r>
          <w:rPr>
            <w:rFonts w:ascii="Times New Roman" w:hAnsi="Times New Roman"/>
            <w:i/>
            <w:color w:val="000000"/>
            <w:sz w:val="20"/>
          </w:rPr>
          <w:t>1506.11</w:t>
        </w:r>
      </w:hyperlink>
      <w:r>
        <w:rPr>
          <w:rFonts w:ascii="Times New Roman" w:hAnsi="Times New Roman"/>
          <w:i/>
          <w:color w:val="000000"/>
          <w:sz w:val="20"/>
        </w:rPr>
        <w:t>?</w:t>
      </w:r>
    </w:p>
    <w:bookmarkEnd w:id="447"/>
    <w:bookmarkEnd w:id="446"/>
    <w:p>
      <w:pPr>
        <w:spacing w:before="600" w:after="0" w:line="275" w:lineRule="atLeast"/>
        <w:ind w:left="200" w:right="0" w:firstLine="0"/>
        <w:jc w:val="both"/>
      </w:pPr>
      <w:r>
        <w:rPr>
          <w:rFonts w:ascii="Times New Roman" w:hAnsi="Times New Roman"/>
          <w:i/>
          <w:color w:val="000000"/>
          <w:sz w:val="20"/>
        </w:rPr>
        <w:t>Answer:</w:t>
      </w:r>
    </w:p>
    <w:p>
      <w:pPr>
        <w:spacing w:before="200" w:after="0" w:line="275" w:lineRule="atLeast"/>
        <w:ind w:left="400" w:right="0" w:firstLine="0"/>
        <w:jc w:val="both"/>
      </w:pPr>
      <w:r>
        <w:rPr>
          <w:rFonts w:ascii="Times New Roman" w:hAnsi="Times New Roman"/>
          <w:color w:val="000000"/>
          <w:sz w:val="20"/>
        </w:rPr>
        <w:t xml:space="preserve">The proper interpretation of the term, “natural shoreline” in </w:t>
      </w:r>
      <w:hyperlink r:id="r258">
        <w:r>
          <w:rPr>
            <w:rFonts w:ascii="Times New Roman" w:hAnsi="Times New Roman"/>
            <w:color w:val="000000"/>
            <w:sz w:val="20"/>
          </w:rPr>
          <w:t>R.C. 1506.10</w:t>
        </w:r>
      </w:hyperlink>
      <w:r>
        <w:rPr>
          <w:rFonts w:ascii="Times New Roman" w:hAnsi="Times New Roman"/>
          <w:color w:val="000000"/>
          <w:sz w:val="20"/>
        </w:rPr>
        <w:t xml:space="preserve"> and </w:t>
      </w:r>
      <w:hyperlink r:id="r259">
        <w:r>
          <w:rPr>
            <w:rFonts w:ascii="Times New Roman" w:hAnsi="Times New Roman"/>
            <w:color w:val="000000"/>
            <w:sz w:val="20"/>
          </w:rPr>
          <w:t>1506.11</w:t>
        </w:r>
      </w:hyperlink>
      <w:r>
        <w:rPr>
          <w:rFonts w:ascii="Times New Roman" w:hAnsi="Times New Roman"/>
          <w:color w:val="000000"/>
          <w:sz w:val="20"/>
        </w:rPr>
        <w:t xml:space="preserve"> is the moveable boundary on the shore where the lake water touches the land at any given time. The location of this moveable boundary on any particular parcel of littoral property is a question that should be determined on a case-by-case basis.</w:t>
      </w:r>
    </w:p>
    <w:bookmarkStart w:id="448" w:name="co_anchor_I7ee63988324211ecbea4f0dc9fb6"/>
    <w:bookmarkStart w:id="449" w:name="co_anchor_I7ee63988324211ecbea4f0dc92"/>
    <w:p>
      <w:pPr>
        <w:spacing w:before="400" w:after="0" w:line="275" w:lineRule="atLeast"/>
      </w:pPr>
      <w:r>
        <w:rPr>
          <w:rFonts w:ascii="Times New Roman" w:hAnsi="Times New Roman"/>
          <w:i/>
          <w:color w:val="000000"/>
          <w:sz w:val="20"/>
        </w:rPr>
        <w:t>7. If the farthest landward boundary of the “territory” is declared to be the natural location of the ordinary high water mark as a matter of law, may that line be located at the present time using the elevation of 573.4 feet IGLD (1985)?</w:t>
      </w:r>
    </w:p>
    <w:bookmarkEnd w:id="449"/>
    <w:bookmarkEnd w:id="448"/>
    <w:p>
      <w:pPr>
        <w:spacing w:before="600" w:after="0" w:line="275" w:lineRule="atLeast"/>
        <w:ind w:left="200" w:right="0" w:firstLine="0"/>
        <w:jc w:val="both"/>
      </w:pPr>
      <w:bookmarkStart w:id="450" w:name="co_pp_sp_999_66_1"/>
      <w:r>
        <w:rPr>
          <w:rFonts w:ascii="Times New Roman" w:hAnsi="Times New Roman"/>
          <w:b/>
          <w:color w:val="000000"/>
          <w:sz w:val="20"/>
        </w:rPr>
        <w:t>*66</w:t>
      </w:r>
      <w:bookmarkEnd w:id="450"/>
      <w:r>
        <w:rPr>
          <w:rFonts w:ascii="Times New Roman" w:hAnsi="Times New Roman"/>
          <w:color w:val="000000"/>
          <w:sz w:val="20"/>
        </w:rPr>
        <w:t xml:space="preserve"> </w:t>
      </w:r>
      <w:r>
        <w:rPr>
          <w:rFonts w:ascii="Times New Roman" w:hAnsi="Times New Roman"/>
          <w:i/>
          <w:color w:val="000000"/>
          <w:sz w:val="20"/>
        </w:rPr>
        <w:t>Answer:</w:t>
      </w:r>
    </w:p>
    <w:p>
      <w:pPr>
        <w:spacing w:before="200" w:after="0" w:line="275" w:lineRule="atLeast"/>
        <w:ind w:left="400" w:right="0" w:firstLine="0"/>
        <w:jc w:val="both"/>
      </w:pPr>
      <w:r>
        <w:rPr>
          <w:rFonts w:ascii="Times New Roman" w:hAnsi="Times New Roman"/>
          <w:color w:val="000000"/>
          <w:sz w:val="20"/>
        </w:rPr>
        <w:t>No. First, the premise is invalid because the farthest landward boundary of the “territory” is not the location of the ordinary high water mark as a matter of law. Second, the use of the elevation of 573.4 feet IGLD (1985) is improper for establishing the farthest landward boundary of the territory because: (1) that elevation does not correspond uniformly to the moveable boundary of the place where the lake water actually touches the land at any given time; (2) the current selection of that elevation as the landward boundary has not been determined by legislative enactment; and (3) if such a uniform elevation were declared by the legislature as the farthest landward boundary of the “territory,” it would, in many cases, constitute a “taking” for which reasonable compensation would be due.</w:t>
      </w:r>
    </w:p>
    <w:bookmarkStart w:id="451" w:name="co_anchor_I7ee63989324211ecbea4f0dc9fb6"/>
    <w:bookmarkStart w:id="452" w:name="co_anchor_I7ee63989324211ecbea4f0dc92"/>
    <w:p>
      <w:pPr>
        <w:spacing w:before="400" w:after="0" w:line="275" w:lineRule="atLeast"/>
      </w:pPr>
      <w:r>
        <w:rPr>
          <w:rFonts w:ascii="Times New Roman" w:hAnsi="Times New Roman"/>
          <w:i/>
          <w:color w:val="000000"/>
          <w:sz w:val="20"/>
        </w:rPr>
        <w:t>8. If the line may be located at the present time using the elevation of 573.4 feet IGLD (1985), does the State of Ohio hold title to all such “territory” as proprietor in trust for the people of the State?</w:t>
      </w:r>
    </w:p>
    <w:bookmarkEnd w:id="452"/>
    <w:bookmarkEnd w:id="451"/>
    <w:p>
      <w:pPr>
        <w:spacing w:before="600" w:after="0" w:line="275" w:lineRule="atLeast"/>
        <w:ind w:left="200" w:right="0" w:firstLine="0"/>
        <w:jc w:val="both"/>
      </w:pPr>
      <w:r>
        <w:rPr>
          <w:rFonts w:ascii="Times New Roman" w:hAnsi="Times New Roman"/>
          <w:i/>
          <w:color w:val="000000"/>
          <w:sz w:val="20"/>
        </w:rPr>
        <w:t>Answer:</w:t>
      </w:r>
    </w:p>
    <w:p>
      <w:pPr>
        <w:spacing w:before="200" w:after="0" w:line="275" w:lineRule="atLeast"/>
        <w:ind w:left="400" w:right="0" w:firstLine="0"/>
        <w:jc w:val="both"/>
      </w:pPr>
      <w:r>
        <w:rPr>
          <w:rFonts w:ascii="Times New Roman" w:hAnsi="Times New Roman"/>
          <w:color w:val="000000"/>
          <w:sz w:val="20"/>
        </w:rPr>
        <w:t>No. Again, the premise is false because the boundary line may not be located at the present time using the elevation of 573.4 feet IGLD (1985). However, the State of Ohio does hold title in trust for the people of the state to all submerged lands located lakeward from the place where the water actually touches the land at any given time. The location of this moveable boundary on any particular parcel of littoral property is a question that should be determined on a case-by-case basis.</w:t>
      </w:r>
    </w:p>
    <w:p>
      <w:pPr>
        <w:spacing w:before="200" w:after="0" w:line="275" w:lineRule="atLeast"/>
        <w:jc w:val="both"/>
      </w:pPr>
      <w:r>
        <w:rPr>
          <w:rFonts w:ascii="Times New Roman" w:hAnsi="Times New Roman"/>
          <w:color w:val="000000"/>
          <w:sz w:val="20"/>
        </w:rPr>
        <w:t xml:space="preserve">[¶ 251] </w:t>
      </w:r>
      <w:r>
        <w:rPr>
          <w:rFonts w:ascii="Times New Roman" w:hAnsi="Times New Roman"/>
          <w:i/>
          <w:color w:val="000000"/>
          <w:sz w:val="20"/>
        </w:rPr>
        <w:t>9. What are the respective rights and responsibilities of the class members, the State of Ohio, and the people of the State in the “territory?”</w:t>
      </w:r>
    </w:p>
    <w:p>
      <w:pPr>
        <w:spacing w:before="200" w:after="0" w:line="275" w:lineRule="atLeast"/>
        <w:ind w:left="200" w:right="0" w:firstLine="0"/>
        <w:jc w:val="both"/>
      </w:pPr>
      <w:r>
        <w:rPr>
          <w:rFonts w:ascii="Times New Roman" w:hAnsi="Times New Roman"/>
          <w:i/>
          <w:color w:val="000000"/>
          <w:sz w:val="20"/>
        </w:rPr>
        <w:t>Answer:</w:t>
      </w:r>
    </w:p>
    <w:bookmarkStart w:id="453" w:name="co_anchor_I7ee6398a324211ecbea4f0dc9fb6"/>
    <w:bookmarkStart w:id="454" w:name="co_anchor_I7ee6398a324211ecbea4f0dc92"/>
    <w:p>
      <w:pPr>
        <w:spacing w:before="400" w:after="0" w:line="275" w:lineRule="atLeast"/>
      </w:pPr>
      <w:r>
        <w:rPr>
          <w:rFonts w:ascii="Times New Roman" w:hAnsi="Times New Roman"/>
          <w:i/>
          <w:color w:val="000000"/>
          <w:sz w:val="20"/>
        </w:rPr>
        <w:t>(A) The rights of the class members</w:t>
      </w:r>
    </w:p>
    <w:bookmarkEnd w:id="454"/>
    <w:bookmarkEnd w:id="453"/>
    <w:p>
      <w:pPr>
        <w:spacing w:before="400" w:after="0" w:line="275" w:lineRule="atLeast"/>
        <w:jc w:val="both"/>
      </w:pPr>
      <w:r>
        <w:rPr>
          <w:rFonts w:ascii="Times New Roman" w:hAnsi="Times New Roman"/>
          <w:color w:val="000000"/>
          <w:sz w:val="20"/>
        </w:rPr>
        <w:t>Class members have the right to exercise their title rights to the water's edge and to exercise their littoral rights</w:t>
      </w:r>
      <w:bookmarkStart w:id="455" w:name="co_fnRef_B1301262019669496_ID0EGOFM_1"/>
      <w:hyperlink w:anchor="co_footnote_B1301262019669496_1">
        <w:r>
          <w:rPr>
            <w:rFonts w:ascii="Times New Roman" w:hAnsi="Times New Roman"/>
            <w:color w:val="000000"/>
            <w:sz w:val="16"/>
            <w:vertAlign w:val="superscript"/>
          </w:rPr>
          <w:t>126</w:t>
        </w:r>
      </w:hyperlink>
      <w:bookmarkEnd w:id="455"/>
      <w:r>
        <w:rPr>
          <w:rFonts w:ascii="Times New Roman" w:hAnsi="Times New Roman"/>
          <w:color w:val="000000"/>
          <w:sz w:val="20"/>
        </w:rPr>
        <w:t xml:space="preserve"> as long as they do not interfere substantially with rights of the public to use the waters of Lake Erie and the lands submerged thereunder, or the servitudes of the federal government for navigation, commerce, international relations, and national defense. Class members also possess littoral rights that extend lakeward beyond the water's edge, However, the court declines to use this decision to define categorically what those littoral rights are in all cases. Similarly, the court declines to establish categorically whether all littoral rights are in the nature of a titled property interest, a franchise, a license, or a license coupled with an interest in land, And finally, the court declines to use this opinion to define categorically the rights of all class members when it comes to cases involving accretion, reliction, avulsion, erosion, etc.</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light of this declaratory judgment, the court hereby reforms the legal descriptions in all deeds to littoral property along the southern shore of Lake Erie, located within the territorial boundaries of the State of Ohio, and limits the lakeward boundary of title in those legal descriptions to the water's edge as it existed when the deed was filed. The location of this moveable boundary on any particular parcel of littoral property is a question that should be determined on a case-by-case basis.</w:t>
      </w:r>
    </w:p>
    <w:p>
      <w:pPr>
        <w:spacing w:before="0" w:after="0" w:line="275" w:lineRule="atLeast"/>
        <w:jc w:val="both"/>
      </w:pPr>
      <w:r>
        <w:rPr>
          <w:rFonts w:ascii="Times New Roman" w:hAnsi="Times New Roman"/>
          <w:color w:val="000000"/>
          <w:sz w:val="20"/>
        </w:rPr>
        <w:t> </w:t>
      </w:r>
    </w:p>
    <w:bookmarkStart w:id="456" w:name="co_anchor_I7ee6398b324211ecbea4f0dc9fb6"/>
    <w:bookmarkStart w:id="457" w:name="co_anchor_I7ee6398b324211ecbea4f0dc92"/>
    <w:p>
      <w:pPr>
        <w:spacing w:before="400" w:after="0" w:line="275" w:lineRule="atLeast"/>
      </w:pPr>
      <w:r>
        <w:rPr>
          <w:rFonts w:ascii="Times New Roman" w:hAnsi="Times New Roman"/>
          <w:i/>
          <w:color w:val="000000"/>
          <w:sz w:val="20"/>
        </w:rPr>
        <w:t>(B) The responsibilities of the class members</w:t>
      </w:r>
    </w:p>
    <w:bookmarkEnd w:id="457"/>
    <w:bookmarkEnd w:id="456"/>
    <w:p>
      <w:pPr>
        <w:spacing w:before="400" w:after="0" w:line="275" w:lineRule="atLeast"/>
        <w:jc w:val="both"/>
      </w:pPr>
      <w:bookmarkStart w:id="458" w:name="co_pp_sp_999_67_1"/>
      <w:r>
        <w:rPr>
          <w:rFonts w:ascii="Times New Roman" w:hAnsi="Times New Roman"/>
          <w:b/>
          <w:color w:val="000000"/>
          <w:sz w:val="20"/>
        </w:rPr>
        <w:t>*67</w:t>
      </w:r>
      <w:bookmarkEnd w:id="458"/>
      <w:r>
        <w:rPr>
          <w:rFonts w:ascii="Times New Roman" w:hAnsi="Times New Roman"/>
          <w:color w:val="000000"/>
          <w:sz w:val="20"/>
        </w:rPr>
        <w:t xml:space="preserve"> Class members are prohibited from using their title rights (to the water's edge) or their littoral rights to interfere substantially with the rights of the people of the State of Ohio in the public trust in the waters of Lake Erie, and in the lands submerged beneath those waters, in the “Territory” as defined in </w:t>
      </w:r>
      <w:hyperlink r:id="r260">
        <w:r>
          <w:rPr>
            <w:rFonts w:ascii="Times New Roman" w:hAnsi="Times New Roman"/>
            <w:color w:val="000000"/>
            <w:sz w:val="20"/>
          </w:rPr>
          <w:t>R .C. §§ 1506.10</w:t>
        </w:r>
      </w:hyperlink>
      <w:r>
        <w:rPr>
          <w:rFonts w:ascii="Times New Roman" w:hAnsi="Times New Roman"/>
          <w:color w:val="000000"/>
          <w:sz w:val="20"/>
        </w:rPr>
        <w:t xml:space="preserve"> and </w:t>
      </w:r>
      <w:hyperlink r:id="r261">
        <w:r>
          <w:rPr>
            <w:rFonts w:ascii="Times New Roman" w:hAnsi="Times New Roman"/>
            <w:color w:val="000000"/>
            <w:sz w:val="20"/>
          </w:rPr>
          <w:t>1506.11</w:t>
        </w:r>
      </w:hyperlink>
      <w:r>
        <w:rPr>
          <w:rFonts w:ascii="Times New Roman" w:hAnsi="Times New Roman"/>
          <w:color w:val="000000"/>
          <w:sz w:val="20"/>
        </w:rPr>
        <w:t>. They are also prohibited from substantially interfering with the servitudes of the federal government for navigation, commerce, international relations, and national defense.</w:t>
      </w:r>
    </w:p>
    <w:p>
      <w:pPr>
        <w:spacing w:before="0" w:after="0" w:line="275" w:lineRule="atLeast"/>
        <w:jc w:val="both"/>
      </w:pPr>
      <w:r>
        <w:rPr>
          <w:rFonts w:ascii="Times New Roman" w:hAnsi="Times New Roman"/>
          <w:color w:val="000000"/>
          <w:sz w:val="20"/>
        </w:rPr>
        <w:t> </w:t>
      </w:r>
    </w:p>
    <w:bookmarkStart w:id="459" w:name="co_anchor_I7ee6398c324211ecbea4f0dc9fb6"/>
    <w:bookmarkStart w:id="460" w:name="co_anchor_I7ee6398c324211ecbea4f0dc92"/>
    <w:p>
      <w:pPr>
        <w:spacing w:before="400" w:after="0" w:line="275" w:lineRule="atLeast"/>
      </w:pPr>
      <w:r>
        <w:rPr>
          <w:rFonts w:ascii="Times New Roman" w:hAnsi="Times New Roman"/>
          <w:i/>
          <w:color w:val="000000"/>
          <w:sz w:val="20"/>
        </w:rPr>
        <w:t>(C) The rights of the State of Ohio</w:t>
      </w:r>
    </w:p>
    <w:bookmarkEnd w:id="460"/>
    <w:bookmarkEnd w:id="459"/>
    <w:p>
      <w:pPr>
        <w:spacing w:before="400" w:after="0" w:line="275" w:lineRule="atLeast"/>
        <w:jc w:val="both"/>
      </w:pPr>
      <w:r>
        <w:rPr>
          <w:rFonts w:ascii="Times New Roman" w:hAnsi="Times New Roman"/>
          <w:color w:val="000000"/>
          <w:sz w:val="20"/>
        </w:rPr>
        <w:t>The State of Ohio has the limited authority to enact laws and regulations necessary and proper to preserve and protect the public trust ownership of the waters of Lake Erie, and of the lands submerged beneath those waters, landward up to the water's edge. The State of Ohio does not have the authority to require littoral owners to lease the portion of the shore that lies above the water's edge.</w:t>
      </w:r>
    </w:p>
    <w:p>
      <w:pPr>
        <w:spacing w:before="0" w:after="0" w:line="275" w:lineRule="atLeast"/>
        <w:jc w:val="both"/>
      </w:pPr>
      <w:r>
        <w:rPr>
          <w:rFonts w:ascii="Times New Roman" w:hAnsi="Times New Roman"/>
          <w:color w:val="000000"/>
          <w:sz w:val="20"/>
        </w:rPr>
        <w:t> </w:t>
      </w:r>
    </w:p>
    <w:bookmarkStart w:id="461" w:name="co_anchor_I7ee6398d324211ecbea4f0dc9fb6"/>
    <w:bookmarkStart w:id="462" w:name="co_anchor_I7ee6398d324211ecbea4f0dc92"/>
    <w:p>
      <w:pPr>
        <w:spacing w:before="400" w:after="0" w:line="275" w:lineRule="atLeast"/>
      </w:pPr>
      <w:r>
        <w:rPr>
          <w:rFonts w:ascii="Times New Roman" w:hAnsi="Times New Roman"/>
          <w:i/>
          <w:color w:val="000000"/>
          <w:sz w:val="20"/>
        </w:rPr>
        <w:t>(D) The responsibilities of the State of Ohio</w:t>
      </w:r>
    </w:p>
    <w:bookmarkEnd w:id="462"/>
    <w:bookmarkEnd w:id="461"/>
    <w:p>
      <w:pPr>
        <w:spacing w:before="400" w:after="0" w:line="275" w:lineRule="atLeast"/>
        <w:jc w:val="both"/>
      </w:pPr>
      <w:r>
        <w:rPr>
          <w:rFonts w:ascii="Times New Roman" w:hAnsi="Times New Roman"/>
          <w:color w:val="000000"/>
          <w:sz w:val="20"/>
        </w:rPr>
        <w:t xml:space="preserve">The State of Ohio is prohibited from using its public trust ownership of the waters of Lake Erie, and of the lands submerged beneath those waters, in the “Territory” as defined in </w:t>
      </w:r>
      <w:hyperlink r:id="r262">
        <w:r>
          <w:rPr>
            <w:rFonts w:ascii="Times New Roman" w:hAnsi="Times New Roman"/>
            <w:color w:val="000000"/>
            <w:sz w:val="20"/>
          </w:rPr>
          <w:t>R.C. §§ 1506.10</w:t>
        </w:r>
      </w:hyperlink>
      <w:r>
        <w:rPr>
          <w:rFonts w:ascii="Times New Roman" w:hAnsi="Times New Roman"/>
          <w:color w:val="000000"/>
          <w:sz w:val="20"/>
        </w:rPr>
        <w:t xml:space="preserve"> and </w:t>
      </w:r>
      <w:hyperlink r:id="r263">
        <w:r>
          <w:rPr>
            <w:rFonts w:ascii="Times New Roman" w:hAnsi="Times New Roman"/>
            <w:color w:val="000000"/>
            <w:sz w:val="20"/>
          </w:rPr>
          <w:t>1506.11</w:t>
        </w:r>
      </w:hyperlink>
      <w:r>
        <w:rPr>
          <w:rFonts w:ascii="Times New Roman" w:hAnsi="Times New Roman"/>
          <w:color w:val="000000"/>
          <w:sz w:val="20"/>
        </w:rPr>
        <w:t>, to interfere substantially with the title rights (to the water's edge) or the littoral rights of class members, or to interfere substantially with the servitudes of the federal government for navigation, commerce, international relations, and national defense. The State of Ohio's public trust responsibilities include the custodial</w:t>
      </w:r>
      <w:bookmarkStart w:id="463" w:name="co_fnRef_B1311272019669496_ID0EHTFM_1"/>
      <w:hyperlink w:anchor="co_footnote_B1311272019669496_1">
        <w:r>
          <w:rPr>
            <w:rFonts w:ascii="Times New Roman" w:hAnsi="Times New Roman"/>
            <w:color w:val="000000"/>
            <w:sz w:val="16"/>
            <w:vertAlign w:val="superscript"/>
          </w:rPr>
          <w:t>127</w:t>
        </w:r>
      </w:hyperlink>
      <w:bookmarkEnd w:id="463"/>
      <w:r>
        <w:rPr>
          <w:rFonts w:ascii="Times New Roman" w:hAnsi="Times New Roman"/>
          <w:color w:val="000000"/>
          <w:sz w:val="20"/>
        </w:rPr>
        <w:t xml:space="preserve"> responsibility of protecting the public uses to which the waters of Lake Erie and the soils beneath them have been adapted. </w:t>
      </w:r>
      <w:hyperlink r:id="r264">
        <w:r>
          <w:rPr>
            <w:rFonts w:ascii="Times New Roman" w:hAnsi="Times New Roman"/>
            <w:color w:val="000000"/>
            <w:sz w:val="20"/>
          </w:rPr>
          <w:t>R.C. 1506.10</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bookmarkStart w:id="464" w:name="co_anchor_I7ee6398e324211ecbea4f0dc9fb6"/>
    <w:bookmarkStart w:id="465" w:name="co_anchor_I7ee6398e324211ecbea4f0dc92"/>
    <w:p>
      <w:pPr>
        <w:spacing w:before="400" w:after="0" w:line="275" w:lineRule="atLeast"/>
      </w:pPr>
      <w:r>
        <w:rPr>
          <w:rFonts w:ascii="Times New Roman" w:hAnsi="Times New Roman"/>
          <w:i/>
          <w:color w:val="000000"/>
          <w:sz w:val="20"/>
        </w:rPr>
        <w:t>(E) The rights of the people of the State of Ohio</w:t>
      </w:r>
    </w:p>
    <w:bookmarkEnd w:id="465"/>
    <w:bookmarkEnd w:id="464"/>
    <w:p>
      <w:pPr>
        <w:spacing w:before="400" w:after="0" w:line="275" w:lineRule="atLeast"/>
        <w:jc w:val="both"/>
      </w:pPr>
      <w:r>
        <w:rPr>
          <w:rFonts w:ascii="Times New Roman" w:hAnsi="Times New Roman"/>
          <w:color w:val="000000"/>
          <w:sz w:val="20"/>
        </w:rPr>
        <w:t>The people of the State of Ohio</w:t>
      </w:r>
      <w:bookmarkStart w:id="466" w:name="co_fnRef_B1321282019669496_ID0EZVFM_1"/>
      <w:hyperlink w:anchor="co_footnote_B1321282019669496_1">
        <w:r>
          <w:rPr>
            <w:rFonts w:ascii="Times New Roman" w:hAnsi="Times New Roman"/>
            <w:color w:val="000000"/>
            <w:sz w:val="16"/>
            <w:vertAlign w:val="superscript"/>
          </w:rPr>
          <w:t>128</w:t>
        </w:r>
      </w:hyperlink>
      <w:bookmarkEnd w:id="466"/>
      <w:r>
        <w:rPr>
          <w:rFonts w:ascii="Times New Roman" w:hAnsi="Times New Roman"/>
          <w:color w:val="000000"/>
          <w:sz w:val="20"/>
        </w:rPr>
        <w:t xml:space="preserve"> have the right to exercise their individual rights as members of the public in the waters of Lake Erie, and in the lands submerged beneath those waters, up to the water's edge, for traditional purposes such as fishing, navigation, and recreation. The location of this moveable boundary on any particular parcel of littoral property is a question that should be determined on a case-by-case basis.</w:t>
      </w:r>
    </w:p>
    <w:p>
      <w:pPr>
        <w:spacing w:before="0" w:after="0" w:line="275" w:lineRule="atLeast"/>
        <w:jc w:val="both"/>
      </w:pPr>
      <w:r>
        <w:rPr>
          <w:rFonts w:ascii="Times New Roman" w:hAnsi="Times New Roman"/>
          <w:color w:val="000000"/>
          <w:sz w:val="20"/>
        </w:rPr>
        <w:t> </w:t>
      </w:r>
    </w:p>
    <w:bookmarkStart w:id="467" w:name="co_anchor_I7ee6398f324211ecbea4f0dc9fb6"/>
    <w:bookmarkStart w:id="468" w:name="co_anchor_I7ee6398f324211ecbea4f0dc92"/>
    <w:p>
      <w:pPr>
        <w:spacing w:before="400" w:after="0" w:line="275" w:lineRule="atLeast"/>
      </w:pPr>
      <w:r>
        <w:rPr>
          <w:rFonts w:ascii="Times New Roman" w:hAnsi="Times New Roman"/>
          <w:i/>
          <w:color w:val="000000"/>
          <w:sz w:val="20"/>
        </w:rPr>
        <w:t>(F) The responsibilities of the people of the State of Ohio</w:t>
      </w:r>
    </w:p>
    <w:bookmarkEnd w:id="468"/>
    <w:bookmarkEnd w:id="467"/>
    <w:p>
      <w:pPr>
        <w:spacing w:before="400" w:after="0" w:line="275" w:lineRule="atLeast"/>
        <w:jc w:val="both"/>
      </w:pPr>
      <w:r>
        <w:rPr>
          <w:rFonts w:ascii="Times New Roman" w:hAnsi="Times New Roman"/>
          <w:color w:val="000000"/>
          <w:sz w:val="20"/>
        </w:rPr>
        <w:t>The people of the State of Ohio, and other members of the public who make use of Lake Erie, are prohibited from interfering substantially with the title rights (to the water's edge) or the littoral rights of class members, or from interfering substantially with the servitudes of the federal government for navigation, commerce, international relations, and national defense. Similarly, the people of the State of Ohio, and other members of the public who make use of Lake Erie, are prohibited from substantially interfering with the State of Ohio's exercise of its responsibilities under the public trust.</w:t>
      </w:r>
    </w:p>
    <w:p>
      <w:pPr>
        <w:spacing w:before="0" w:after="0" w:line="275" w:lineRule="atLeast"/>
        <w:jc w:val="both"/>
      </w:pPr>
      <w:r>
        <w:rPr>
          <w:rFonts w:ascii="Times New Roman" w:hAnsi="Times New Roman"/>
          <w:color w:val="000000"/>
          <w:sz w:val="20"/>
        </w:rPr>
        <w:t> </w:t>
      </w:r>
    </w:p>
    <w:bookmarkStart w:id="469" w:name="co_anchor_I7ee63990324211ecbea4f0dc9fb6"/>
    <w:bookmarkStart w:id="470" w:name="co_anchor_I7ee63990324211ecbea4f0dc92"/>
    <w:p>
      <w:pPr>
        <w:spacing w:before="400" w:after="0" w:line="275" w:lineRule="atLeast"/>
      </w:pPr>
      <w:r>
        <w:rPr>
          <w:rFonts w:ascii="Times New Roman" w:hAnsi="Times New Roman"/>
          <w:b/>
          <w:i/>
          <w:color w:val="000000"/>
          <w:sz w:val="20"/>
        </w:rPr>
        <w:t>SUMMARY JUDGMENT RULINGS</w:t>
      </w:r>
    </w:p>
    <w:bookmarkEnd w:id="470"/>
    <w:bookmarkEnd w:id="469"/>
    <w:p>
      <w:pPr>
        <w:spacing w:before="600" w:after="0" w:line="275" w:lineRule="atLeast"/>
        <w:jc w:val="both"/>
      </w:pPr>
      <w:r>
        <w:rPr>
          <w:rFonts w:ascii="Times New Roman" w:hAnsi="Times New Roman"/>
          <w:color w:val="000000"/>
          <w:sz w:val="20"/>
        </w:rPr>
        <w:t>[¶ 252] In accordance with the foregoing declarations, the court grants the motion for summary judgment of the plaintiffs-relators, in part; the court grants the motion for summary judgment of the intervening Taft plaintiffs, in part; the court denies the motion for summary judgment of the Defendants–Respondents State of Ohio and ODNR; and the court denies the motion for summary judgment of Intervening Defendants NWF and OEC.</w:t>
      </w:r>
    </w:p>
    <w:p>
      <w:pPr>
        <w:spacing w:before="200" w:after="0" w:line="275" w:lineRule="atLeast"/>
        <w:jc w:val="both"/>
      </w:pPr>
      <w:bookmarkStart w:id="471" w:name="co_pp_sp_999_68_1"/>
      <w:r>
        <w:rPr>
          <w:rFonts w:ascii="Times New Roman" w:hAnsi="Times New Roman"/>
          <w:b/>
          <w:color w:val="000000"/>
          <w:sz w:val="20"/>
        </w:rPr>
        <w:t>*68</w:t>
      </w:r>
      <w:bookmarkEnd w:id="471"/>
      <w:r>
        <w:rPr>
          <w:rFonts w:ascii="Times New Roman" w:hAnsi="Times New Roman"/>
          <w:color w:val="000000"/>
          <w:sz w:val="20"/>
        </w:rPr>
        <w:t xml:space="preserve"> [¶ 253] The court finds there is no just reason for delay. In addition to the class action issues resolved by this decision, there remain several important issues to be resolved by this court. Among those issues are questions regarding whether any of the named plaintiffs-relators has been unconstitutionally deprived of property without due process of law and without reasonable compensation therefor. If any of the plaintiffs have been unlawfully deprived of their property, then the court must decide what the reasonable value of that property deprivation was. In the process of making those findings, the court may also be called upon to make specific findings with regard to the nature and extent of the littoral rights of the named plaintiffs-relators, All of these issues will depend upon the validity of the court's rulings in the class action portion of this case.</w:t>
      </w:r>
    </w:p>
    <w:p>
      <w:pPr>
        <w:spacing w:before="200" w:after="0" w:line="275" w:lineRule="atLeast"/>
        <w:jc w:val="both"/>
      </w:pPr>
      <w:r>
        <w:rPr>
          <w:rFonts w:ascii="Times New Roman" w:hAnsi="Times New Roman"/>
          <w:color w:val="000000"/>
          <w:sz w:val="20"/>
        </w:rPr>
        <w:t>[¶ 254] Accordingly, by finding that there is no just reason for delay, the court allows the parties to test this court's ruling on appeal before proceeding with the individual claims of the named plaintiffs.</w:t>
      </w:r>
    </w:p>
    <w:p>
      <w:pPr>
        <w:spacing w:before="200" w:after="0" w:line="275" w:lineRule="atLeast"/>
        <w:jc w:val="both"/>
      </w:pPr>
      <w:r>
        <w:rPr>
          <w:rFonts w:ascii="Times New Roman" w:hAnsi="Times New Roman"/>
          <w:color w:val="000000"/>
          <w:sz w:val="20"/>
        </w:rPr>
        <w:t xml:space="preserve">[¶ 255] </w:t>
      </w:r>
      <w:r>
        <w:rPr>
          <w:rFonts w:ascii="Times New Roman" w:hAnsi="Times New Roman"/>
          <w:b/>
          <w:color w:val="000000"/>
          <w:sz w:val="20"/>
        </w:rPr>
        <w:t>IT IS SO ORDERED.</w:t>
      </w:r>
    </w:p>
    <w:p>
      <w:pPr>
        <w:spacing w:before="200" w:after="0" w:line="275" w:lineRule="atLeast"/>
        <w:jc w:val="both"/>
      </w:pPr>
      <w:r>
        <w:rPr>
          <w:rFonts w:ascii="Times New Roman" w:hAnsi="Times New Roman"/>
          <w:b/>
          <w:color w:val="000000"/>
          <w:sz w:val="20"/>
        </w:rPr>
        <w:t>JUDGE EUGENE A. LUCCI</w:t>
      </w:r>
    </w:p>
    <w:p>
      <w:pPr>
        <w:spacing w:before="200" w:after="0" w:line="275" w:lineRule="atLeast"/>
        <w:jc w:val="both"/>
      </w:pPr>
      <w:r>
        <w:rPr>
          <w:rFonts w:ascii="Times New Roman" w:hAnsi="Times New Roman"/>
          <w:color w:val="000000"/>
          <w:sz w:val="20"/>
        </w:rPr>
        <w:t>Copies:</w:t>
      </w:r>
    </w:p>
    <w:p>
      <w:pPr>
        <w:spacing w:before="200" w:after="0" w:line="275" w:lineRule="atLeast"/>
        <w:jc w:val="both"/>
      </w:pPr>
      <w:r>
        <w:rPr>
          <w:rFonts w:ascii="Times New Roman" w:hAnsi="Times New Roman"/>
          <w:color w:val="000000"/>
          <w:sz w:val="20"/>
        </w:rPr>
        <w:t>James F. Lang, Esq., Fritz E. Berckmueller, Esq., and K. James Sullivan, Esq.</w:t>
      </w:r>
    </w:p>
    <w:p>
      <w:pPr>
        <w:spacing w:before="200" w:after="0" w:line="275" w:lineRule="atLeast"/>
        <w:jc w:val="both"/>
      </w:pPr>
      <w:r>
        <w:rPr>
          <w:rFonts w:ascii="Times New Roman" w:hAnsi="Times New Roman"/>
          <w:color w:val="000000"/>
          <w:sz w:val="20"/>
        </w:rPr>
        <w:t>Calfee, Halter &amp; Griswold, LLP</w:t>
      </w:r>
    </w:p>
    <w:p>
      <w:pPr>
        <w:spacing w:before="200" w:after="0" w:line="275" w:lineRule="atLeast"/>
        <w:jc w:val="both"/>
      </w:pPr>
      <w:r>
        <w:rPr>
          <w:rFonts w:ascii="Times New Roman" w:hAnsi="Times New Roman"/>
          <w:i/>
          <w:color w:val="000000"/>
          <w:sz w:val="20"/>
        </w:rPr>
        <w:t>Class counsel and attorneys for Plaintiffs–Relators</w:t>
      </w:r>
    </w:p>
    <w:p>
      <w:pPr>
        <w:spacing w:before="200" w:after="0" w:line="275" w:lineRule="atLeast"/>
        <w:jc w:val="both"/>
      </w:pPr>
      <w:r>
        <w:rPr>
          <w:rFonts w:ascii="Times New Roman" w:hAnsi="Times New Roman"/>
          <w:color w:val="000000"/>
          <w:sz w:val="20"/>
        </w:rPr>
        <w:t>1400 McDonald Investment Center</w:t>
      </w:r>
    </w:p>
    <w:p>
      <w:pPr>
        <w:spacing w:before="200" w:after="0" w:line="275" w:lineRule="atLeast"/>
        <w:jc w:val="both"/>
      </w:pPr>
      <w:r>
        <w:rPr>
          <w:rFonts w:ascii="Times New Roman" w:hAnsi="Times New Roman"/>
          <w:color w:val="000000"/>
          <w:sz w:val="20"/>
        </w:rPr>
        <w:t>800 Superior Avenue</w:t>
      </w:r>
    </w:p>
    <w:p>
      <w:pPr>
        <w:spacing w:before="200" w:after="0" w:line="275" w:lineRule="atLeast"/>
        <w:jc w:val="both"/>
      </w:pPr>
      <w:r>
        <w:rPr>
          <w:rFonts w:ascii="Times New Roman" w:hAnsi="Times New Roman"/>
          <w:color w:val="000000"/>
          <w:sz w:val="20"/>
        </w:rPr>
        <w:t>Cleveland, Ohio 44114–2688</w:t>
      </w:r>
    </w:p>
    <w:p>
      <w:pPr>
        <w:spacing w:before="200" w:after="0" w:line="275" w:lineRule="atLeast"/>
        <w:jc w:val="both"/>
      </w:pPr>
      <w:r>
        <w:rPr>
          <w:rFonts w:ascii="Times New Roman" w:hAnsi="Times New Roman"/>
          <w:color w:val="000000"/>
          <w:sz w:val="20"/>
        </w:rPr>
        <w:t>Homer S. Taft, Esq.</w:t>
      </w:r>
    </w:p>
    <w:p>
      <w:pPr>
        <w:spacing w:before="200" w:after="0" w:line="275" w:lineRule="atLeast"/>
        <w:jc w:val="both"/>
      </w:pPr>
      <w:r>
        <w:rPr>
          <w:rFonts w:ascii="Times New Roman" w:hAnsi="Times New Roman"/>
          <w:i/>
          <w:color w:val="000000"/>
          <w:sz w:val="20"/>
        </w:rPr>
        <w:t>Intervening Plaintiff–Relator, pro se</w:t>
      </w:r>
    </w:p>
    <w:p>
      <w:pPr>
        <w:spacing w:before="200" w:after="0" w:line="275" w:lineRule="atLeast"/>
        <w:jc w:val="both"/>
      </w:pPr>
      <w:r>
        <w:rPr>
          <w:rFonts w:ascii="Times New Roman" w:hAnsi="Times New Roman"/>
          <w:color w:val="000000"/>
          <w:sz w:val="20"/>
        </w:rPr>
        <w:t>20220 Center Ridge Road, Suite 300</w:t>
      </w:r>
    </w:p>
    <w:p>
      <w:pPr>
        <w:spacing w:before="200" w:after="0" w:line="275" w:lineRule="atLeast"/>
        <w:jc w:val="both"/>
      </w:pPr>
      <w:r>
        <w:rPr>
          <w:rFonts w:ascii="Times New Roman" w:hAnsi="Times New Roman"/>
          <w:color w:val="000000"/>
          <w:sz w:val="20"/>
        </w:rPr>
        <w:t>P.O. Box 16216</w:t>
      </w:r>
    </w:p>
    <w:p>
      <w:pPr>
        <w:spacing w:before="200" w:after="0" w:line="275" w:lineRule="atLeast"/>
        <w:jc w:val="both"/>
      </w:pPr>
      <w:r>
        <w:rPr>
          <w:rFonts w:ascii="Times New Roman" w:hAnsi="Times New Roman"/>
          <w:color w:val="000000"/>
          <w:sz w:val="20"/>
        </w:rPr>
        <w:t>Rocky River, Ohio 44136</w:t>
      </w:r>
    </w:p>
    <w:p>
      <w:pPr>
        <w:spacing w:before="200" w:after="0" w:line="275" w:lineRule="atLeast"/>
        <w:jc w:val="both"/>
      </w:pPr>
      <w:r>
        <w:rPr>
          <w:rFonts w:ascii="Times New Roman" w:hAnsi="Times New Roman"/>
          <w:color w:val="000000"/>
          <w:sz w:val="20"/>
        </w:rPr>
        <w:t>L. Scot Duncan, Esq.</w:t>
      </w:r>
    </w:p>
    <w:p>
      <w:pPr>
        <w:spacing w:before="200" w:after="0" w:line="275" w:lineRule="atLeast"/>
        <w:jc w:val="both"/>
      </w:pPr>
      <w:r>
        <w:rPr>
          <w:rFonts w:ascii="Times New Roman" w:hAnsi="Times New Roman"/>
          <w:i/>
          <w:color w:val="000000"/>
          <w:sz w:val="20"/>
        </w:rPr>
        <w:t>Intervening Plaintiff–Relator, pro se</w:t>
      </w:r>
    </w:p>
    <w:p>
      <w:pPr>
        <w:spacing w:before="200" w:after="0" w:line="275" w:lineRule="atLeast"/>
        <w:jc w:val="both"/>
      </w:pPr>
      <w:r>
        <w:rPr>
          <w:rFonts w:ascii="Times New Roman" w:hAnsi="Times New Roman"/>
          <w:color w:val="000000"/>
          <w:sz w:val="20"/>
        </w:rPr>
        <w:t>1530 Willow Drive</w:t>
      </w:r>
    </w:p>
    <w:p>
      <w:pPr>
        <w:spacing w:before="200" w:after="0" w:line="275" w:lineRule="atLeast"/>
        <w:jc w:val="both"/>
      </w:pPr>
      <w:r>
        <w:rPr>
          <w:rFonts w:ascii="Times New Roman" w:hAnsi="Times New Roman"/>
          <w:color w:val="000000"/>
          <w:sz w:val="20"/>
        </w:rPr>
        <w:t>Sandusky, Ohio 44870</w:t>
      </w:r>
    </w:p>
    <w:p>
      <w:pPr>
        <w:spacing w:before="200" w:after="0" w:line="275" w:lineRule="atLeast"/>
        <w:jc w:val="both"/>
      </w:pPr>
      <w:r>
        <w:rPr>
          <w:rFonts w:ascii="Times New Roman" w:hAnsi="Times New Roman"/>
          <w:color w:val="000000"/>
          <w:sz w:val="20"/>
        </w:rPr>
        <w:t>Thomas J. Kaiser, Esq.</w:t>
      </w:r>
    </w:p>
    <w:p>
      <w:pPr>
        <w:spacing w:before="200" w:after="0" w:line="275" w:lineRule="atLeast"/>
        <w:jc w:val="both"/>
      </w:pPr>
      <w:r>
        <w:rPr>
          <w:rFonts w:ascii="Times New Roman" w:hAnsi="Times New Roman"/>
          <w:color w:val="000000"/>
          <w:sz w:val="20"/>
        </w:rPr>
        <w:t>Chief Assistant Director of law</w:t>
      </w:r>
    </w:p>
    <w:p>
      <w:pPr>
        <w:spacing w:before="200" w:after="0" w:line="275" w:lineRule="atLeast"/>
        <w:jc w:val="both"/>
      </w:pPr>
      <w:r>
        <w:rPr>
          <w:rFonts w:ascii="Times New Roman" w:hAnsi="Times New Roman"/>
          <w:i/>
          <w:color w:val="000000"/>
          <w:sz w:val="20"/>
        </w:rPr>
        <w:t>Attorney for Movant City of Cleveland</w:t>
      </w:r>
    </w:p>
    <w:p>
      <w:pPr>
        <w:spacing w:before="200" w:after="0" w:line="275" w:lineRule="atLeast"/>
        <w:jc w:val="both"/>
      </w:pPr>
      <w:r>
        <w:rPr>
          <w:rFonts w:ascii="Times New Roman" w:hAnsi="Times New Roman"/>
          <w:color w:val="000000"/>
          <w:sz w:val="20"/>
        </w:rPr>
        <w:t>City of Cleveland, Department of Law</w:t>
      </w:r>
    </w:p>
    <w:p>
      <w:pPr>
        <w:spacing w:before="200" w:after="0" w:line="275" w:lineRule="atLeast"/>
        <w:jc w:val="both"/>
      </w:pPr>
      <w:r>
        <w:rPr>
          <w:rFonts w:ascii="Times New Roman" w:hAnsi="Times New Roman"/>
          <w:color w:val="000000"/>
          <w:sz w:val="20"/>
        </w:rPr>
        <w:t>601 Lakeside Avenue, Suite 106</w:t>
      </w:r>
    </w:p>
    <w:p>
      <w:pPr>
        <w:spacing w:before="200" w:after="0" w:line="275" w:lineRule="atLeast"/>
        <w:jc w:val="both"/>
      </w:pPr>
      <w:r>
        <w:rPr>
          <w:rFonts w:ascii="Times New Roman" w:hAnsi="Times New Roman"/>
          <w:color w:val="000000"/>
          <w:sz w:val="20"/>
        </w:rPr>
        <w:t>Cleveland, Ohio 44114</w:t>
      </w:r>
    </w:p>
    <w:p>
      <w:pPr>
        <w:spacing w:before="200" w:after="0" w:line="275" w:lineRule="atLeast"/>
        <w:jc w:val="both"/>
      </w:pPr>
      <w:r>
        <w:rPr>
          <w:rFonts w:ascii="Times New Roman" w:hAnsi="Times New Roman"/>
          <w:color w:val="000000"/>
          <w:sz w:val="20"/>
        </w:rPr>
        <w:t>Cynthia K. Frazzmi, Esq, and John P. Bartley, Esq.</w:t>
      </w:r>
    </w:p>
    <w:p>
      <w:pPr>
        <w:spacing w:before="200" w:after="0" w:line="275" w:lineRule="atLeast"/>
        <w:jc w:val="both"/>
      </w:pPr>
      <w:r>
        <w:rPr>
          <w:rFonts w:ascii="Times New Roman" w:hAnsi="Times New Roman"/>
          <w:color w:val="000000"/>
          <w:sz w:val="20"/>
        </w:rPr>
        <w:t>Assistant Attorneys General</w:t>
      </w:r>
    </w:p>
    <w:p>
      <w:pPr>
        <w:spacing w:before="200" w:after="0" w:line="275" w:lineRule="atLeast"/>
        <w:jc w:val="both"/>
      </w:pPr>
      <w:r>
        <w:rPr>
          <w:rFonts w:ascii="Times New Roman" w:hAnsi="Times New Roman"/>
          <w:i/>
          <w:color w:val="000000"/>
          <w:sz w:val="20"/>
        </w:rPr>
        <w:t>Ohio Attorney General's Office</w:t>
      </w:r>
    </w:p>
    <w:p>
      <w:pPr>
        <w:spacing w:before="200" w:after="0" w:line="275" w:lineRule="atLeast"/>
        <w:jc w:val="both"/>
      </w:pPr>
      <w:r>
        <w:rPr>
          <w:rFonts w:ascii="Times New Roman" w:hAnsi="Times New Roman"/>
          <w:i/>
          <w:color w:val="000000"/>
          <w:sz w:val="20"/>
        </w:rPr>
        <w:t>Environmental Enforcement Section</w:t>
      </w:r>
    </w:p>
    <w:p>
      <w:pPr>
        <w:spacing w:before="200" w:after="0" w:line="275" w:lineRule="atLeast"/>
        <w:jc w:val="both"/>
      </w:pPr>
      <w:r>
        <w:rPr>
          <w:rFonts w:ascii="Times New Roman" w:hAnsi="Times New Roman"/>
          <w:color w:val="000000"/>
          <w:sz w:val="20"/>
        </w:rPr>
        <w:t>2045 Morse Road, Building D–2</w:t>
      </w:r>
    </w:p>
    <w:p>
      <w:pPr>
        <w:spacing w:before="200" w:after="0" w:line="275" w:lineRule="atLeast"/>
        <w:jc w:val="both"/>
      </w:pPr>
      <w:r>
        <w:rPr>
          <w:rFonts w:ascii="Times New Roman" w:hAnsi="Times New Roman"/>
          <w:color w:val="000000"/>
          <w:sz w:val="20"/>
        </w:rPr>
        <w:t>Columbus, Ohio 43229–6693</w:t>
      </w:r>
    </w:p>
    <w:p>
      <w:pPr>
        <w:spacing w:before="200" w:after="0" w:line="275" w:lineRule="atLeast"/>
        <w:jc w:val="both"/>
      </w:pPr>
      <w:r>
        <w:rPr>
          <w:rFonts w:ascii="Times New Roman" w:hAnsi="Times New Roman"/>
          <w:color w:val="000000"/>
          <w:sz w:val="20"/>
        </w:rPr>
        <w:t>Kathleen M. Trafford, Esq.</w:t>
      </w:r>
    </w:p>
    <w:p>
      <w:pPr>
        <w:spacing w:before="200" w:after="0" w:line="275" w:lineRule="atLeast"/>
        <w:jc w:val="both"/>
      </w:pPr>
      <w:r>
        <w:rPr>
          <w:rFonts w:ascii="Times New Roman" w:hAnsi="Times New Roman"/>
          <w:i/>
          <w:color w:val="000000"/>
          <w:sz w:val="20"/>
        </w:rPr>
        <w:t>Outside counsel to Defendants–Respondents</w:t>
      </w:r>
    </w:p>
    <w:p>
      <w:pPr>
        <w:spacing w:before="200" w:after="0" w:line="275" w:lineRule="atLeast"/>
        <w:jc w:val="both"/>
      </w:pPr>
      <w:r>
        <w:rPr>
          <w:rFonts w:ascii="Times New Roman" w:hAnsi="Times New Roman"/>
          <w:color w:val="000000"/>
          <w:sz w:val="20"/>
        </w:rPr>
        <w:t>Porter, Wright, Morris &amp; Arthur, LLP</w:t>
      </w:r>
    </w:p>
    <w:p>
      <w:pPr>
        <w:spacing w:before="200" w:after="0" w:line="275" w:lineRule="atLeast"/>
        <w:jc w:val="both"/>
      </w:pPr>
      <w:r>
        <w:rPr>
          <w:rFonts w:ascii="Times New Roman" w:hAnsi="Times New Roman"/>
          <w:color w:val="000000"/>
          <w:sz w:val="20"/>
        </w:rPr>
        <w:t>41 S. High Street</w:t>
      </w:r>
    </w:p>
    <w:p>
      <w:pPr>
        <w:spacing w:before="200" w:after="0" w:line="275" w:lineRule="atLeast"/>
        <w:jc w:val="both"/>
      </w:pPr>
      <w:r>
        <w:rPr>
          <w:rFonts w:ascii="Times New Roman" w:hAnsi="Times New Roman"/>
          <w:color w:val="000000"/>
          <w:sz w:val="20"/>
        </w:rPr>
        <w:t>Columbus, Ohio 43215</w:t>
      </w:r>
    </w:p>
    <w:p>
      <w:pPr>
        <w:spacing w:before="200" w:after="0" w:line="275" w:lineRule="atLeast"/>
        <w:jc w:val="both"/>
      </w:pPr>
      <w:r>
        <w:rPr>
          <w:rFonts w:ascii="Times New Roman" w:hAnsi="Times New Roman"/>
          <w:color w:val="000000"/>
          <w:sz w:val="20"/>
        </w:rPr>
        <w:t>Julie A, Blair, Esq.</w:t>
      </w:r>
    </w:p>
    <w:p>
      <w:pPr>
        <w:spacing w:before="200" w:after="0" w:line="275" w:lineRule="atLeast"/>
        <w:jc w:val="both"/>
      </w:pPr>
      <w:r>
        <w:rPr>
          <w:rFonts w:ascii="Times New Roman" w:hAnsi="Times New Roman"/>
          <w:i/>
          <w:color w:val="000000"/>
          <w:sz w:val="20"/>
        </w:rPr>
        <w:t>Assistant General Counsel</w:t>
      </w:r>
    </w:p>
    <w:p>
      <w:pPr>
        <w:spacing w:before="200" w:after="0" w:line="275" w:lineRule="atLeast"/>
        <w:jc w:val="both"/>
      </w:pPr>
      <w:r>
        <w:rPr>
          <w:rFonts w:ascii="Times New Roman" w:hAnsi="Times New Roman"/>
          <w:i/>
          <w:color w:val="000000"/>
          <w:sz w:val="20"/>
        </w:rPr>
        <w:t>Northeast Ohio Regional Sewer District</w:t>
      </w:r>
    </w:p>
    <w:p>
      <w:pPr>
        <w:spacing w:before="200" w:after="0" w:line="275" w:lineRule="atLeast"/>
        <w:jc w:val="both"/>
      </w:pPr>
      <w:r>
        <w:rPr>
          <w:rFonts w:ascii="Times New Roman" w:hAnsi="Times New Roman"/>
          <w:color w:val="000000"/>
          <w:sz w:val="20"/>
        </w:rPr>
        <w:t>3900 Euclid Avenue</w:t>
      </w:r>
    </w:p>
    <w:p>
      <w:pPr>
        <w:spacing w:before="200" w:after="0" w:line="275" w:lineRule="atLeast"/>
        <w:jc w:val="both"/>
      </w:pPr>
      <w:r>
        <w:rPr>
          <w:rFonts w:ascii="Times New Roman" w:hAnsi="Times New Roman"/>
          <w:color w:val="000000"/>
          <w:sz w:val="20"/>
        </w:rPr>
        <w:t>Cleveland, Ohio 44115</w:t>
      </w:r>
    </w:p>
    <w:p>
      <w:pPr>
        <w:spacing w:before="200" w:after="0" w:line="275" w:lineRule="atLeast"/>
        <w:jc w:val="both"/>
      </w:pPr>
      <w:r>
        <w:rPr>
          <w:rFonts w:ascii="Times New Roman" w:hAnsi="Times New Roman"/>
          <w:color w:val="000000"/>
          <w:sz w:val="20"/>
        </w:rPr>
        <w:t>Neil S. Kagan, Esq.</w:t>
      </w:r>
    </w:p>
    <w:p>
      <w:pPr>
        <w:spacing w:before="200" w:after="0" w:line="275" w:lineRule="atLeast"/>
        <w:jc w:val="both"/>
      </w:pPr>
      <w:r>
        <w:rPr>
          <w:rFonts w:ascii="Times New Roman" w:hAnsi="Times New Roman"/>
          <w:i/>
          <w:color w:val="000000"/>
          <w:sz w:val="20"/>
        </w:rPr>
        <w:t>Attorney for intervening defendants</w:t>
      </w:r>
    </w:p>
    <w:p>
      <w:pPr>
        <w:spacing w:before="200" w:after="0" w:line="275" w:lineRule="atLeast"/>
        <w:jc w:val="both"/>
      </w:pPr>
      <w:r>
        <w:rPr>
          <w:rFonts w:ascii="Times New Roman" w:hAnsi="Times New Roman"/>
          <w:i/>
          <w:color w:val="000000"/>
          <w:sz w:val="20"/>
        </w:rPr>
        <w:t>National Wildlife Federation and</w:t>
      </w:r>
    </w:p>
    <w:p>
      <w:pPr>
        <w:spacing w:before="200" w:after="0" w:line="275" w:lineRule="atLeast"/>
        <w:jc w:val="both"/>
      </w:pPr>
      <w:r>
        <w:rPr>
          <w:rFonts w:ascii="Times New Roman" w:hAnsi="Times New Roman"/>
          <w:i/>
          <w:color w:val="000000"/>
          <w:sz w:val="20"/>
        </w:rPr>
        <w:t>Ohio Environmental Council</w:t>
      </w:r>
    </w:p>
    <w:p>
      <w:pPr>
        <w:spacing w:before="200" w:after="0" w:line="275" w:lineRule="atLeast"/>
        <w:jc w:val="both"/>
      </w:pPr>
      <w:r>
        <w:rPr>
          <w:rFonts w:ascii="Times New Roman" w:hAnsi="Times New Roman"/>
          <w:color w:val="000000"/>
          <w:sz w:val="20"/>
        </w:rPr>
        <w:t>Great Lakes Natural Resource Center</w:t>
      </w:r>
    </w:p>
    <w:p>
      <w:pPr>
        <w:spacing w:before="200" w:after="0" w:line="275" w:lineRule="atLeast"/>
        <w:jc w:val="both"/>
      </w:pPr>
      <w:r>
        <w:rPr>
          <w:rFonts w:ascii="Times New Roman" w:hAnsi="Times New Roman"/>
          <w:color w:val="000000"/>
          <w:sz w:val="20"/>
        </w:rPr>
        <w:t>213 West Liberty Street, Suite 200</w:t>
      </w:r>
    </w:p>
    <w:p>
      <w:pPr>
        <w:spacing w:before="200" w:after="0" w:line="275" w:lineRule="atLeast"/>
        <w:jc w:val="both"/>
      </w:pPr>
      <w:r>
        <w:rPr>
          <w:rFonts w:ascii="Times New Roman" w:hAnsi="Times New Roman"/>
          <w:color w:val="000000"/>
          <w:sz w:val="20"/>
        </w:rPr>
        <w:t>Ann Arbor, Michigan 48104</w:t>
      </w:r>
    </w:p>
    <w:p>
      <w:pPr>
        <w:spacing w:before="200" w:after="0" w:line="275" w:lineRule="atLeast"/>
        <w:jc w:val="both"/>
      </w:pPr>
      <w:r>
        <w:rPr>
          <w:rFonts w:ascii="Times New Roman" w:hAnsi="Times New Roman"/>
          <w:color w:val="000000"/>
          <w:sz w:val="20"/>
        </w:rPr>
        <w:t>Peter A. Precario, Esq.</w:t>
      </w:r>
    </w:p>
    <w:p>
      <w:pPr>
        <w:spacing w:before="200" w:after="0" w:line="275" w:lineRule="atLeast"/>
        <w:jc w:val="both"/>
      </w:pPr>
      <w:r>
        <w:rPr>
          <w:rFonts w:ascii="Times New Roman" w:hAnsi="Times New Roman"/>
          <w:i/>
          <w:color w:val="000000"/>
          <w:sz w:val="20"/>
        </w:rPr>
        <w:t>Attorney for intervening defendants</w:t>
      </w:r>
    </w:p>
    <w:p>
      <w:pPr>
        <w:spacing w:before="200" w:after="0" w:line="275" w:lineRule="atLeast"/>
        <w:jc w:val="both"/>
      </w:pPr>
      <w:r>
        <w:rPr>
          <w:rFonts w:ascii="Times New Roman" w:hAnsi="Times New Roman"/>
          <w:i/>
          <w:color w:val="000000"/>
          <w:sz w:val="20"/>
        </w:rPr>
        <w:t>National Wildlife Federation and</w:t>
      </w:r>
    </w:p>
    <w:p>
      <w:pPr>
        <w:spacing w:before="200" w:after="0" w:line="275" w:lineRule="atLeast"/>
        <w:jc w:val="both"/>
      </w:pPr>
      <w:r>
        <w:rPr>
          <w:rFonts w:ascii="Times New Roman" w:hAnsi="Times New Roman"/>
          <w:i/>
          <w:color w:val="000000"/>
          <w:sz w:val="20"/>
        </w:rPr>
        <w:t>Ohio Environmental Council</w:t>
      </w:r>
    </w:p>
    <w:p>
      <w:pPr>
        <w:spacing w:before="200" w:after="0" w:line="275" w:lineRule="atLeast"/>
        <w:jc w:val="both"/>
      </w:pPr>
      <w:r>
        <w:rPr>
          <w:rFonts w:ascii="Times New Roman" w:hAnsi="Times New Roman"/>
          <w:color w:val="000000"/>
          <w:sz w:val="20"/>
        </w:rPr>
        <w:t>326 South High Street Annex, Suite 100</w:t>
      </w:r>
    </w:p>
    <w:p>
      <w:pPr>
        <w:spacing w:before="200" w:after="0" w:line="275" w:lineRule="atLeast"/>
        <w:jc w:val="both"/>
      </w:pPr>
      <w:r>
        <w:rPr>
          <w:rFonts w:ascii="Times New Roman" w:hAnsi="Times New Roman"/>
          <w:color w:val="000000"/>
          <w:sz w:val="20"/>
        </w:rPr>
        <w:t>Columbus, Ohio 43215</w:t>
      </w:r>
    </w:p>
    <w:p>
      <w:pPr>
        <w:spacing w:before="200" w:after="0" w:line="275" w:lineRule="atLeast"/>
        <w:jc w:val="both"/>
      </w:pPr>
      <w:r>
        <w:rPr>
          <w:rFonts w:ascii="Times New Roman" w:hAnsi="Times New Roman"/>
          <w:color w:val="000000"/>
          <w:sz w:val="20"/>
        </w:rPr>
        <w:t>FINAL APPEALABLE ORDER</w:t>
      </w:r>
    </w:p>
    <w:p>
      <w:pPr>
        <w:spacing w:before="200" w:after="0" w:line="275" w:lineRule="atLeast"/>
        <w:jc w:val="both"/>
      </w:pPr>
      <w:r>
        <w:rPr>
          <w:rFonts w:ascii="Times New Roman" w:hAnsi="Times New Roman"/>
          <w:color w:val="000000"/>
          <w:sz w:val="20"/>
        </w:rPr>
        <w:t xml:space="preserve">Clerk to serve pursuant To </w:t>
      </w:r>
      <w:hyperlink r:id="r265">
        <w:r>
          <w:rPr>
            <w:rFonts w:ascii="Times New Roman" w:hAnsi="Times New Roman"/>
            <w:color w:val="000000"/>
            <w:sz w:val="20"/>
          </w:rPr>
          <w:t>Civ.R. 58(B)</w:t>
        </w:r>
      </w:hyperlink>
    </w:p>
    <w:bookmarkStart w:id="472" w:name="co_allCitations_1"/>
    <w:p>
      <w:pPr>
        <w:keepNext/>
        <w:keepLines/>
        <w:spacing w:before="200" w:after="0" w:line="275" w:lineRule="atLeast"/>
        <w:jc w:val="both"/>
      </w:pPr>
      <w:r>
        <w:rPr>
          <w:rFonts w:ascii="Times New Roman" w:hAnsi="Times New Roman"/>
          <w:b/>
          <w:color w:val="212121"/>
          <w:sz w:val="20"/>
        </w:rPr>
        <w:t>All Citations</w:t>
      </w:r>
    </w:p>
    <w:bookmarkEnd w:id="472"/>
    <w:p>
      <w:pPr>
        <w:spacing w:before="200" w:after="0" w:line="275" w:lineRule="atLeast"/>
        <w:jc w:val="both"/>
      </w:pPr>
      <w:r>
        <w:rPr>
          <w:rFonts w:ascii="Times New Roman" w:hAnsi="Times New Roman"/>
          <w:color w:val="000000"/>
          <w:sz w:val="20"/>
        </w:rPr>
        <w:t>Not Reported in N.E.2d, 2009 WL 2591758, 2009 -Ohio- 4256</w:t>
      </w:r>
    </w:p>
    <w:p>
      <w:pPr>
        <w:sectPr>
          <w:pgSz w:w="12240" w:h="15840"/>
          <w:pgMar w:top="1080" w:bottom="1080" w:left="1080" w:right="1080" w:header="720" w:footer="720" w:gutter="0"/>
          <w:pgNumType w:fmt="decimal"/>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473" w:name="co_footnote_B00112019669496_1"/>
            <w:hyperlink w:anchor="co_fnRef_B00112019669496_ID0EHHAC_1">
              <w:r>
                <w:rPr>
                  <w:rFonts w:ascii="Times New Roman" w:hAnsi="Times New Roman"/>
                  <w:color w:val="000000"/>
                  <w:sz w:val="20"/>
                  <w:vertAlign w:val="superscript"/>
                </w:rPr>
                <w:t>1</w:t>
              </w:r>
            </w:hyperlink>
            <w:bookmarkEnd w:id="473"/>
          </w:p>
        </w:tc>
        <w:tc>
          <w:tcPr>
            <w:vAlign w:val="top"/>
          </w:tcPr>
          <w:p>
            <w:pPr>
              <w:spacing w:before="0" w:after="0" w:line="275" w:lineRule="atLeast"/>
              <w:jc w:val="both"/>
            </w:pPr>
            <w:r>
              <w:rPr>
                <w:rFonts w:ascii="Times New Roman" w:hAnsi="Times New Roman"/>
                <w:color w:val="000000"/>
                <w:sz w:val="20"/>
              </w:rPr>
              <w:t>Ohio Lakefront Group is a duly formed non-profit corporation which represents owners of littoral property on Lake Erie.</w:t>
            </w:r>
          </w:p>
        </w:tc>
      </w:tr>
      <w:tr>
        <w:tblPrEx/>
        <w:trPr/>
        <w:tc>
          <w:tcPr>
            <w:vAlign w:val="top"/>
          </w:tcPr>
          <w:p>
            <w:pPr>
              <w:spacing w:before="0" w:after="0" w:line="275" w:lineRule="atLeast"/>
            </w:pPr>
            <w:bookmarkStart w:id="474" w:name="co_footnote_B00222019669496_1"/>
            <w:hyperlink w:anchor="co_fnRef_B00222019669496_ID0EMBAG_1">
              <w:r>
                <w:rPr>
                  <w:rFonts w:ascii="Times New Roman" w:hAnsi="Times New Roman"/>
                  <w:color w:val="000000"/>
                  <w:sz w:val="20"/>
                  <w:vertAlign w:val="superscript"/>
                </w:rPr>
                <w:t>2</w:t>
              </w:r>
            </w:hyperlink>
            <w:bookmarkEnd w:id="474"/>
          </w:p>
        </w:tc>
        <w:tc>
          <w:tcPr>
            <w:vAlign w:val="top"/>
          </w:tcPr>
          <w:p>
            <w:pPr>
              <w:spacing w:before="0" w:after="0" w:line="275" w:lineRule="atLeast"/>
              <w:jc w:val="both"/>
            </w:pPr>
            <w:r>
              <w:rPr>
                <w:rFonts w:ascii="Times New Roman" w:hAnsi="Times New Roman"/>
                <w:color w:val="000000"/>
                <w:sz w:val="20"/>
              </w:rPr>
              <w:t>NWF and OEC filed a joint brief in the instant case.</w:t>
            </w:r>
          </w:p>
        </w:tc>
      </w:tr>
      <w:tr>
        <w:tblPrEx/>
        <w:trPr/>
        <w:tc>
          <w:tcPr>
            <w:vAlign w:val="top"/>
          </w:tcPr>
          <w:p>
            <w:pPr>
              <w:spacing w:before="0" w:after="0" w:line="275" w:lineRule="atLeast"/>
            </w:pPr>
            <w:bookmarkStart w:id="475" w:name="co_footnote_B00332019669496_1"/>
            <w:hyperlink w:anchor="co_fnRef_B00332019669496_ID0E1BBG_1">
              <w:r>
                <w:rPr>
                  <w:rFonts w:ascii="Times New Roman" w:hAnsi="Times New Roman"/>
                  <w:color w:val="000000"/>
                  <w:sz w:val="20"/>
                  <w:vertAlign w:val="superscript"/>
                </w:rPr>
                <w:t>3</w:t>
              </w:r>
            </w:hyperlink>
            <w:bookmarkEnd w:id="475"/>
          </w:p>
        </w:tc>
        <w:tc>
          <w:tcPr>
            <w:vAlign w:val="top"/>
          </w:tcPr>
          <w:p>
            <w:pPr>
              <w:spacing w:before="0" w:after="0" w:line="275" w:lineRule="atLeast"/>
              <w:jc w:val="both"/>
            </w:pPr>
            <w:r>
              <w:rPr>
                <w:rFonts w:ascii="Times New Roman" w:hAnsi="Times New Roman"/>
                <w:color w:val="000000"/>
                <w:sz w:val="20"/>
              </w:rPr>
              <w:t>The “equal-footing” doctrine holds that those states entering the Union following the establishment of the United States have the same rights as those originally forming the Union.</w:t>
            </w:r>
          </w:p>
        </w:tc>
      </w:tr>
      <w:tr>
        <w:tblPrEx/>
        <w:trPr/>
        <w:tc>
          <w:tcPr>
            <w:vAlign w:val="top"/>
          </w:tcPr>
          <w:p>
            <w:pPr>
              <w:spacing w:before="0" w:after="0" w:line="275" w:lineRule="atLeast"/>
            </w:pPr>
            <w:bookmarkStart w:id="476" w:name="co_footnote_B00442019669496_1"/>
            <w:hyperlink w:anchor="co_fnRef_B00442019669496_ID0EOYBG_1">
              <w:r>
                <w:rPr>
                  <w:rFonts w:ascii="Times New Roman" w:hAnsi="Times New Roman"/>
                  <w:color w:val="000000"/>
                  <w:sz w:val="20"/>
                  <w:vertAlign w:val="superscript"/>
                </w:rPr>
                <w:t>4</w:t>
              </w:r>
            </w:hyperlink>
            <w:bookmarkEnd w:id="476"/>
          </w:p>
        </w:tc>
        <w:tc>
          <w:tcPr>
            <w:vAlign w:val="top"/>
          </w:tcPr>
          <w:p>
            <w:pPr>
              <w:spacing w:before="0" w:after="0" w:line="275" w:lineRule="atLeast"/>
              <w:jc w:val="both"/>
            </w:pPr>
            <w:r>
              <w:rPr>
                <w:rFonts w:ascii="Times New Roman" w:hAnsi="Times New Roman"/>
                <w:color w:val="000000"/>
                <w:sz w:val="20"/>
              </w:rPr>
              <w:t xml:space="preserve">See, e.g., </w:t>
            </w:r>
            <w:r>
              <w:rPr>
                <w:rFonts w:ascii="Times New Roman" w:hAnsi="Times New Roman"/>
                <w:i/>
                <w:color w:val="000000"/>
                <w:sz w:val="20"/>
              </w:rPr>
              <w:t>Busch v. Wilgus</w:t>
            </w:r>
            <w:r>
              <w:rPr>
                <w:rFonts w:ascii="Times New Roman" w:hAnsi="Times New Roman"/>
                <w:color w:val="000000"/>
                <w:sz w:val="20"/>
              </w:rPr>
              <w:t xml:space="preserve"> (Aug. 21, 1922), 1922 Ohio Misc. LEXIS 272, at 14, stating “[t]he term ‘shore’ includes and designates the land lying between the high and low water mark[;]” </w:t>
            </w:r>
            <w:hyperlink r:id="r266">
              <w:r>
                <w:rPr>
                  <w:rFonts w:ascii="Times New Roman" w:hAnsi="Times New Roman"/>
                  <w:color w:val="000000"/>
                  <w:sz w:val="20"/>
                </w:rPr>
                <w:t>OAC 1501–6–10(T)</w:t>
              </w:r>
            </w:hyperlink>
            <w:r>
              <w:rPr>
                <w:rFonts w:ascii="Times New Roman" w:hAnsi="Times New Roman"/>
                <w:color w:val="000000"/>
                <w:sz w:val="20"/>
              </w:rPr>
              <w:t xml:space="preserve"> defining “shore” as “the land bordering the lake .” Black's Law Dictionary defines “shore” as the “[l]and lying between the lines of high- and low-water mark; lands bordering on the shores of navigable waters below the line of ordinary high water .” Black's Law Dictionary (8 Ed.2004) 1412.</w:t>
            </w:r>
          </w:p>
        </w:tc>
      </w:tr>
      <w:tr>
        <w:tblPrEx/>
        <w:trPr/>
        <w:tc>
          <w:tcPr>
            <w:vAlign w:val="top"/>
          </w:tcPr>
          <w:p>
            <w:pPr>
              <w:spacing w:before="0" w:after="0" w:line="275" w:lineRule="atLeast"/>
            </w:pPr>
            <w:bookmarkStart w:id="477" w:name="co_footnote_B00512019669496_1"/>
            <w:hyperlink w:anchor="co_fnRef_B00512019669496_ID0ENODI_1">
              <w:r>
                <w:rPr>
                  <w:rFonts w:ascii="Times New Roman" w:hAnsi="Times New Roman"/>
                  <w:color w:val="000000"/>
                  <w:sz w:val="20"/>
                  <w:vertAlign w:val="superscript"/>
                </w:rPr>
                <w:t>1</w:t>
              </w:r>
            </w:hyperlink>
            <w:bookmarkEnd w:id="477"/>
          </w:p>
        </w:tc>
        <w:tc>
          <w:tcPr>
            <w:vAlign w:val="top"/>
          </w:tcPr>
          <w:p>
            <w:pPr>
              <w:spacing w:before="0" w:after="0" w:line="275" w:lineRule="atLeast"/>
              <w:jc w:val="both"/>
            </w:pPr>
            <w:r>
              <w:rPr>
                <w:rFonts w:ascii="Times New Roman" w:hAnsi="Times New Roman"/>
                <w:color w:val="000000"/>
                <w:sz w:val="20"/>
              </w:rPr>
              <w:t xml:space="preserve">Some authorities have referenced Magna Carta (aka Magna Charta) of 1215 as the first English instance of balancing the rights of the crown to alienate non-navigable (i.e.non-tidal) land to private individuals, and the rights of the public to fish in navigable (i.e.tidal) waters. See, </w:t>
            </w:r>
            <w:hyperlink r:id="r267">
              <w:r>
                <w:rPr>
                  <w:rFonts w:ascii="Times New Roman" w:hAnsi="Times New Roman"/>
                  <w:color w:val="000000"/>
                  <w:sz w:val="30"/>
                </w:rPr>
                <w:drawing>
                  <wp:inline>
                    <wp:extent cx="161925" cy="161925"/>
                    <wp:docPr id="63" name="Picture 2"/>
                    <a:graphic>
                      <a:graphicData uri="http://schemas.openxmlformats.org/drawingml/2006/picture">
                        <p:pic>
                          <p:nvPicPr>
                            <p:cNvPr id="64" name="Picture 2"/>
                            <p:cNvPicPr/>
                          </p:nvPicPr>
                          <p:blipFill>
                            <a:blip r:embed="r37"/>
                            <a:srcRect/>
                            <a:stretch>
                              <a:fillRect/>
                            </a:stretch>
                          </p:blipFill>
                          <p:spPr>
                            <a:xfrm>
                              <a:off x="0" y="0"/>
                              <a:ext cx="161925" cy="161925"/>
                            </a:xfrm>
                            <a:prstGeom prst="rect"/>
                          </p:spPr>
                        </p:pic>
                      </a:graphicData>
                    </a:graphic>
                  </wp:inline>
                </w:drawing>
              </w:r>
            </w:hyperlink>
            <w:hyperlink r:id="r268">
              <w:r>
                <w:rPr>
                  <w:rFonts w:ascii="Times New Roman" w:hAnsi="Times New Roman"/>
                  <w:i/>
                  <w:color w:val="000000"/>
                  <w:sz w:val="20"/>
                </w:rPr>
                <w:t>Lincoln v. Davis</w:t>
              </w:r>
              <w:r>
                <w:rPr>
                  <w:rFonts w:ascii="Times New Roman" w:hAnsi="Times New Roman"/>
                  <w:color w:val="000000"/>
                  <w:sz w:val="20"/>
                </w:rPr>
                <w:t xml:space="preserve"> (1884), 53 Mich. 375, 381, 19 N.W. 103, 1884 Mich. LEXIS 691;</w:t>
              </w:r>
            </w:hyperlink>
            <w:r>
              <w:rPr>
                <w:rFonts w:ascii="Times New Roman" w:hAnsi="Times New Roman"/>
                <w:color w:val="000000"/>
                <w:sz w:val="20"/>
              </w:rPr>
              <w:t xml:space="preserve"> </w:t>
            </w:r>
            <w:hyperlink r:id="r269">
              <w:r>
                <w:rPr>
                  <w:rFonts w:ascii="Times New Roman" w:hAnsi="Times New Roman"/>
                  <w:i/>
                  <w:color w:val="000000"/>
                  <w:sz w:val="20"/>
                </w:rPr>
                <w:t>Arnold v. Mundy</w:t>
              </w:r>
              <w:r>
                <w:rPr>
                  <w:rFonts w:ascii="Times New Roman" w:hAnsi="Times New Roman"/>
                  <w:color w:val="000000"/>
                  <w:sz w:val="20"/>
                </w:rPr>
                <w:t xml:space="preserve"> (1821), 6 N.J .L. 1, 1821 N.J.Sup.Ct. LEXIS 1</w:t>
              </w:r>
            </w:hyperlink>
            <w:r>
              <w:rPr>
                <w:rFonts w:ascii="Times New Roman" w:hAnsi="Times New Roman"/>
                <w:color w:val="000000"/>
                <w:sz w:val="20"/>
              </w:rPr>
              <w:t xml:space="preserve"> (The court described Magna Carta as the resolution of property disputes arising out of the seizure of common law rights by powerful landed barons on the one hand, and excessive royal grants to courtiers and royal favorites on the other .)</w:t>
            </w:r>
          </w:p>
        </w:tc>
      </w:tr>
      <w:tr>
        <w:tblPrEx/>
        <w:trPr/>
        <w:tc>
          <w:tcPr>
            <w:vAlign w:val="top"/>
          </w:tcPr>
          <w:p>
            <w:pPr>
              <w:spacing w:before="0" w:after="0" w:line="275" w:lineRule="atLeast"/>
            </w:pPr>
            <w:bookmarkStart w:id="478" w:name="co_footnote_B00622019669496_1"/>
            <w:hyperlink w:anchor="co_fnRef_B00622019669496_ID0EBRDI_1">
              <w:r>
                <w:rPr>
                  <w:rFonts w:ascii="Times New Roman" w:hAnsi="Times New Roman"/>
                  <w:color w:val="000000"/>
                  <w:sz w:val="20"/>
                  <w:vertAlign w:val="superscript"/>
                </w:rPr>
                <w:t>2</w:t>
              </w:r>
            </w:hyperlink>
            <w:bookmarkEnd w:id="478"/>
          </w:p>
        </w:tc>
        <w:tc>
          <w:tcPr>
            <w:vAlign w:val="top"/>
          </w:tcPr>
          <w:p>
            <w:pPr>
              <w:spacing w:before="0" w:after="0" w:line="275" w:lineRule="atLeast"/>
              <w:jc w:val="both"/>
            </w:pPr>
            <w:hyperlink r:id="r270">
              <w:r>
                <w:rPr>
                  <w:rFonts w:ascii="Times New Roman" w:hAnsi="Times New Roman"/>
                  <w:i/>
                  <w:color w:val="000000"/>
                  <w:sz w:val="20"/>
                </w:rPr>
                <w:t>Sloan v. Biemiller</w:t>
              </w:r>
              <w:r>
                <w:rPr>
                  <w:rFonts w:ascii="Times New Roman" w:hAnsi="Times New Roman"/>
                  <w:color w:val="000000"/>
                  <w:sz w:val="20"/>
                </w:rPr>
                <w:t xml:space="preserve"> (1878), 34 Ohio St. 492, 516–17, 1878 Ohio LEXIS 176</w:t>
              </w:r>
            </w:hyperlink>
            <w:r>
              <w:rPr>
                <w:rFonts w:ascii="Times New Roman" w:hAnsi="Times New Roman"/>
                <w:color w:val="000000"/>
                <w:sz w:val="20"/>
              </w:rPr>
              <w:t>.</w:t>
            </w:r>
          </w:p>
        </w:tc>
      </w:tr>
      <w:tr>
        <w:tblPrEx/>
        <w:trPr/>
        <w:tc>
          <w:tcPr>
            <w:vAlign w:val="top"/>
          </w:tcPr>
          <w:p>
            <w:pPr>
              <w:spacing w:before="0" w:after="0" w:line="275" w:lineRule="atLeast"/>
            </w:pPr>
            <w:bookmarkStart w:id="479" w:name="co_footnote_B00732019669496_1"/>
            <w:hyperlink w:anchor="co_fnRef_B00732019669496_ID0ELRDI_1">
              <w:r>
                <w:rPr>
                  <w:rFonts w:ascii="Times New Roman" w:hAnsi="Times New Roman"/>
                  <w:color w:val="000000"/>
                  <w:sz w:val="20"/>
                  <w:vertAlign w:val="superscript"/>
                </w:rPr>
                <w:t>3</w:t>
              </w:r>
            </w:hyperlink>
            <w:bookmarkEnd w:id="479"/>
          </w:p>
        </w:tc>
        <w:tc>
          <w:tcPr>
            <w:vAlign w:val="top"/>
          </w:tcPr>
          <w:p>
            <w:pPr>
              <w:spacing w:before="0" w:after="0" w:line="275" w:lineRule="atLeast"/>
              <w:jc w:val="both"/>
            </w:pPr>
            <w:hyperlink r:id="r271">
              <w:r>
                <w:rPr>
                  <w:rFonts w:ascii="Times New Roman" w:hAnsi="Times New Roman"/>
                  <w:i/>
                  <w:color w:val="000000"/>
                  <w:sz w:val="20"/>
                </w:rPr>
                <w:t>Bodi v. The Winous Point Shooting Club</w:t>
              </w:r>
              <w:r>
                <w:rPr>
                  <w:rFonts w:ascii="Times New Roman" w:hAnsi="Times New Roman"/>
                  <w:color w:val="000000"/>
                  <w:sz w:val="20"/>
                </w:rPr>
                <w:t xml:space="preserve"> (1897), 57 Ohio St. 226, 48 N.E. 944, 1897 Ohio LEXIS 114</w:t>
              </w:r>
            </w:hyperlink>
            <w:r>
              <w:rPr>
                <w:rFonts w:ascii="Times New Roman" w:hAnsi="Times New Roman"/>
                <w:color w:val="000000"/>
                <w:sz w:val="20"/>
              </w:rPr>
              <w:t>.</w:t>
            </w:r>
          </w:p>
        </w:tc>
      </w:tr>
      <w:tr>
        <w:tblPrEx/>
        <w:trPr/>
        <w:tc>
          <w:tcPr>
            <w:vAlign w:val="top"/>
          </w:tcPr>
          <w:p>
            <w:pPr>
              <w:spacing w:before="0" w:after="0" w:line="275" w:lineRule="atLeast"/>
            </w:pPr>
            <w:bookmarkStart w:id="480" w:name="co_footnote_B00842019669496_1"/>
            <w:hyperlink w:anchor="co_fnRef_B00842019669496_ID0E5TDI_1">
              <w:r>
                <w:rPr>
                  <w:rFonts w:ascii="Times New Roman" w:hAnsi="Times New Roman"/>
                  <w:color w:val="000000"/>
                  <w:sz w:val="20"/>
                  <w:vertAlign w:val="superscript"/>
                </w:rPr>
                <w:t>4</w:t>
              </w:r>
            </w:hyperlink>
            <w:bookmarkEnd w:id="480"/>
          </w:p>
        </w:tc>
        <w:tc>
          <w:tcPr>
            <w:vAlign w:val="top"/>
          </w:tcPr>
          <w:p>
            <w:pPr>
              <w:spacing w:before="0" w:after="0" w:line="275" w:lineRule="atLeast"/>
              <w:jc w:val="both"/>
            </w:pPr>
            <w:r>
              <w:rPr>
                <w:rFonts w:ascii="Times New Roman" w:hAnsi="Times New Roman"/>
                <w:color w:val="000000"/>
                <w:sz w:val="20"/>
              </w:rPr>
              <w:t xml:space="preserve">Both the Courts of Common Pleas and the Probate Courts in Ohio have jurisdiction to hear land appropriation cases. </w:t>
            </w:r>
            <w:hyperlink r:id="r272">
              <w:r>
                <w:rPr>
                  <w:rFonts w:ascii="Times New Roman" w:hAnsi="Times New Roman"/>
                  <w:color w:val="000000"/>
                  <w:sz w:val="30"/>
                </w:rPr>
                <w:drawing>
                  <wp:inline>
                    <wp:extent cx="161925" cy="161925"/>
                    <wp:docPr id="65" name="Picture 2"/>
                    <a:graphic>
                      <a:graphicData uri="http://schemas.openxmlformats.org/drawingml/2006/picture">
                        <p:pic>
                          <p:nvPicPr>
                            <p:cNvPr id="66" name="Picture 2"/>
                            <p:cNvPicPr/>
                          </p:nvPicPr>
                          <p:blipFill>
                            <a:blip r:embed="r37"/>
                            <a:srcRect/>
                            <a:stretch>
                              <a:fillRect/>
                            </a:stretch>
                          </p:blipFill>
                          <p:spPr>
                            <a:xfrm>
                              <a:off x="0" y="0"/>
                              <a:ext cx="161925" cy="161925"/>
                            </a:xfrm>
                            <a:prstGeom prst="rect"/>
                          </p:spPr>
                        </p:pic>
                      </a:graphicData>
                    </a:graphic>
                  </wp:inline>
                </w:drawing>
              </w:r>
            </w:hyperlink>
            <w:hyperlink r:id="r273">
              <w:r>
                <w:rPr>
                  <w:rFonts w:ascii="Times New Roman" w:hAnsi="Times New Roman"/>
                  <w:i/>
                  <w:color w:val="000000"/>
                  <w:sz w:val="20"/>
                </w:rPr>
                <w:t>City of Cleveland v. City of Brookpark</w:t>
              </w:r>
              <w:r>
                <w:rPr>
                  <w:rFonts w:ascii="Times New Roman" w:hAnsi="Times New Roman"/>
                  <w:color w:val="000000"/>
                  <w:sz w:val="20"/>
                </w:rPr>
                <w:t xml:space="preserve"> (1995), 103 Ohio App.3d 275, 659 N.E.2d 342, 1995 Ohio App. LEXIS 1731</w:t>
              </w:r>
            </w:hyperlink>
            <w:r>
              <w:rPr>
                <w:rFonts w:ascii="Times New Roman" w:hAnsi="Times New Roman"/>
                <w:color w:val="000000"/>
                <w:sz w:val="20"/>
              </w:rPr>
              <w:t>.</w:t>
            </w:r>
          </w:p>
        </w:tc>
      </w:tr>
      <w:tr>
        <w:tblPrEx/>
        <w:trPr/>
        <w:tc>
          <w:tcPr>
            <w:vAlign w:val="top"/>
          </w:tcPr>
          <w:p>
            <w:pPr>
              <w:spacing w:before="0" w:after="0" w:line="275" w:lineRule="atLeast"/>
            </w:pPr>
            <w:bookmarkStart w:id="481" w:name="co_footnote_B00952019669496_1"/>
            <w:hyperlink w:anchor="co_fnRef_B00952019669496_ID0EKWDI_1">
              <w:r>
                <w:rPr>
                  <w:rFonts w:ascii="Times New Roman" w:hAnsi="Times New Roman"/>
                  <w:color w:val="000000"/>
                  <w:sz w:val="20"/>
                  <w:vertAlign w:val="superscript"/>
                </w:rPr>
                <w:t>5</w:t>
              </w:r>
            </w:hyperlink>
            <w:bookmarkEnd w:id="481"/>
          </w:p>
        </w:tc>
        <w:tc>
          <w:tcPr>
            <w:vAlign w:val="top"/>
          </w:tcPr>
          <w:p>
            <w:pPr>
              <w:spacing w:before="0" w:after="0" w:line="275" w:lineRule="atLeast"/>
              <w:jc w:val="both"/>
            </w:pPr>
            <w:r>
              <w:rPr>
                <w:rFonts w:ascii="Times New Roman" w:hAnsi="Times New Roman"/>
                <w:color w:val="000000"/>
                <w:sz w:val="20"/>
              </w:rPr>
              <w:t>NWF and OEC distinguish their position from that of the State of Ohio by arguing that the state is defending “the broad public interest” whereas NWF and OEC are defending the specific recreational uses held by their members, including the alleged right of their members to walk along the shore of Lake Erie. They also point out that some of their members are not citizens of the State of Ohio, even though they make recreational use of the waters and shores of Lake Erie.</w:t>
            </w:r>
          </w:p>
        </w:tc>
      </w:tr>
      <w:tr>
        <w:tblPrEx/>
        <w:trPr/>
        <w:tc>
          <w:tcPr>
            <w:vAlign w:val="top"/>
          </w:tcPr>
          <w:p>
            <w:pPr>
              <w:spacing w:before="0" w:after="0" w:line="275" w:lineRule="atLeast"/>
            </w:pPr>
            <w:bookmarkStart w:id="482" w:name="co_footnote_B01062019669496_1"/>
            <w:hyperlink w:anchor="co_fnRef_B01062019669496_ID0EVXDI_1">
              <w:r>
                <w:rPr>
                  <w:rFonts w:ascii="Times New Roman" w:hAnsi="Times New Roman"/>
                  <w:color w:val="000000"/>
                  <w:sz w:val="20"/>
                  <w:vertAlign w:val="superscript"/>
                </w:rPr>
                <w:t>6</w:t>
              </w:r>
            </w:hyperlink>
            <w:bookmarkEnd w:id="482"/>
          </w:p>
        </w:tc>
        <w:tc>
          <w:tcPr>
            <w:vAlign w:val="top"/>
          </w:tcPr>
          <w:p>
            <w:pPr>
              <w:spacing w:before="0" w:after="0" w:line="275" w:lineRule="atLeast"/>
              <w:jc w:val="both"/>
            </w:pPr>
            <w:r>
              <w:rPr>
                <w:rFonts w:ascii="Times New Roman" w:hAnsi="Times New Roman"/>
                <w:color w:val="000000"/>
                <w:sz w:val="20"/>
              </w:rPr>
              <w:t>“Ohio Coastal Atlas” Page 1 of “County Profiles” subsection, Ohio Department of Natural Resources, retrieved December 22, 2005.</w:t>
            </w:r>
          </w:p>
        </w:tc>
      </w:tr>
      <w:tr>
        <w:tblPrEx/>
        <w:trPr/>
        <w:tc>
          <w:tcPr>
            <w:vAlign w:val="top"/>
          </w:tcPr>
          <w:p>
            <w:pPr>
              <w:spacing w:before="0" w:after="0" w:line="275" w:lineRule="atLeast"/>
            </w:pPr>
            <w:bookmarkStart w:id="483" w:name="co_footnote_B01172019669496_1"/>
            <w:hyperlink w:anchor="co_fnRef_B01172019669496_ID0E3XDI_1">
              <w:r>
                <w:rPr>
                  <w:rFonts w:ascii="Times New Roman" w:hAnsi="Times New Roman"/>
                  <w:color w:val="000000"/>
                  <w:sz w:val="20"/>
                  <w:vertAlign w:val="superscript"/>
                </w:rPr>
                <w:t>7</w:t>
              </w:r>
            </w:hyperlink>
            <w:bookmarkEnd w:id="483"/>
          </w:p>
        </w:tc>
        <w:tc>
          <w:tcPr>
            <w:vAlign w:val="top"/>
          </w:tcPr>
          <w:p>
            <w:pPr>
              <w:spacing w:before="0" w:after="0" w:line="275" w:lineRule="atLeast"/>
              <w:jc w:val="both"/>
            </w:pPr>
            <w:r>
              <w:rPr>
                <w:rFonts w:ascii="Times New Roman" w:hAnsi="Times New Roman"/>
                <w:color w:val="000000"/>
                <w:sz w:val="20"/>
              </w:rPr>
              <w:t>http://www.dot.state.oh.us/mapl/cntymap.asp.</w:t>
            </w:r>
          </w:p>
        </w:tc>
      </w:tr>
      <w:tr>
        <w:tblPrEx/>
        <w:trPr/>
        <w:tc>
          <w:tcPr>
            <w:vAlign w:val="top"/>
          </w:tcPr>
          <w:p>
            <w:pPr>
              <w:spacing w:before="0" w:after="0" w:line="275" w:lineRule="atLeast"/>
            </w:pPr>
            <w:bookmarkStart w:id="484" w:name="co_footnote_B01282019669496_1"/>
            <w:hyperlink w:anchor="co_fnRef_B01282019669496_ID0ELHAK_1">
              <w:r>
                <w:rPr>
                  <w:rFonts w:ascii="Times New Roman" w:hAnsi="Times New Roman"/>
                  <w:color w:val="000000"/>
                  <w:sz w:val="20"/>
                  <w:vertAlign w:val="superscript"/>
                </w:rPr>
                <w:t>8</w:t>
              </w:r>
            </w:hyperlink>
            <w:bookmarkEnd w:id="484"/>
          </w:p>
        </w:tc>
        <w:tc>
          <w:tcPr>
            <w:vAlign w:val="top"/>
          </w:tcPr>
          <w:p>
            <w:pPr>
              <w:spacing w:before="0" w:after="0" w:line="275" w:lineRule="atLeast"/>
              <w:jc w:val="both"/>
            </w:pPr>
            <w:r>
              <w:rPr>
                <w:rFonts w:ascii="Times New Roman" w:hAnsi="Times New Roman"/>
                <w:color w:val="000000"/>
                <w:sz w:val="20"/>
              </w:rPr>
              <w:t>Governor Strickland was newly-elected in November 2006, and his administration began in January 2007.</w:t>
            </w:r>
          </w:p>
        </w:tc>
      </w:tr>
      <w:tr>
        <w:tblPrEx/>
        <w:trPr/>
        <w:tc>
          <w:tcPr>
            <w:vAlign w:val="top"/>
          </w:tcPr>
          <w:p>
            <w:pPr>
              <w:spacing w:before="0" w:after="0" w:line="275" w:lineRule="atLeast"/>
            </w:pPr>
            <w:bookmarkStart w:id="485" w:name="co_footnote_B01392019669496_1"/>
            <w:hyperlink w:anchor="co_fnRef_B01392019669496_ID0EAJAK_1">
              <w:r>
                <w:rPr>
                  <w:rFonts w:ascii="Times New Roman" w:hAnsi="Times New Roman"/>
                  <w:color w:val="000000"/>
                  <w:sz w:val="20"/>
                  <w:vertAlign w:val="superscript"/>
                </w:rPr>
                <w:t>9</w:t>
              </w:r>
            </w:hyperlink>
            <w:bookmarkEnd w:id="485"/>
          </w:p>
        </w:tc>
        <w:tc>
          <w:tcPr>
            <w:vAlign w:val="top"/>
          </w:tcPr>
          <w:p>
            <w:pPr>
              <w:spacing w:before="0" w:after="0" w:line="275" w:lineRule="atLeast"/>
              <w:jc w:val="both"/>
            </w:pPr>
            <w:r>
              <w:rPr>
                <w:rFonts w:ascii="Times New Roman" w:hAnsi="Times New Roman"/>
                <w:color w:val="000000"/>
                <w:sz w:val="20"/>
              </w:rPr>
              <w:t>The parties also appear to agree that, whatever the proper boundary is between the public trust territory and the title rights of littoral landowners, that boundary is always coterminous and never overlaps.</w:t>
            </w:r>
          </w:p>
        </w:tc>
      </w:tr>
      <w:tr>
        <w:tblPrEx/>
        <w:trPr/>
        <w:tc>
          <w:tcPr>
            <w:vAlign w:val="top"/>
          </w:tcPr>
          <w:p>
            <w:pPr>
              <w:spacing w:before="0" w:after="0" w:line="275" w:lineRule="atLeast"/>
            </w:pPr>
            <w:bookmarkStart w:id="486" w:name="co_footnote_B014102019669496_1"/>
            <w:hyperlink w:anchor="co_fnRef_B014102019669496_ID0E4KAK_1">
              <w:r>
                <w:rPr>
                  <w:rFonts w:ascii="Times New Roman" w:hAnsi="Times New Roman"/>
                  <w:color w:val="000000"/>
                  <w:sz w:val="20"/>
                  <w:vertAlign w:val="superscript"/>
                </w:rPr>
                <w:t>10</w:t>
              </w:r>
            </w:hyperlink>
            <w:bookmarkEnd w:id="486"/>
          </w:p>
        </w:tc>
        <w:tc>
          <w:tcPr>
            <w:vAlign w:val="top"/>
          </w:tcPr>
          <w:p>
            <w:pPr>
              <w:spacing w:before="0" w:after="0" w:line="275" w:lineRule="atLeast"/>
              <w:jc w:val="both"/>
            </w:pPr>
            <w:r>
              <w:rPr>
                <w:rFonts w:ascii="Times New Roman" w:hAnsi="Times New Roman"/>
                <w:color w:val="000000"/>
                <w:sz w:val="20"/>
              </w:rPr>
              <w:t>Some might suggest that this written recognition in 1776 that all human beings have certain unalienable rights was contradicted in 1789 by the enactment of the U.S. Constitution which failed to abolish slavery, and which included language in Article I, Section 2, stating that slaves (“other persons”) would be legally considered as 3/5 of non-slaves for purposes of apportioning representation and direct taxation. But this was in no way a denial of the principles of the Declaration. History has proven that—although it would take a bloody Civil War and several constitutional amendments to do it—the trajectory set in motion by the principles of sovereignty announced in the Declaration of Independence would be fulfilled in time.</w:t>
            </w:r>
          </w:p>
        </w:tc>
      </w:tr>
      <w:tr>
        <w:tblPrEx/>
        <w:trPr/>
        <w:tc>
          <w:tcPr>
            <w:vAlign w:val="top"/>
          </w:tcPr>
          <w:p>
            <w:pPr>
              <w:spacing w:before="0" w:after="0" w:line="275" w:lineRule="atLeast"/>
            </w:pPr>
            <w:bookmarkStart w:id="487" w:name="co_footnote_B015112019669496_1"/>
            <w:hyperlink w:anchor="co_fnRef_B015112019669496_ID0EELAK_1">
              <w:r>
                <w:rPr>
                  <w:rFonts w:ascii="Times New Roman" w:hAnsi="Times New Roman"/>
                  <w:color w:val="000000"/>
                  <w:sz w:val="20"/>
                  <w:vertAlign w:val="superscript"/>
                </w:rPr>
                <w:t>11</w:t>
              </w:r>
            </w:hyperlink>
            <w:bookmarkEnd w:id="487"/>
          </w:p>
        </w:tc>
        <w:tc>
          <w:tcPr>
            <w:vAlign w:val="top"/>
          </w:tcPr>
          <w:p>
            <w:pPr>
              <w:spacing w:before="0" w:after="0" w:line="275" w:lineRule="atLeast"/>
              <w:jc w:val="both"/>
            </w:pPr>
            <w:r>
              <w:rPr>
                <w:rFonts w:ascii="Times New Roman" w:hAnsi="Times New Roman"/>
                <w:color w:val="000000"/>
                <w:sz w:val="20"/>
              </w:rPr>
              <w:t xml:space="preserve">“We hold these truths to be self-evident, that all men are created equal, that they are endowed by their Creator with certain unalienable Rights, that among these are Life, Liberty and the pursuit of Happiness.—That to secure these rights, Governments are instituted among Men, </w:t>
            </w:r>
            <w:r>
              <w:rPr>
                <w:rFonts w:ascii="Times New Roman" w:hAnsi="Times New Roman"/>
                <w:i/>
                <w:color w:val="000000"/>
                <w:sz w:val="20"/>
              </w:rPr>
              <w:t>deriving</w:t>
            </w:r>
            <w:r>
              <w:rPr>
                <w:rFonts w:ascii="Times New Roman" w:hAnsi="Times New Roman"/>
                <w:color w:val="000000"/>
                <w:sz w:val="20"/>
              </w:rPr>
              <w:t xml:space="preserve"> their just powers from the consent of the governed.” Declaration of Independence, ¶ 2 (1776) (emphasis added).</w:t>
            </w:r>
          </w:p>
        </w:tc>
      </w:tr>
      <w:tr>
        <w:tblPrEx/>
        <w:trPr/>
        <w:tc>
          <w:tcPr>
            <w:vAlign w:val="top"/>
          </w:tcPr>
          <w:p>
            <w:pPr>
              <w:spacing w:before="0" w:after="0" w:line="275" w:lineRule="atLeast"/>
            </w:pPr>
            <w:bookmarkStart w:id="488" w:name="co_footnote_B016122019669496_1"/>
            <w:hyperlink w:anchor="co_fnRef_B016122019669496_ID0EOLAK_1">
              <w:r>
                <w:rPr>
                  <w:rFonts w:ascii="Times New Roman" w:hAnsi="Times New Roman"/>
                  <w:color w:val="000000"/>
                  <w:sz w:val="20"/>
                  <w:vertAlign w:val="superscript"/>
                </w:rPr>
                <w:t>12</w:t>
              </w:r>
            </w:hyperlink>
            <w:bookmarkEnd w:id="488"/>
          </w:p>
        </w:tc>
        <w:tc>
          <w:tcPr>
            <w:vAlign w:val="top"/>
          </w:tcPr>
          <w:p>
            <w:pPr>
              <w:spacing w:before="0" w:after="0" w:line="275" w:lineRule="atLeast"/>
              <w:jc w:val="both"/>
            </w:pPr>
            <w:r>
              <w:rPr>
                <w:rFonts w:ascii="Times New Roman" w:hAnsi="Times New Roman"/>
                <w:color w:val="000000"/>
                <w:sz w:val="20"/>
              </w:rPr>
              <w:t xml:space="preserve">A similar provision appears in the Ohio Constitution in Article VIII, Section 1, which states: “That all men born equally free and independent, and have certain natural, inherent and unalienable rights; amongst which are the enjoying and defending life and liberty, acquiring, possessing and protecting property, and pursuing and obtaining happiness and safety; and every free republican government, being founded on their sole authority, and organized </w:t>
            </w:r>
            <w:r>
              <w:rPr>
                <w:rFonts w:ascii="Times New Roman" w:hAnsi="Times New Roman"/>
                <w:i/>
                <w:color w:val="000000"/>
                <w:sz w:val="20"/>
              </w:rPr>
              <w:t>for the great purpose of protecting their rights and liberties,</w:t>
            </w:r>
            <w:r>
              <w:rPr>
                <w:rFonts w:ascii="Times New Roman" w:hAnsi="Times New Roman"/>
                <w:color w:val="000000"/>
                <w:sz w:val="20"/>
              </w:rPr>
              <w:t xml:space="preserve"> and securing their independence; to effect these ends, they have at all times a complete power to alter, reform or abolish their government, whenever they may deem it necessary.” (emphasis added).</w:t>
            </w:r>
          </w:p>
        </w:tc>
      </w:tr>
      <w:tr>
        <w:tblPrEx/>
        <w:trPr/>
        <w:tc>
          <w:tcPr>
            <w:vAlign w:val="top"/>
          </w:tcPr>
          <w:p>
            <w:pPr>
              <w:spacing w:before="0" w:after="0" w:line="275" w:lineRule="atLeast"/>
            </w:pPr>
            <w:bookmarkStart w:id="489" w:name="co_footnote_B017132019669496_1"/>
            <w:hyperlink w:anchor="co_fnRef_B017132019669496_ID0EVLAK_1">
              <w:r>
                <w:rPr>
                  <w:rFonts w:ascii="Times New Roman" w:hAnsi="Times New Roman"/>
                  <w:color w:val="000000"/>
                  <w:sz w:val="20"/>
                  <w:vertAlign w:val="superscript"/>
                </w:rPr>
                <w:t>13</w:t>
              </w:r>
            </w:hyperlink>
            <w:bookmarkEnd w:id="489"/>
          </w:p>
        </w:tc>
        <w:tc>
          <w:tcPr>
            <w:vAlign w:val="top"/>
          </w:tcPr>
          <w:p>
            <w:pPr>
              <w:spacing w:before="0" w:after="0" w:line="275" w:lineRule="atLeast"/>
              <w:jc w:val="both"/>
            </w:pPr>
            <w:r>
              <w:rPr>
                <w:rFonts w:ascii="Times New Roman" w:hAnsi="Times New Roman"/>
                <w:color w:val="000000"/>
                <w:sz w:val="20"/>
              </w:rPr>
              <w:t>Although it may be unpopular today to discuss the legal concept of sovereignty in theological terms, our founding documents demonstrate that the American system of government was and is based on the presupposition that all sovereignty—both that of the individual and that of civil government—ultimately comes from God. See, “The Christian Life and Character of the Civil Institutions of the United States,” by B.F. Morris (1864).</w:t>
            </w:r>
          </w:p>
        </w:tc>
      </w:tr>
      <w:tr>
        <w:tblPrEx/>
        <w:trPr/>
        <w:tc>
          <w:tcPr>
            <w:vAlign w:val="top"/>
          </w:tcPr>
          <w:p>
            <w:pPr>
              <w:spacing w:before="0" w:after="0" w:line="275" w:lineRule="atLeast"/>
            </w:pPr>
            <w:bookmarkStart w:id="490" w:name="co_footnote_B018142019669496_1"/>
            <w:hyperlink w:anchor="co_fnRef_B018142019669496_ID0E6LAK_1">
              <w:r>
                <w:rPr>
                  <w:rFonts w:ascii="Times New Roman" w:hAnsi="Times New Roman"/>
                  <w:color w:val="000000"/>
                  <w:sz w:val="20"/>
                  <w:vertAlign w:val="superscript"/>
                </w:rPr>
                <w:t>14</w:t>
              </w:r>
            </w:hyperlink>
            <w:bookmarkEnd w:id="490"/>
          </w:p>
        </w:tc>
        <w:tc>
          <w:tcPr>
            <w:vAlign w:val="top"/>
          </w:tcPr>
          <w:p>
            <w:pPr>
              <w:spacing w:before="0" w:after="0" w:line="275" w:lineRule="atLeast"/>
              <w:jc w:val="both"/>
            </w:pPr>
            <w:r>
              <w:rPr>
                <w:rFonts w:ascii="Times New Roman" w:hAnsi="Times New Roman"/>
                <w:color w:val="000000"/>
                <w:sz w:val="20"/>
              </w:rPr>
              <w:t xml:space="preserve">“... That to secure these rights, Governments are instituted among Men, </w:t>
            </w:r>
            <w:r>
              <w:rPr>
                <w:rFonts w:ascii="Times New Roman" w:hAnsi="Times New Roman"/>
                <w:i/>
                <w:color w:val="000000"/>
                <w:sz w:val="20"/>
              </w:rPr>
              <w:t>deriving</w:t>
            </w:r>
            <w:r>
              <w:rPr>
                <w:rFonts w:ascii="Times New Roman" w:hAnsi="Times New Roman"/>
                <w:color w:val="000000"/>
                <w:sz w:val="20"/>
              </w:rPr>
              <w:t xml:space="preserve"> their just powers from the consent of the governed.” Declaration of Independence, ¶ 2 (1776).</w:t>
            </w:r>
          </w:p>
        </w:tc>
      </w:tr>
      <w:tr>
        <w:tblPrEx/>
        <w:trPr/>
        <w:tc>
          <w:tcPr>
            <w:vAlign w:val="top"/>
          </w:tcPr>
          <w:p>
            <w:pPr>
              <w:spacing w:before="0" w:after="0" w:line="275" w:lineRule="atLeast"/>
            </w:pPr>
            <w:bookmarkStart w:id="491" w:name="co_footnote_B019152019669496_1"/>
            <w:hyperlink w:anchor="co_fnRef_B019152019669496_ID0EIRAK_1">
              <w:r>
                <w:rPr>
                  <w:rFonts w:ascii="Times New Roman" w:hAnsi="Times New Roman"/>
                  <w:color w:val="000000"/>
                  <w:sz w:val="20"/>
                  <w:vertAlign w:val="superscript"/>
                </w:rPr>
                <w:t>15</w:t>
              </w:r>
            </w:hyperlink>
            <w:bookmarkEnd w:id="491"/>
          </w:p>
        </w:tc>
        <w:tc>
          <w:tcPr>
            <w:vAlign w:val="top"/>
          </w:tcPr>
          <w:p>
            <w:pPr>
              <w:spacing w:before="0" w:after="0" w:line="275" w:lineRule="atLeast"/>
              <w:jc w:val="both"/>
            </w:pPr>
            <w:r>
              <w:rPr>
                <w:rFonts w:ascii="Times New Roman" w:hAnsi="Times New Roman"/>
                <w:color w:val="000000"/>
                <w:sz w:val="20"/>
              </w:rPr>
              <w:t xml:space="preserve">It should be noted that the Northwest Ordinance of 1787governed the territory that eventually became the State of Ohio in 1803. Prior to the ratification of the U.S. Constitution in 1789, the abortive Articles of Confederation—enacted in 1777—formed a national government that was not consistent with the foundational principles set forth in the Declaration of Independence. See, John Quincy Adams, </w:t>
            </w:r>
            <w:r>
              <w:rPr>
                <w:rFonts w:ascii="Times New Roman" w:hAnsi="Times New Roman"/>
                <w:i/>
                <w:color w:val="000000"/>
                <w:sz w:val="20"/>
              </w:rPr>
              <w:t>The Jubilee of the Constitution</w:t>
            </w:r>
            <w:r>
              <w:rPr>
                <w:rFonts w:ascii="Times New Roman" w:hAnsi="Times New Roman"/>
                <w:color w:val="000000"/>
                <w:sz w:val="20"/>
              </w:rPr>
              <w:t xml:space="preserve"> (1839).</w:t>
            </w:r>
          </w:p>
        </w:tc>
      </w:tr>
      <w:tr>
        <w:tblPrEx/>
        <w:trPr/>
        <w:tc>
          <w:tcPr>
            <w:vAlign w:val="top"/>
          </w:tcPr>
          <w:p>
            <w:pPr>
              <w:spacing w:before="0" w:after="0" w:line="275" w:lineRule="atLeast"/>
            </w:pPr>
            <w:bookmarkStart w:id="492" w:name="co_footnote_B020162019669496_1"/>
            <w:hyperlink w:anchor="co_fnRef_B020162019669496_ID0ESRAK_1">
              <w:r>
                <w:rPr>
                  <w:rFonts w:ascii="Times New Roman" w:hAnsi="Times New Roman"/>
                  <w:color w:val="000000"/>
                  <w:sz w:val="20"/>
                  <w:vertAlign w:val="superscript"/>
                </w:rPr>
                <w:t>16</w:t>
              </w:r>
            </w:hyperlink>
            <w:bookmarkEnd w:id="492"/>
          </w:p>
        </w:tc>
        <w:tc>
          <w:tcPr>
            <w:vAlign w:val="top"/>
          </w:tcPr>
          <w:p>
            <w:pPr>
              <w:spacing w:before="0" w:after="0" w:line="275" w:lineRule="atLeast"/>
              <w:jc w:val="both"/>
            </w:pPr>
            <w:hyperlink r:id="r274">
              <w:r>
                <w:rPr>
                  <w:rFonts w:ascii="Times New Roman" w:hAnsi="Times New Roman"/>
                  <w:color w:val="000000"/>
                  <w:sz w:val="30"/>
                </w:rPr>
                <w:drawing>
                  <wp:inline>
                    <wp:extent cx="161925" cy="161925"/>
                    <wp:docPr id="67" name="Picture 2"/>
                    <a:graphic>
                      <a:graphicData uri="http://schemas.openxmlformats.org/drawingml/2006/picture">
                        <p:pic>
                          <p:nvPicPr>
                            <p:cNvPr id="68" name="Picture 2"/>
                            <p:cNvPicPr/>
                          </p:nvPicPr>
                          <p:blipFill>
                            <a:blip r:embed="r37"/>
                            <a:srcRect/>
                            <a:stretch>
                              <a:fillRect/>
                            </a:stretch>
                          </p:blipFill>
                          <p:spPr>
                            <a:xfrm>
                              <a:off x="0" y="0"/>
                              <a:ext cx="161925" cy="161925"/>
                            </a:xfrm>
                            <a:prstGeom prst="rect"/>
                          </p:spPr>
                        </p:pic>
                      </a:graphicData>
                    </a:graphic>
                  </wp:inline>
                </w:drawing>
              </w:r>
            </w:hyperlink>
            <w:hyperlink r:id="r275">
              <w:r>
                <w:rPr>
                  <w:rFonts w:ascii="Times New Roman" w:hAnsi="Times New Roman"/>
                  <w:i/>
                  <w:color w:val="000000"/>
                  <w:sz w:val="20"/>
                </w:rPr>
                <w:t>Idaho v. Coeur d'Alene Tribe of Idaho</w:t>
              </w:r>
              <w:r>
                <w:rPr>
                  <w:rFonts w:ascii="Times New Roman" w:hAnsi="Times New Roman"/>
                  <w:color w:val="000000"/>
                  <w:sz w:val="20"/>
                </w:rPr>
                <w:t xml:space="preserve"> (1997), 521 U.S. 261, 117 S.Ct. 2028, 138 L.Ed.2d 438</w:t>
              </w:r>
            </w:hyperlink>
            <w:r>
              <w:rPr>
                <w:rFonts w:ascii="Times New Roman" w:hAnsi="Times New Roman"/>
                <w:color w:val="000000"/>
                <w:sz w:val="20"/>
              </w:rPr>
              <w:t xml:space="preserve"> (“The Court from an early date has acknowledged that </w:t>
            </w:r>
            <w:r>
              <w:rPr>
                <w:rFonts w:ascii="Times New Roman" w:hAnsi="Times New Roman"/>
                <w:i/>
                <w:color w:val="000000"/>
                <w:sz w:val="20"/>
              </w:rPr>
              <w:t>the people</w:t>
            </w:r>
            <w:r>
              <w:rPr>
                <w:rFonts w:ascii="Times New Roman" w:hAnsi="Times New Roman"/>
                <w:color w:val="000000"/>
                <w:sz w:val="20"/>
              </w:rPr>
              <w:t xml:space="preserve"> of each of the Thirteen Colonies at the time of independence </w:t>
            </w:r>
            <w:r>
              <w:rPr>
                <w:rFonts w:ascii="Times New Roman" w:hAnsi="Times New Roman"/>
                <w:i/>
                <w:color w:val="000000"/>
                <w:sz w:val="20"/>
              </w:rPr>
              <w:t>‘became themselves sovereign:</w:t>
            </w:r>
            <w:r>
              <w:rPr>
                <w:rFonts w:ascii="Times New Roman" w:hAnsi="Times New Roman"/>
                <w:color w:val="000000"/>
                <w:sz w:val="20"/>
              </w:rPr>
              <w:t xml:space="preserve"> and in that character hold the absolute right to all their navigable waters and the soils under them for their own common use, subject only to the rights since surrendered by the Constitution to the general government.’ “ (emphasis added).</w:t>
            </w:r>
          </w:p>
        </w:tc>
      </w:tr>
      <w:tr>
        <w:tblPrEx/>
        <w:trPr/>
        <w:tc>
          <w:tcPr>
            <w:vAlign w:val="top"/>
          </w:tcPr>
          <w:p>
            <w:pPr>
              <w:spacing w:before="0" w:after="0" w:line="275" w:lineRule="atLeast"/>
            </w:pPr>
            <w:bookmarkStart w:id="493" w:name="co_footnote_B021172019669496_1"/>
            <w:hyperlink w:anchor="co_fnRef_B021172019669496_ID0EFSAK_1">
              <w:r>
                <w:rPr>
                  <w:rFonts w:ascii="Times New Roman" w:hAnsi="Times New Roman"/>
                  <w:color w:val="000000"/>
                  <w:sz w:val="20"/>
                  <w:vertAlign w:val="superscript"/>
                </w:rPr>
                <w:t>17</w:t>
              </w:r>
            </w:hyperlink>
            <w:bookmarkEnd w:id="493"/>
          </w:p>
        </w:tc>
        <w:tc>
          <w:tcPr>
            <w:vAlign w:val="top"/>
          </w:tcPr>
          <w:p>
            <w:pPr>
              <w:spacing w:before="0" w:after="0" w:line="275" w:lineRule="atLeast"/>
              <w:jc w:val="both"/>
            </w:pPr>
            <w:r>
              <w:rPr>
                <w:rFonts w:ascii="Times New Roman" w:hAnsi="Times New Roman"/>
                <w:color w:val="000000"/>
                <w:sz w:val="20"/>
              </w:rPr>
              <w:t>Declaration of Independence, ¶ 2 (1776).</w:t>
            </w:r>
          </w:p>
        </w:tc>
      </w:tr>
      <w:tr>
        <w:tblPrEx/>
        <w:trPr/>
        <w:tc>
          <w:tcPr>
            <w:vAlign w:val="top"/>
          </w:tcPr>
          <w:p>
            <w:pPr>
              <w:spacing w:before="0" w:after="0" w:line="275" w:lineRule="atLeast"/>
            </w:pPr>
            <w:bookmarkStart w:id="494" w:name="co_footnote_B022182019669496_1"/>
            <w:hyperlink w:anchor="co_fnRef_B022182019669496_ID0EXSAK_1">
              <w:r>
                <w:rPr>
                  <w:rFonts w:ascii="Times New Roman" w:hAnsi="Times New Roman"/>
                  <w:color w:val="000000"/>
                  <w:sz w:val="20"/>
                  <w:vertAlign w:val="superscript"/>
                </w:rPr>
                <w:t>18</w:t>
              </w:r>
            </w:hyperlink>
            <w:bookmarkEnd w:id="494"/>
          </w:p>
        </w:tc>
        <w:tc>
          <w:tcPr>
            <w:vAlign w:val="top"/>
          </w:tcPr>
          <w:p>
            <w:pPr>
              <w:spacing w:before="0" w:after="0" w:line="275" w:lineRule="atLeast"/>
              <w:jc w:val="both"/>
            </w:pPr>
            <w:hyperlink r:id="r276">
              <w:r>
                <w:rPr>
                  <w:rFonts w:ascii="Times New Roman" w:hAnsi="Times New Roman"/>
                  <w:i/>
                  <w:color w:val="000000"/>
                  <w:sz w:val="20"/>
                </w:rPr>
                <w:t>Arnold v. Mundy</w:t>
              </w:r>
              <w:r>
                <w:rPr>
                  <w:rFonts w:ascii="Times New Roman" w:hAnsi="Times New Roman"/>
                  <w:color w:val="000000"/>
                  <w:sz w:val="20"/>
                </w:rPr>
                <w:t xml:space="preserve"> (1821), 6 N.J. 1, 1821 N.J.Sup.Ct. LEXIS I</w:t>
              </w:r>
            </w:hyperlink>
            <w:r>
              <w:rPr>
                <w:rFonts w:ascii="Times New Roman" w:hAnsi="Times New Roman"/>
                <w:color w:val="000000"/>
                <w:sz w:val="20"/>
              </w:rPr>
              <w:t>.</w:t>
            </w:r>
          </w:p>
        </w:tc>
      </w:tr>
      <w:tr>
        <w:tblPrEx/>
        <w:trPr/>
        <w:tc>
          <w:tcPr>
            <w:vAlign w:val="top"/>
          </w:tcPr>
          <w:p>
            <w:pPr>
              <w:spacing w:before="0" w:after="0" w:line="275" w:lineRule="atLeast"/>
            </w:pPr>
            <w:bookmarkStart w:id="495" w:name="co_footnote_B023192019669496_1"/>
            <w:hyperlink w:anchor="co_fnRef_B023192019669496_ID0ESTAK_1">
              <w:r>
                <w:rPr>
                  <w:rFonts w:ascii="Times New Roman" w:hAnsi="Times New Roman"/>
                  <w:color w:val="000000"/>
                  <w:sz w:val="20"/>
                  <w:vertAlign w:val="superscript"/>
                </w:rPr>
                <w:t>19</w:t>
              </w:r>
            </w:hyperlink>
            <w:bookmarkEnd w:id="495"/>
          </w:p>
        </w:tc>
        <w:tc>
          <w:tcPr>
            <w:vAlign w:val="top"/>
          </w:tcPr>
          <w:p>
            <w:pPr>
              <w:spacing w:before="0" w:after="0" w:line="275" w:lineRule="atLeast"/>
              <w:jc w:val="both"/>
            </w:pPr>
            <w:r>
              <w:rPr>
                <w:rFonts w:ascii="Times New Roman" w:hAnsi="Times New Roman"/>
                <w:color w:val="000000"/>
                <w:sz w:val="20"/>
              </w:rPr>
              <w:t xml:space="preserve">See </w:t>
            </w:r>
            <w:hyperlink r:id="r277">
              <w:r>
                <w:rPr>
                  <w:rFonts w:ascii="Times New Roman" w:hAnsi="Times New Roman"/>
                  <w:i/>
                  <w:color w:val="000000"/>
                  <w:sz w:val="20"/>
                </w:rPr>
                <w:t>Massachusetts v. New York</w:t>
              </w:r>
              <w:r>
                <w:rPr>
                  <w:rFonts w:ascii="Times New Roman" w:hAnsi="Times New Roman"/>
                  <w:color w:val="000000"/>
                  <w:sz w:val="20"/>
                </w:rPr>
                <w:t xml:space="preserve"> (1926), 271 U.S. 65, 46 S.Ct. 357, 70 L.Ed. 838, 1926 U.S. LEXIS 608 (Headnote 2)</w:t>
              </w:r>
            </w:hyperlink>
            <w:r>
              <w:rPr>
                <w:rFonts w:ascii="Times New Roman" w:hAnsi="Times New Roman"/>
                <w:color w:val="000000"/>
                <w:sz w:val="20"/>
              </w:rPr>
              <w:t xml:space="preserve">. See, </w:t>
            </w:r>
            <w:hyperlink r:id="r278">
              <w:r>
                <w:rPr>
                  <w:rFonts w:ascii="Times New Roman" w:hAnsi="Times New Roman"/>
                  <w:color w:val="000000"/>
                  <w:sz w:val="30"/>
                </w:rPr>
                <w:drawing>
                  <wp:inline>
                    <wp:extent cx="161925" cy="161925"/>
                    <wp:docPr id="69" name="Picture 2"/>
                    <a:graphic>
                      <a:graphicData uri="http://schemas.openxmlformats.org/drawingml/2006/picture">
                        <p:pic>
                          <p:nvPicPr>
                            <p:cNvPr id="70" name="Picture 2"/>
                            <p:cNvPicPr/>
                          </p:nvPicPr>
                          <p:blipFill>
                            <a:blip r:embed="r37"/>
                            <a:srcRect/>
                            <a:stretch>
                              <a:fillRect/>
                            </a:stretch>
                          </p:blipFill>
                          <p:spPr>
                            <a:xfrm>
                              <a:off x="0" y="0"/>
                              <a:ext cx="161925" cy="161925"/>
                            </a:xfrm>
                            <a:prstGeom prst="rect"/>
                          </p:spPr>
                        </p:pic>
                      </a:graphicData>
                    </a:graphic>
                  </wp:inline>
                </w:drawing>
              </w:r>
            </w:hyperlink>
            <w:hyperlink r:id="r279">
              <w:r>
                <w:rPr>
                  <w:rFonts w:ascii="Times New Roman" w:hAnsi="Times New Roman"/>
                  <w:i/>
                  <w:color w:val="000000"/>
                  <w:sz w:val="20"/>
                </w:rPr>
                <w:t>Shively v. Bowlby</w:t>
              </w:r>
              <w:r>
                <w:rPr>
                  <w:rFonts w:ascii="Times New Roman" w:hAnsi="Times New Roman"/>
                  <w:color w:val="000000"/>
                  <w:sz w:val="20"/>
                </w:rPr>
                <w:t xml:space="preserve"> (1894), 152 U.S. 1, 14 S.Ct. 548, 38 L.Ed. 331, 1894, U.S. LEXIS 2090</w:t>
              </w:r>
            </w:hyperlink>
            <w:r>
              <w:rPr>
                <w:rFonts w:ascii="Times New Roman" w:hAnsi="Times New Roman"/>
                <w:color w:val="000000"/>
                <w:sz w:val="20"/>
              </w:rPr>
              <w:t xml:space="preserve"> (“When the Revolution took place, the people of each state became themselves sovereign; and in that character hold the absolute right to all their navigable waters, and the soils under them, for their own common use, subject only to the rights since surrendered by the Constitution to the general government.”)</w:t>
            </w:r>
          </w:p>
        </w:tc>
      </w:tr>
      <w:tr>
        <w:tblPrEx/>
        <w:trPr/>
        <w:tc>
          <w:tcPr>
            <w:vAlign w:val="top"/>
          </w:tcPr>
          <w:p>
            <w:pPr>
              <w:spacing w:before="0" w:after="0" w:line="275" w:lineRule="atLeast"/>
            </w:pPr>
            <w:bookmarkStart w:id="496" w:name="co_footnote_B024202019669496_1"/>
            <w:hyperlink w:anchor="co_fnRef_B024202019669496_ID0EH1AK_1">
              <w:r>
                <w:rPr>
                  <w:rFonts w:ascii="Times New Roman" w:hAnsi="Times New Roman"/>
                  <w:color w:val="000000"/>
                  <w:sz w:val="20"/>
                  <w:vertAlign w:val="superscript"/>
                </w:rPr>
                <w:t>20</w:t>
              </w:r>
            </w:hyperlink>
            <w:bookmarkEnd w:id="496"/>
          </w:p>
        </w:tc>
        <w:tc>
          <w:tcPr>
            <w:vAlign w:val="top"/>
          </w:tcPr>
          <w:p>
            <w:pPr>
              <w:spacing w:before="0" w:after="0" w:line="275" w:lineRule="atLeast"/>
              <w:jc w:val="both"/>
            </w:pPr>
            <w:r>
              <w:rPr>
                <w:rFonts w:ascii="Times New Roman" w:hAnsi="Times New Roman"/>
                <w:color w:val="000000"/>
                <w:sz w:val="20"/>
              </w:rPr>
              <w:t>The modern form of the nation-state as a vehicle of political sovereignty entitled to be free from outside interference began with the Treaty of Westphalia in 1648, which ended the Thirty Years War in Europe. But prior to the United States, no such nation state had been founded by “the people.”</w:t>
            </w:r>
          </w:p>
        </w:tc>
      </w:tr>
      <w:tr>
        <w:tblPrEx/>
        <w:trPr/>
        <w:tc>
          <w:tcPr>
            <w:vAlign w:val="top"/>
          </w:tcPr>
          <w:p>
            <w:pPr>
              <w:spacing w:before="0" w:after="0" w:line="275" w:lineRule="atLeast"/>
            </w:pPr>
            <w:bookmarkStart w:id="497" w:name="co_footnote_B025212019669496_1"/>
            <w:hyperlink w:anchor="co_fnRef_B025212019669496_ID0EO1AK_1">
              <w:r>
                <w:rPr>
                  <w:rFonts w:ascii="Times New Roman" w:hAnsi="Times New Roman"/>
                  <w:color w:val="000000"/>
                  <w:sz w:val="20"/>
                  <w:vertAlign w:val="superscript"/>
                </w:rPr>
                <w:t>21</w:t>
              </w:r>
            </w:hyperlink>
            <w:bookmarkEnd w:id="497"/>
          </w:p>
        </w:tc>
        <w:tc>
          <w:tcPr>
            <w:vAlign w:val="top"/>
          </w:tcPr>
          <w:p>
            <w:pPr>
              <w:spacing w:before="0" w:after="0" w:line="275" w:lineRule="atLeast"/>
              <w:jc w:val="both"/>
            </w:pPr>
            <w:r>
              <w:rPr>
                <w:rFonts w:ascii="Times New Roman" w:hAnsi="Times New Roman"/>
                <w:color w:val="000000"/>
                <w:sz w:val="20"/>
              </w:rPr>
              <w:t xml:space="preserve">“This act [the establishment of the U.S. Constitution] was' the complement of the Declaration of Independence; founded upon the same principles, carrying them out into practical execution, and forming with it, one entire system of national government. The Declaration was a manifesto to the world of mankind, to justify the one confederated people, for the violent and voluntary severance of the ties of their allegiance, for the renunciation of their country, and for assuming a station for themselves, among the potentates of the world—a self-constituted sovereign—a self-constituted country. </w:t>
            </w:r>
            <w:r>
              <w:rPr>
                <w:rFonts w:ascii="Times New Roman" w:hAnsi="Times New Roman"/>
                <w:i/>
                <w:color w:val="000000"/>
                <w:sz w:val="20"/>
              </w:rPr>
              <w:t>In the history of the human race this had never been done before.</w:t>
            </w:r>
            <w:r>
              <w:rPr>
                <w:rFonts w:ascii="Times New Roman" w:hAnsi="Times New Roman"/>
                <w:color w:val="000000"/>
                <w:sz w:val="20"/>
              </w:rPr>
              <w:t xml:space="preserve">” John Quincy Adams, </w:t>
            </w:r>
            <w:r>
              <w:rPr>
                <w:rFonts w:ascii="Times New Roman" w:hAnsi="Times New Roman"/>
                <w:i/>
                <w:color w:val="000000"/>
                <w:sz w:val="20"/>
              </w:rPr>
              <w:t>The Jubilee of the Constitution,</w:t>
            </w:r>
            <w:r>
              <w:rPr>
                <w:rFonts w:ascii="Times New Roman" w:hAnsi="Times New Roman"/>
                <w:color w:val="000000"/>
                <w:sz w:val="20"/>
              </w:rPr>
              <w:t>(1839) (emphasis added).</w:t>
            </w:r>
          </w:p>
        </w:tc>
      </w:tr>
      <w:tr>
        <w:tblPrEx/>
        <w:trPr/>
        <w:tc>
          <w:tcPr>
            <w:vAlign w:val="top"/>
          </w:tcPr>
          <w:p>
            <w:pPr>
              <w:spacing w:before="0" w:after="0" w:line="275" w:lineRule="atLeast"/>
            </w:pPr>
            <w:bookmarkStart w:id="498" w:name="co_footnote_B026222019669496_1"/>
            <w:hyperlink w:anchor="co_fnRef_B026222019669496_ID0EV1AK_1">
              <w:r>
                <w:rPr>
                  <w:rFonts w:ascii="Times New Roman" w:hAnsi="Times New Roman"/>
                  <w:color w:val="000000"/>
                  <w:sz w:val="20"/>
                  <w:vertAlign w:val="superscript"/>
                </w:rPr>
                <w:t>22</w:t>
              </w:r>
            </w:hyperlink>
            <w:bookmarkEnd w:id="498"/>
          </w:p>
        </w:tc>
        <w:tc>
          <w:tcPr>
            <w:vAlign w:val="top"/>
          </w:tcPr>
          <w:p>
            <w:pPr>
              <w:spacing w:before="0" w:after="0" w:line="275" w:lineRule="atLeast"/>
              <w:jc w:val="both"/>
            </w:pPr>
            <w:r>
              <w:rPr>
                <w:rFonts w:ascii="Times New Roman" w:hAnsi="Times New Roman"/>
                <w:color w:val="000000"/>
                <w:sz w:val="20"/>
              </w:rPr>
              <w:t xml:space="preserve">As originally constituted, none of the thirteen original colonies had large inland seas of fresh water forming a border with Canada; therefore, it is no surprise that their wholesale adoption of the English common law would be somewhat unwieldy when applied by states bordering the Great Lakes. </w:t>
            </w:r>
            <w:hyperlink r:id="r280">
              <w:r>
                <w:rPr>
                  <w:rFonts w:ascii="Times New Roman" w:hAnsi="Times New Roman"/>
                  <w:color w:val="000000"/>
                  <w:sz w:val="30"/>
                </w:rPr>
                <w:drawing>
                  <wp:inline>
                    <wp:extent cx="161925" cy="161925"/>
                    <wp:docPr id="71" name="Picture 2"/>
                    <a:graphic>
                      <a:graphicData uri="http://schemas.openxmlformats.org/drawingml/2006/picture">
                        <p:pic>
                          <p:nvPicPr>
                            <p:cNvPr id="72" name="Picture 2"/>
                            <p:cNvPicPr/>
                          </p:nvPicPr>
                          <p:blipFill>
                            <a:blip r:embed="r37"/>
                            <a:srcRect/>
                            <a:stretch>
                              <a:fillRect/>
                            </a:stretch>
                          </p:blipFill>
                          <p:spPr>
                            <a:xfrm>
                              <a:off x="0" y="0"/>
                              <a:ext cx="161925" cy="161925"/>
                            </a:xfrm>
                            <a:prstGeom prst="rect"/>
                          </p:spPr>
                        </p:pic>
                      </a:graphicData>
                    </a:graphic>
                  </wp:inline>
                </w:drawing>
              </w:r>
            </w:hyperlink>
            <w:hyperlink r:id="r281">
              <w:r>
                <w:rPr>
                  <w:rFonts w:ascii="Times New Roman" w:hAnsi="Times New Roman"/>
                  <w:i/>
                  <w:color w:val="000000"/>
                  <w:sz w:val="20"/>
                </w:rPr>
                <w:t>Hardin v. Jordan</w:t>
              </w:r>
              <w:r>
                <w:rPr>
                  <w:rFonts w:ascii="Times New Roman" w:hAnsi="Times New Roman"/>
                  <w:color w:val="000000"/>
                  <w:sz w:val="20"/>
                </w:rPr>
                <w:t xml:space="preserve"> (1891), 140 U .S 371, 11 S.Ct. 808, 35 L.Ed. 428, 1891 U.S. LEXIS 2472</w:t>
              </w:r>
            </w:hyperlink>
            <w:r>
              <w:rPr>
                <w:rFonts w:ascii="Times New Roman" w:hAnsi="Times New Roman"/>
                <w:color w:val="000000"/>
                <w:sz w:val="20"/>
              </w:rPr>
              <w:t>.</w:t>
            </w:r>
          </w:p>
        </w:tc>
      </w:tr>
      <w:tr>
        <w:tblPrEx/>
        <w:trPr/>
        <w:tc>
          <w:tcPr>
            <w:vAlign w:val="top"/>
          </w:tcPr>
          <w:p>
            <w:pPr>
              <w:spacing w:before="0" w:after="0" w:line="275" w:lineRule="atLeast"/>
            </w:pPr>
            <w:bookmarkStart w:id="499" w:name="co_footnote_B027232019669496_1"/>
            <w:hyperlink w:anchor="co_fnRef_B027232019669496_ID0EQFBK_1">
              <w:r>
                <w:rPr>
                  <w:rFonts w:ascii="Times New Roman" w:hAnsi="Times New Roman"/>
                  <w:color w:val="000000"/>
                  <w:sz w:val="20"/>
                  <w:vertAlign w:val="superscript"/>
                </w:rPr>
                <w:t>23</w:t>
              </w:r>
            </w:hyperlink>
            <w:bookmarkEnd w:id="499"/>
          </w:p>
        </w:tc>
        <w:tc>
          <w:tcPr>
            <w:vAlign w:val="top"/>
          </w:tcPr>
          <w:p>
            <w:pPr>
              <w:spacing w:before="0" w:after="0" w:line="275" w:lineRule="atLeast"/>
              <w:jc w:val="both"/>
            </w:pPr>
            <w:hyperlink r:id="r282">
              <w:r>
                <w:rPr>
                  <w:rFonts w:ascii="Times New Roman" w:hAnsi="Times New Roman"/>
                  <w:i/>
                  <w:color w:val="000000"/>
                  <w:sz w:val="20"/>
                </w:rPr>
                <w:t>Arnold v. Mundy</w:t>
              </w:r>
              <w:r>
                <w:rPr>
                  <w:rFonts w:ascii="Times New Roman" w:hAnsi="Times New Roman"/>
                  <w:color w:val="000000"/>
                  <w:sz w:val="20"/>
                </w:rPr>
                <w:t xml:space="preserve"> (1821), 6 N.J. 1, 1821 NJ.Sup.Ct. LEXIS 1</w:t>
              </w:r>
            </w:hyperlink>
            <w:r>
              <w:rPr>
                <w:rFonts w:ascii="Times New Roman" w:hAnsi="Times New Roman"/>
                <w:color w:val="000000"/>
                <w:sz w:val="20"/>
              </w:rPr>
              <w:t>.</w:t>
            </w:r>
          </w:p>
        </w:tc>
      </w:tr>
      <w:tr>
        <w:tblPrEx/>
        <w:trPr/>
        <w:tc>
          <w:tcPr>
            <w:vAlign w:val="top"/>
          </w:tcPr>
          <w:p>
            <w:pPr>
              <w:spacing w:before="0" w:after="0" w:line="275" w:lineRule="atLeast"/>
            </w:pPr>
            <w:bookmarkStart w:id="500" w:name="co_footnote_B028242019669496_1"/>
            <w:hyperlink w:anchor="co_fnRef_B028242019669496_ID0E6GBK_1">
              <w:r>
                <w:rPr>
                  <w:rFonts w:ascii="Times New Roman" w:hAnsi="Times New Roman"/>
                  <w:color w:val="000000"/>
                  <w:sz w:val="20"/>
                  <w:vertAlign w:val="superscript"/>
                </w:rPr>
                <w:t>24</w:t>
              </w:r>
            </w:hyperlink>
            <w:bookmarkEnd w:id="500"/>
          </w:p>
        </w:tc>
        <w:tc>
          <w:tcPr>
            <w:vAlign w:val="top"/>
          </w:tcPr>
          <w:p>
            <w:pPr>
              <w:spacing w:before="0" w:after="0" w:line="275" w:lineRule="atLeast"/>
              <w:jc w:val="both"/>
            </w:pPr>
            <w:r>
              <w:rPr>
                <w:rFonts w:ascii="Times New Roman" w:hAnsi="Times New Roman"/>
                <w:color w:val="000000"/>
                <w:sz w:val="20"/>
              </w:rPr>
              <w:t xml:space="preserve">See, </w:t>
            </w:r>
            <w:hyperlink r:id="r283">
              <w:r>
                <w:rPr>
                  <w:rFonts w:ascii="Times New Roman" w:hAnsi="Times New Roman"/>
                  <w:color w:val="000000"/>
                  <w:sz w:val="30"/>
                </w:rPr>
                <w:drawing>
                  <wp:inline>
                    <wp:extent cx="161925" cy="161925"/>
                    <wp:docPr id="73" name="Picture 3"/>
                    <a:graphic>
                      <a:graphicData uri="http://schemas.openxmlformats.org/drawingml/2006/picture">
                        <p:pic>
                          <p:nvPicPr>
                            <p:cNvPr id="74" name="Picture 3"/>
                            <p:cNvPicPr/>
                          </p:nvPicPr>
                          <p:blipFill>
                            <a:blip r:embed="r101"/>
                            <a:srcRect/>
                            <a:stretch>
                              <a:fillRect/>
                            </a:stretch>
                          </p:blipFill>
                          <p:spPr>
                            <a:xfrm>
                              <a:off x="0" y="0"/>
                              <a:ext cx="161925" cy="161925"/>
                            </a:xfrm>
                            <a:prstGeom prst="rect"/>
                          </p:spPr>
                        </p:pic>
                      </a:graphicData>
                    </a:graphic>
                  </wp:inline>
                </w:drawing>
              </w:r>
            </w:hyperlink>
            <w:hyperlink r:id="r284">
              <w:r>
                <w:rPr>
                  <w:rFonts w:ascii="Times New Roman" w:hAnsi="Times New Roman"/>
                  <w:i/>
                  <w:color w:val="000000"/>
                  <w:sz w:val="20"/>
                </w:rPr>
                <w:t>Glass v. Goeckel</w:t>
              </w:r>
              <w:r>
                <w:rPr>
                  <w:rFonts w:ascii="Times New Roman" w:hAnsi="Times New Roman"/>
                  <w:color w:val="000000"/>
                  <w:sz w:val="20"/>
                </w:rPr>
                <w:t xml:space="preserve"> (2004), 262 Mich.App. 29, 683 N.W.2d 719, 2004 Mich.App. LEXIS 1229</w:t>
              </w:r>
            </w:hyperlink>
            <w:r>
              <w:rPr>
                <w:rFonts w:ascii="Times New Roman" w:hAnsi="Times New Roman"/>
                <w:color w:val="000000"/>
                <w:sz w:val="20"/>
              </w:rPr>
              <w:t xml:space="preserve"> (Court of Appeals noted that the Michigan statute governing the ordinary high water mark for Lake Huron specifically excepts “property rights secured by virtue of a swamp land grant or rights acquired by accretions occurring through natural means or reliction”). See, </w:t>
            </w:r>
            <w:hyperlink r:id="r285">
              <w:r>
                <w:rPr>
                  <w:rFonts w:ascii="Times New Roman" w:hAnsi="Times New Roman"/>
                  <w:color w:val="000000"/>
                  <w:sz w:val="30"/>
                </w:rPr>
                <w:drawing>
                  <wp:inline>
                    <wp:extent cx="161925" cy="161925"/>
                    <wp:docPr id="75" name="Picture 2"/>
                    <a:graphic>
                      <a:graphicData uri="http://schemas.openxmlformats.org/drawingml/2006/picture">
                        <p:pic>
                          <p:nvPicPr>
                            <p:cNvPr id="76" name="Picture 2"/>
                            <p:cNvPicPr/>
                          </p:nvPicPr>
                          <p:blipFill>
                            <a:blip r:embed="r37"/>
                            <a:srcRect/>
                            <a:stretch>
                              <a:fillRect/>
                            </a:stretch>
                          </p:blipFill>
                          <p:spPr>
                            <a:xfrm>
                              <a:off x="0" y="0"/>
                              <a:ext cx="161925" cy="161925"/>
                            </a:xfrm>
                            <a:prstGeom prst="rect"/>
                          </p:spPr>
                        </p:pic>
                      </a:graphicData>
                    </a:graphic>
                  </wp:inline>
                </w:drawing>
              </w:r>
            </w:hyperlink>
            <w:hyperlink r:id="r286">
              <w:r>
                <w:rPr>
                  <w:rFonts w:ascii="Times New Roman" w:hAnsi="Times New Roman"/>
                  <w:i/>
                  <w:color w:val="000000"/>
                  <w:sz w:val="20"/>
                </w:rPr>
                <w:t>Sterling v. Jackson</w:t>
              </w:r>
              <w:r>
                <w:rPr>
                  <w:rFonts w:ascii="Times New Roman" w:hAnsi="Times New Roman"/>
                  <w:color w:val="000000"/>
                  <w:sz w:val="20"/>
                </w:rPr>
                <w:t xml:space="preserve"> (1888), 69 Mich. 488, 37 N.W. 845, 1888 Mich. LEXIS 754</w:t>
              </w:r>
            </w:hyperlink>
            <w:r>
              <w:rPr>
                <w:rFonts w:ascii="Times New Roman" w:hAnsi="Times New Roman"/>
                <w:color w:val="000000"/>
                <w:sz w:val="20"/>
              </w:rPr>
              <w:t xml:space="preserve"> (The federal Swamp Land Act of 1850 conveyed to the states in fee all lands within the purview of the act, and such title in fee became vested in the state from the date of the act. Accordingly, a state could grant to an individual title in fee to such lands.)</w:t>
            </w:r>
          </w:p>
        </w:tc>
      </w:tr>
      <w:tr>
        <w:tblPrEx/>
        <w:trPr/>
        <w:tc>
          <w:tcPr>
            <w:vAlign w:val="top"/>
          </w:tcPr>
          <w:p>
            <w:pPr>
              <w:spacing w:before="0" w:after="0" w:line="275" w:lineRule="atLeast"/>
            </w:pPr>
            <w:bookmarkStart w:id="501" w:name="co_footnote_B029252019669496_1"/>
            <w:hyperlink w:anchor="co_fnRef_B029252019669496_ID0EJHBK_1">
              <w:r>
                <w:rPr>
                  <w:rFonts w:ascii="Times New Roman" w:hAnsi="Times New Roman"/>
                  <w:color w:val="000000"/>
                  <w:sz w:val="20"/>
                  <w:vertAlign w:val="superscript"/>
                </w:rPr>
                <w:t>25</w:t>
              </w:r>
            </w:hyperlink>
            <w:bookmarkEnd w:id="501"/>
          </w:p>
        </w:tc>
        <w:tc>
          <w:tcPr>
            <w:vAlign w:val="top"/>
          </w:tcPr>
          <w:p>
            <w:pPr>
              <w:spacing w:before="0" w:after="0" w:line="275" w:lineRule="atLeast"/>
              <w:jc w:val="both"/>
            </w:pPr>
            <w:hyperlink r:id="r287">
              <w:r>
                <w:rPr>
                  <w:rFonts w:ascii="Times New Roman" w:hAnsi="Times New Roman"/>
                  <w:color w:val="000000"/>
                  <w:sz w:val="30"/>
                </w:rPr>
                <w:drawing>
                  <wp:inline>
                    <wp:extent cx="161925" cy="161925"/>
                    <wp:docPr id="77" name="Picture 2"/>
                    <a:graphic>
                      <a:graphicData uri="http://schemas.openxmlformats.org/drawingml/2006/picture">
                        <p:pic>
                          <p:nvPicPr>
                            <p:cNvPr id="78" name="Picture 2"/>
                            <p:cNvPicPr/>
                          </p:nvPicPr>
                          <p:blipFill>
                            <a:blip r:embed="r37"/>
                            <a:srcRect/>
                            <a:stretch>
                              <a:fillRect/>
                            </a:stretch>
                          </p:blipFill>
                          <p:spPr>
                            <a:xfrm>
                              <a:off x="0" y="0"/>
                              <a:ext cx="161925" cy="161925"/>
                            </a:xfrm>
                            <a:prstGeom prst="rect"/>
                          </p:spPr>
                        </p:pic>
                      </a:graphicData>
                    </a:graphic>
                  </wp:inline>
                </w:drawing>
              </w:r>
            </w:hyperlink>
            <w:hyperlink r:id="r288">
              <w:r>
                <w:rPr>
                  <w:rFonts w:ascii="Times New Roman" w:hAnsi="Times New Roman"/>
                  <w:i/>
                  <w:color w:val="000000"/>
                  <w:sz w:val="20"/>
                </w:rPr>
                <w:t>State v. Lake St. Clair Fishing and Shooting Club</w:t>
              </w:r>
              <w:r>
                <w:rPr>
                  <w:rFonts w:ascii="Times New Roman" w:hAnsi="Times New Roman"/>
                  <w:color w:val="000000"/>
                  <w:sz w:val="20"/>
                </w:rPr>
                <w:t xml:space="preserve"> (1901), 127 Mich. 580, 87 N.W. 117, 1901 Mich. LEXIS 1040</w:t>
              </w:r>
            </w:hyperlink>
            <w:r>
              <w:rPr>
                <w:rFonts w:ascii="Times New Roman" w:hAnsi="Times New Roman"/>
                <w:color w:val="000000"/>
                <w:sz w:val="20"/>
              </w:rPr>
              <w:t>.</w:t>
            </w:r>
          </w:p>
        </w:tc>
      </w:tr>
      <w:tr>
        <w:tblPrEx/>
        <w:trPr/>
        <w:tc>
          <w:tcPr>
            <w:vAlign w:val="top"/>
          </w:tcPr>
          <w:p>
            <w:pPr>
              <w:spacing w:before="0" w:after="0" w:line="275" w:lineRule="atLeast"/>
            </w:pPr>
            <w:bookmarkStart w:id="502" w:name="co_footnote_B030262019669496_1"/>
            <w:hyperlink w:anchor="co_fnRef_B030262019669496_ID0EEPBK_1">
              <w:r>
                <w:rPr>
                  <w:rFonts w:ascii="Times New Roman" w:hAnsi="Times New Roman"/>
                  <w:color w:val="000000"/>
                  <w:sz w:val="20"/>
                  <w:vertAlign w:val="superscript"/>
                </w:rPr>
                <w:t>26</w:t>
              </w:r>
            </w:hyperlink>
            <w:bookmarkEnd w:id="502"/>
          </w:p>
        </w:tc>
        <w:tc>
          <w:tcPr>
            <w:vAlign w:val="top"/>
          </w:tcPr>
          <w:p>
            <w:pPr>
              <w:spacing w:before="0" w:after="0" w:line="275" w:lineRule="atLeast"/>
              <w:jc w:val="both"/>
            </w:pPr>
            <w:r>
              <w:rPr>
                <w:rFonts w:ascii="Times New Roman" w:hAnsi="Times New Roman"/>
                <w:color w:val="000000"/>
                <w:sz w:val="20"/>
              </w:rPr>
              <w:t>“Socage.” The modern spelling uses only one “c.” The term means “A species of tenure, in England, whereby the tenant held certain lands in consideration of certain inferior services of husbandry to be performed by him to the lord of the fee. “Free” socage was viewed as a kind of service that was both honorable and certain. See Black's law Dictionary, Revised Fourth Edition (1968).</w:t>
            </w:r>
          </w:p>
        </w:tc>
      </w:tr>
      <w:tr>
        <w:tblPrEx/>
        <w:trPr/>
        <w:tc>
          <w:tcPr>
            <w:vAlign w:val="top"/>
          </w:tcPr>
          <w:p>
            <w:pPr>
              <w:spacing w:before="0" w:after="0" w:line="275" w:lineRule="atLeast"/>
            </w:pPr>
            <w:bookmarkStart w:id="503" w:name="co_footnote_B031272019669496_1"/>
            <w:hyperlink w:anchor="co_fnRef_B031272019669496_ID0ELPBK_1">
              <w:r>
                <w:rPr>
                  <w:rFonts w:ascii="Times New Roman" w:hAnsi="Times New Roman"/>
                  <w:color w:val="000000"/>
                  <w:sz w:val="20"/>
                  <w:vertAlign w:val="superscript"/>
                </w:rPr>
                <w:t>27</w:t>
              </w:r>
            </w:hyperlink>
            <w:bookmarkEnd w:id="503"/>
          </w:p>
        </w:tc>
        <w:tc>
          <w:tcPr>
            <w:vAlign w:val="top"/>
          </w:tcPr>
          <w:p>
            <w:pPr>
              <w:spacing w:before="0" w:after="0" w:line="275" w:lineRule="atLeast"/>
              <w:jc w:val="both"/>
            </w:pPr>
            <w:r>
              <w:rPr>
                <w:rFonts w:ascii="Times New Roman" w:hAnsi="Times New Roman"/>
                <w:color w:val="000000"/>
                <w:sz w:val="20"/>
              </w:rPr>
              <w:t>“Capite.” Tenure in capite was an ancient feudal tenure, whereby a man held lands of the king immediately. See Black's Law Dictionary, Revised Fourth Edition (1968).</w:t>
            </w:r>
          </w:p>
        </w:tc>
      </w:tr>
      <w:tr>
        <w:tblPrEx/>
        <w:trPr/>
        <w:tc>
          <w:tcPr>
            <w:vAlign w:val="top"/>
          </w:tcPr>
          <w:p>
            <w:pPr>
              <w:spacing w:before="0" w:after="0" w:line="275" w:lineRule="atLeast"/>
            </w:pPr>
            <w:bookmarkStart w:id="504" w:name="co_footnote_B032282019669496_1"/>
            <w:hyperlink w:anchor="co_fnRef_B032282019669496_ID0EOSBK_1">
              <w:r>
                <w:rPr>
                  <w:rFonts w:ascii="Times New Roman" w:hAnsi="Times New Roman"/>
                  <w:color w:val="000000"/>
                  <w:sz w:val="20"/>
                  <w:vertAlign w:val="superscript"/>
                </w:rPr>
                <w:t>28</w:t>
              </w:r>
            </w:hyperlink>
            <w:bookmarkEnd w:id="504"/>
          </w:p>
        </w:tc>
        <w:tc>
          <w:tcPr>
            <w:vAlign w:val="top"/>
          </w:tcPr>
          <w:p>
            <w:pPr>
              <w:spacing w:before="0" w:after="0" w:line="275" w:lineRule="atLeast"/>
              <w:jc w:val="both"/>
            </w:pPr>
            <w:r>
              <w:rPr>
                <w:rFonts w:ascii="Times New Roman" w:hAnsi="Times New Roman"/>
                <w:color w:val="000000"/>
                <w:sz w:val="20"/>
              </w:rPr>
              <w:t>A league is approximately 3 statute miles. Webster's New World Dictionary of the American Language (1968).</w:t>
            </w:r>
          </w:p>
        </w:tc>
      </w:tr>
      <w:tr>
        <w:tblPrEx/>
        <w:trPr/>
        <w:tc>
          <w:tcPr>
            <w:vAlign w:val="top"/>
          </w:tcPr>
          <w:p>
            <w:pPr>
              <w:spacing w:before="0" w:after="0" w:line="275" w:lineRule="atLeast"/>
            </w:pPr>
            <w:bookmarkStart w:id="505" w:name="co_footnote_B033292019669496_1"/>
            <w:hyperlink w:anchor="co_fnRef_B033292019669496_ID0E24BK_1">
              <w:r>
                <w:rPr>
                  <w:rFonts w:ascii="Times New Roman" w:hAnsi="Times New Roman"/>
                  <w:color w:val="000000"/>
                  <w:sz w:val="20"/>
                  <w:vertAlign w:val="superscript"/>
                </w:rPr>
                <w:t>29</w:t>
              </w:r>
            </w:hyperlink>
            <w:bookmarkEnd w:id="505"/>
          </w:p>
        </w:tc>
        <w:tc>
          <w:tcPr>
            <w:vAlign w:val="top"/>
          </w:tcPr>
          <w:p>
            <w:pPr>
              <w:spacing w:before="0" w:after="0" w:line="275" w:lineRule="atLeast"/>
              <w:jc w:val="both"/>
            </w:pPr>
            <w:r>
              <w:rPr>
                <w:rFonts w:ascii="Times New Roman" w:hAnsi="Times New Roman"/>
                <w:color w:val="000000"/>
                <w:sz w:val="20"/>
              </w:rPr>
              <w:t>“Wyoming” refers not to the western state or territory, but rather to an area near Wilkes–Barre, Pennsylvania. See, http:// en.wikipedia.org/wiki/Wyoming,_Pennsylvania.</w:t>
            </w:r>
          </w:p>
        </w:tc>
      </w:tr>
      <w:tr>
        <w:tblPrEx/>
        <w:trPr/>
        <w:tc>
          <w:tcPr>
            <w:vAlign w:val="top"/>
          </w:tcPr>
          <w:p>
            <w:pPr>
              <w:spacing w:before="0" w:after="0" w:line="275" w:lineRule="atLeast"/>
            </w:pPr>
            <w:bookmarkStart w:id="506" w:name="co_footnote_B034302019669496_1"/>
            <w:hyperlink w:anchor="co_fnRef_B034302019669496_ID0EZACK_1">
              <w:r>
                <w:rPr>
                  <w:rFonts w:ascii="Times New Roman" w:hAnsi="Times New Roman"/>
                  <w:color w:val="000000"/>
                  <w:sz w:val="20"/>
                  <w:vertAlign w:val="superscript"/>
                </w:rPr>
                <w:t>30</w:t>
              </w:r>
            </w:hyperlink>
            <w:bookmarkEnd w:id="506"/>
          </w:p>
        </w:tc>
        <w:tc>
          <w:tcPr>
            <w:vAlign w:val="top"/>
          </w:tcPr>
          <w:p>
            <w:pPr>
              <w:spacing w:before="0" w:after="0" w:line="275" w:lineRule="atLeast"/>
              <w:jc w:val="both"/>
            </w:pPr>
            <w:r>
              <w:rPr>
                <w:rFonts w:ascii="Times New Roman" w:hAnsi="Times New Roman"/>
                <w:color w:val="000000"/>
                <w:sz w:val="20"/>
              </w:rPr>
              <w:t>Marshall omits any reference in his timeline to the Declaration of Independence, which was signed on July 4, 1776.</w:t>
            </w:r>
          </w:p>
        </w:tc>
      </w:tr>
      <w:tr>
        <w:tblPrEx/>
        <w:trPr/>
        <w:tc>
          <w:tcPr>
            <w:vAlign w:val="top"/>
          </w:tcPr>
          <w:p>
            <w:pPr>
              <w:spacing w:before="0" w:after="0" w:line="275" w:lineRule="atLeast"/>
            </w:pPr>
            <w:bookmarkStart w:id="507" w:name="co_footnote_B035312019669496_1"/>
            <w:hyperlink w:anchor="co_fnRef_B035312019669496_ID0EPDCK_1">
              <w:r>
                <w:rPr>
                  <w:rFonts w:ascii="Times New Roman" w:hAnsi="Times New Roman"/>
                  <w:color w:val="000000"/>
                  <w:sz w:val="20"/>
                  <w:vertAlign w:val="superscript"/>
                </w:rPr>
                <w:t>31</w:t>
              </w:r>
            </w:hyperlink>
            <w:bookmarkEnd w:id="507"/>
          </w:p>
        </w:tc>
        <w:tc>
          <w:tcPr>
            <w:vAlign w:val="top"/>
          </w:tcPr>
          <w:p>
            <w:pPr>
              <w:spacing w:before="0" w:after="0" w:line="275" w:lineRule="atLeast"/>
              <w:jc w:val="both"/>
            </w:pPr>
            <w:r>
              <w:rPr>
                <w:rFonts w:ascii="Times New Roman" w:hAnsi="Times New Roman"/>
                <w:color w:val="000000"/>
                <w:sz w:val="20"/>
              </w:rPr>
              <w:t>Marshall also omits any reference to the Treaty of Paris, which officially concluded the American Revolutionary War, and which was signed on September 3, 1783.</w:t>
            </w:r>
          </w:p>
        </w:tc>
      </w:tr>
      <w:tr>
        <w:tblPrEx/>
        <w:trPr/>
        <w:tc>
          <w:tcPr>
            <w:vAlign w:val="top"/>
          </w:tcPr>
          <w:p>
            <w:pPr>
              <w:spacing w:before="0" w:after="0" w:line="275" w:lineRule="atLeast"/>
            </w:pPr>
            <w:bookmarkStart w:id="508" w:name="co_footnote_B036322019669496_1"/>
            <w:hyperlink w:anchor="co_fnRef_B036322019669496_ID0EMHCK_1">
              <w:r>
                <w:rPr>
                  <w:rFonts w:ascii="Times New Roman" w:hAnsi="Times New Roman"/>
                  <w:color w:val="000000"/>
                  <w:sz w:val="20"/>
                  <w:vertAlign w:val="superscript"/>
                </w:rPr>
                <w:t>32</w:t>
              </w:r>
            </w:hyperlink>
            <w:bookmarkEnd w:id="508"/>
          </w:p>
        </w:tc>
        <w:tc>
          <w:tcPr>
            <w:vAlign w:val="top"/>
          </w:tcPr>
          <w:p>
            <w:pPr>
              <w:spacing w:before="0" w:after="0" w:line="275" w:lineRule="atLeast"/>
              <w:jc w:val="both"/>
            </w:pPr>
            <w:r>
              <w:rPr>
                <w:rFonts w:ascii="Times New Roman" w:hAnsi="Times New Roman"/>
                <w:color w:val="000000"/>
                <w:sz w:val="20"/>
              </w:rPr>
              <w:t>The sale of these lands, and other land sales that took place before Ohio became a state, support the position of plaintiffs-relators regarding whether pre-statehood transactions are relevant to determining the proper boundary of the trust territory today.</w:t>
            </w:r>
          </w:p>
        </w:tc>
      </w:tr>
      <w:tr>
        <w:tblPrEx/>
        <w:trPr/>
        <w:tc>
          <w:tcPr>
            <w:vAlign w:val="top"/>
          </w:tcPr>
          <w:p>
            <w:pPr>
              <w:spacing w:before="0" w:after="0" w:line="275" w:lineRule="atLeast"/>
            </w:pPr>
            <w:bookmarkStart w:id="509" w:name="co_footnote_B037332019669496_1"/>
            <w:hyperlink w:anchor="co_fnRef_B037332019669496_ID0EKPCK_1">
              <w:r>
                <w:rPr>
                  <w:rFonts w:ascii="Times New Roman" w:hAnsi="Times New Roman"/>
                  <w:color w:val="000000"/>
                  <w:sz w:val="20"/>
                  <w:vertAlign w:val="superscript"/>
                </w:rPr>
                <w:t>33</w:t>
              </w:r>
            </w:hyperlink>
            <w:bookmarkEnd w:id="509"/>
          </w:p>
        </w:tc>
        <w:tc>
          <w:tcPr>
            <w:vAlign w:val="top"/>
          </w:tcPr>
          <w:p>
            <w:pPr>
              <w:spacing w:before="0" w:after="0" w:line="275" w:lineRule="atLeast"/>
              <w:jc w:val="both"/>
            </w:pPr>
            <w:r>
              <w:rPr>
                <w:rFonts w:ascii="Times New Roman" w:hAnsi="Times New Roman"/>
                <w:i/>
                <w:color w:val="000000"/>
                <w:sz w:val="20"/>
              </w:rPr>
              <w:t>A History of the English–Speaking Peoples, Vol III, The Age of Revolution,</w:t>
            </w:r>
            <w:r>
              <w:rPr>
                <w:rFonts w:ascii="Times New Roman" w:hAnsi="Times New Roman"/>
                <w:color w:val="000000"/>
                <w:sz w:val="20"/>
              </w:rPr>
              <w:t xml:space="preserve"> by Winston S. Churchill (1957), pp. 285–286.</w:t>
            </w:r>
          </w:p>
        </w:tc>
      </w:tr>
      <w:tr>
        <w:tblPrEx/>
        <w:trPr/>
        <w:tc>
          <w:tcPr>
            <w:vAlign w:val="top"/>
          </w:tcPr>
          <w:p>
            <w:pPr>
              <w:spacing w:before="0" w:after="0" w:line="275" w:lineRule="atLeast"/>
            </w:pPr>
            <w:bookmarkStart w:id="510" w:name="co_footnote_B038342019669496_1"/>
            <w:hyperlink w:anchor="co_fnRef_B038342019669496_ID0E4PCK_1">
              <w:r>
                <w:rPr>
                  <w:rFonts w:ascii="Times New Roman" w:hAnsi="Times New Roman"/>
                  <w:color w:val="000000"/>
                  <w:sz w:val="20"/>
                  <w:vertAlign w:val="superscript"/>
                </w:rPr>
                <w:t>34</w:t>
              </w:r>
            </w:hyperlink>
            <w:bookmarkEnd w:id="510"/>
          </w:p>
        </w:tc>
        <w:tc>
          <w:tcPr>
            <w:vAlign w:val="top"/>
          </w:tcPr>
          <w:p>
            <w:pPr>
              <w:spacing w:before="0" w:after="0" w:line="275" w:lineRule="atLeast"/>
              <w:jc w:val="both"/>
            </w:pPr>
            <w:r>
              <w:rPr>
                <w:rFonts w:ascii="Times New Roman" w:hAnsi="Times New Roman"/>
                <w:color w:val="000000"/>
                <w:sz w:val="20"/>
              </w:rPr>
              <w:t>President Jefferson claimed that the negotiations were valid under his treaty-making powers in the Constitution.</w:t>
            </w:r>
          </w:p>
        </w:tc>
      </w:tr>
      <w:tr>
        <w:tblPrEx/>
        <w:trPr/>
        <w:tc>
          <w:tcPr>
            <w:vAlign w:val="top"/>
          </w:tcPr>
          <w:p>
            <w:pPr>
              <w:spacing w:before="0" w:after="0" w:line="275" w:lineRule="atLeast"/>
            </w:pPr>
            <w:bookmarkStart w:id="511" w:name="co_footnote_B039352019669496_1"/>
            <w:hyperlink w:anchor="co_fnRef_B039352019669496_ID0ENRCK_1">
              <w:r>
                <w:rPr>
                  <w:rFonts w:ascii="Times New Roman" w:hAnsi="Times New Roman"/>
                  <w:color w:val="000000"/>
                  <w:sz w:val="20"/>
                  <w:vertAlign w:val="superscript"/>
                </w:rPr>
                <w:t>35</w:t>
              </w:r>
            </w:hyperlink>
            <w:bookmarkEnd w:id="511"/>
          </w:p>
        </w:tc>
        <w:tc>
          <w:tcPr>
            <w:vAlign w:val="top"/>
          </w:tcPr>
          <w:p>
            <w:pPr>
              <w:spacing w:before="0" w:after="0" w:line="275" w:lineRule="atLeast"/>
              <w:jc w:val="both"/>
            </w:pPr>
            <w:r>
              <w:rPr>
                <w:rFonts w:ascii="Times New Roman" w:hAnsi="Times New Roman"/>
                <w:color w:val="000000"/>
                <w:sz w:val="20"/>
              </w:rPr>
              <w:t>It is interesting to note that, in keeping with the view of sovereignty first articulated by the Declaration of Independence in 1776, the Treaty of Paris—which constitutes the first official act by the United States of America among the nations of the world—begins with the following language: “In the name of the most holy and undivided Trinity. It having pleased the Divine Providence to dispose the hearts of the most serene and most potent Prince George the Third, by the grace of God, king of Great Britain, France, and Ireland, defender of the faith, duke of Brunswick and Lunebourg, arch-treasurer and prince elector of the Holy Roman Empire, etc., and of the United States of America, to forget all past misunderstandings and differences that have unhappily interrupted the good correspondence and friendship which they mutually wish to restore, and to establish such a beneficial and satisfactory intercourse, between the two countries upon the ground of reciprocal advantages and mutual convenience as may promote and secure to both perpetual peace and harmony ... [they] have agreed upon and confirmed the following articles.” Hence, the language of the treaty acknowledges that the sovereignty of the King of Great Britain and the sovereignty of the United States of America was subject to the disposition of “the Divine Providence.”</w:t>
            </w:r>
          </w:p>
        </w:tc>
      </w:tr>
      <w:tr>
        <w:tblPrEx/>
        <w:trPr/>
        <w:tc>
          <w:tcPr>
            <w:vAlign w:val="top"/>
          </w:tcPr>
          <w:p>
            <w:pPr>
              <w:spacing w:before="0" w:after="0" w:line="275" w:lineRule="atLeast"/>
            </w:pPr>
            <w:bookmarkStart w:id="512" w:name="co_footnote_B040362019669496_1"/>
            <w:hyperlink w:anchor="co_fnRef_B040362019669496_ID0EXRCK_1">
              <w:r>
                <w:rPr>
                  <w:rFonts w:ascii="Times New Roman" w:hAnsi="Times New Roman"/>
                  <w:color w:val="000000"/>
                  <w:sz w:val="20"/>
                  <w:vertAlign w:val="superscript"/>
                </w:rPr>
                <w:t>36</w:t>
              </w:r>
            </w:hyperlink>
            <w:bookmarkEnd w:id="512"/>
          </w:p>
        </w:tc>
        <w:tc>
          <w:tcPr>
            <w:vAlign w:val="top"/>
          </w:tcPr>
          <w:p>
            <w:pPr>
              <w:spacing w:before="0" w:after="0" w:line="275" w:lineRule="atLeast"/>
              <w:jc w:val="both"/>
            </w:pPr>
            <w:r>
              <w:rPr>
                <w:rFonts w:ascii="Times New Roman" w:hAnsi="Times New Roman"/>
                <w:color w:val="000000"/>
                <w:sz w:val="20"/>
              </w:rPr>
              <w:t>Dyer, Albion Morris, “</w:t>
            </w:r>
            <w:r>
              <w:rPr>
                <w:rFonts w:ascii="Times New Roman" w:hAnsi="Times New Roman"/>
                <w:i/>
                <w:color w:val="000000"/>
                <w:sz w:val="20"/>
              </w:rPr>
              <w:t>First Ownership of Ohio Lands</w:t>
            </w:r>
            <w:r>
              <w:rPr>
                <w:rFonts w:ascii="Times New Roman" w:hAnsi="Times New Roman"/>
                <w:color w:val="000000"/>
                <w:sz w:val="20"/>
              </w:rPr>
              <w:t xml:space="preserve"> ” (1969) as reprinted by the Genealogical Publishing Company, Baltimore, MD.</w:t>
            </w:r>
          </w:p>
        </w:tc>
      </w:tr>
      <w:tr>
        <w:tblPrEx/>
        <w:trPr/>
        <w:tc>
          <w:tcPr>
            <w:vAlign w:val="top"/>
          </w:tcPr>
          <w:p>
            <w:pPr>
              <w:spacing w:before="0" w:after="0" w:line="275" w:lineRule="atLeast"/>
            </w:pPr>
            <w:bookmarkStart w:id="513" w:name="co_footnote_B041372019669496_1"/>
            <w:hyperlink w:anchor="co_fnRef_B041372019669496_ID0E1TCK_1">
              <w:r>
                <w:rPr>
                  <w:rFonts w:ascii="Times New Roman" w:hAnsi="Times New Roman"/>
                  <w:color w:val="000000"/>
                  <w:sz w:val="20"/>
                  <w:vertAlign w:val="superscript"/>
                </w:rPr>
                <w:t>37</w:t>
              </w:r>
            </w:hyperlink>
            <w:bookmarkEnd w:id="513"/>
          </w:p>
        </w:tc>
        <w:tc>
          <w:tcPr>
            <w:vAlign w:val="top"/>
          </w:tcPr>
          <w:p>
            <w:pPr>
              <w:spacing w:before="0" w:after="0" w:line="275" w:lineRule="atLeast"/>
              <w:jc w:val="both"/>
            </w:pPr>
            <w:r>
              <w:rPr>
                <w:rFonts w:ascii="Times New Roman" w:hAnsi="Times New Roman"/>
                <w:color w:val="000000"/>
                <w:sz w:val="20"/>
              </w:rPr>
              <w:t xml:space="preserve">“It would be difficult to find any country so covered with conflicting claims of title as the Territory of the Northwest.” </w:t>
            </w:r>
            <w:r>
              <w:rPr>
                <w:rFonts w:ascii="Times New Roman" w:hAnsi="Times New Roman"/>
                <w:i/>
                <w:color w:val="000000"/>
                <w:sz w:val="20"/>
              </w:rPr>
              <w:t>Discovery and Ownership of the Northwestern Territory, and Settlement of the Western Reserve</w:t>
            </w:r>
            <w:r>
              <w:rPr>
                <w:rFonts w:ascii="Times New Roman" w:hAnsi="Times New Roman"/>
                <w:color w:val="000000"/>
                <w:sz w:val="20"/>
              </w:rPr>
              <w:t xml:space="preserve"> by James A. Garfield, (1873).</w:t>
            </w:r>
          </w:p>
        </w:tc>
      </w:tr>
      <w:tr>
        <w:tblPrEx/>
        <w:trPr/>
        <w:tc>
          <w:tcPr>
            <w:vAlign w:val="top"/>
          </w:tcPr>
          <w:p>
            <w:pPr>
              <w:spacing w:before="0" w:after="0" w:line="275" w:lineRule="atLeast"/>
            </w:pPr>
            <w:bookmarkStart w:id="514" w:name="co_footnote_B042382019669496_1"/>
            <w:hyperlink w:anchor="co_fnRef_B042382019669496_ID0EPVCK_1">
              <w:r>
                <w:rPr>
                  <w:rFonts w:ascii="Times New Roman" w:hAnsi="Times New Roman"/>
                  <w:color w:val="000000"/>
                  <w:sz w:val="20"/>
                  <w:vertAlign w:val="superscript"/>
                </w:rPr>
                <w:t>38</w:t>
              </w:r>
            </w:hyperlink>
            <w:bookmarkEnd w:id="514"/>
          </w:p>
        </w:tc>
        <w:tc>
          <w:tcPr>
            <w:vAlign w:val="top"/>
          </w:tcPr>
          <w:p>
            <w:pPr>
              <w:spacing w:before="0" w:after="0" w:line="275" w:lineRule="atLeast"/>
              <w:jc w:val="both"/>
            </w:pPr>
            <w:r>
              <w:rPr>
                <w:rFonts w:ascii="Times New Roman" w:hAnsi="Times New Roman"/>
                <w:color w:val="000000"/>
                <w:sz w:val="20"/>
              </w:rPr>
              <w:t>Dyer, Albion Morris, “</w:t>
            </w:r>
            <w:r>
              <w:rPr>
                <w:rFonts w:ascii="Times New Roman" w:hAnsi="Times New Roman"/>
                <w:i/>
                <w:color w:val="000000"/>
                <w:sz w:val="20"/>
              </w:rPr>
              <w:t>First Ownership of Ohio Lands</w:t>
            </w:r>
            <w:r>
              <w:rPr>
                <w:rFonts w:ascii="Times New Roman" w:hAnsi="Times New Roman"/>
                <w:color w:val="000000"/>
                <w:sz w:val="20"/>
              </w:rPr>
              <w:t xml:space="preserve"> ” (1969) as reprinted by the Genealogical Publishing Company, Baltimore, MD. Massachusetts and Connecticut rested their title claims on royal charters; New York claimed title by the historic deed of the Six Nations [of the Iroquois] as well as its charter of 1614; Virginia's claim was rooted in the royal grants and European treaties as supported by the subsequent military achievement of Clark and Virginia's claim by right of conquest. In addition, there were the claims of the Six Nations (settled by treaty in 1784); the claims of the four Western Tribes—Wyandottes, Delawares, Chippewas, and the Tawas (settled by treaty in 1785); the claims of other tribes in the Maumee area (settled by treaty in 1795 following the military defeat of hose tribes and their British allies).</w:t>
            </w:r>
            <w:r>
              <w:rPr>
                <w:rFonts w:ascii="Times New Roman" w:hAnsi="Times New Roman"/>
                <w:color w:val="000000"/>
                <w:sz w:val="20"/>
              </w:rPr>
              <w:t xml:space="preserve"> And finally, there were the unfulfilled promises of military bounty, including 150,000 acres promised by Virginia to George Rogers Clark and his officers and soldiers who captured the British ports in the West. But none of these claims had been tested by any court. </w:t>
            </w:r>
            <w:r>
              <w:rPr>
                <w:rFonts w:ascii="Times New Roman" w:hAnsi="Times New Roman"/>
                <w:i/>
                <w:color w:val="000000"/>
                <w:sz w:val="20"/>
              </w:rPr>
              <w:t>Discovery and Ownership of the Northwestern Territory, and Settlement of the Western Reserve,</w:t>
            </w:r>
            <w:r>
              <w:rPr>
                <w:rFonts w:ascii="Times New Roman" w:hAnsi="Times New Roman"/>
                <w:color w:val="000000"/>
                <w:sz w:val="20"/>
              </w:rPr>
              <w:t xml:space="preserve"> by James A. Garfield (1873).</w:t>
            </w:r>
          </w:p>
        </w:tc>
      </w:tr>
      <w:tr>
        <w:tblPrEx/>
        <w:trPr/>
        <w:tc>
          <w:tcPr>
            <w:vAlign w:val="top"/>
          </w:tcPr>
          <w:p>
            <w:pPr>
              <w:spacing w:before="0" w:after="0" w:line="275" w:lineRule="atLeast"/>
            </w:pPr>
            <w:bookmarkStart w:id="515" w:name="co_footnote_B043392019669496_1"/>
            <w:hyperlink w:anchor="co_fnRef_B043392019669496_ID0E3VCK_1">
              <w:r>
                <w:rPr>
                  <w:rFonts w:ascii="Times New Roman" w:hAnsi="Times New Roman"/>
                  <w:color w:val="000000"/>
                  <w:sz w:val="20"/>
                  <w:vertAlign w:val="superscript"/>
                </w:rPr>
                <w:t>39</w:t>
              </w:r>
            </w:hyperlink>
            <w:bookmarkEnd w:id="515"/>
          </w:p>
        </w:tc>
        <w:tc>
          <w:tcPr>
            <w:vAlign w:val="top"/>
          </w:tcPr>
          <w:p>
            <w:pPr>
              <w:spacing w:before="0" w:after="0" w:line="275" w:lineRule="atLeast"/>
              <w:jc w:val="both"/>
            </w:pPr>
            <w:r>
              <w:rPr>
                <w:rFonts w:ascii="Times New Roman" w:hAnsi="Times New Roman"/>
                <w:color w:val="000000"/>
                <w:sz w:val="20"/>
              </w:rPr>
              <w:t>Dyer, Albion Morris, “</w:t>
            </w:r>
            <w:r>
              <w:rPr>
                <w:rFonts w:ascii="Times New Roman" w:hAnsi="Times New Roman"/>
                <w:i/>
                <w:color w:val="000000"/>
                <w:sz w:val="20"/>
              </w:rPr>
              <w:t>First Ownership of Ohio Lands</w:t>
            </w:r>
            <w:r>
              <w:rPr>
                <w:rFonts w:ascii="Times New Roman" w:hAnsi="Times New Roman"/>
                <w:color w:val="000000"/>
                <w:sz w:val="20"/>
              </w:rPr>
              <w:t xml:space="preserve"> ” (1969) as reprinted by the Genealogical Publishing Company, Baltimore, MD.</w:t>
            </w:r>
          </w:p>
        </w:tc>
      </w:tr>
      <w:tr>
        <w:tblPrEx/>
        <w:trPr/>
        <w:tc>
          <w:tcPr>
            <w:vAlign w:val="top"/>
          </w:tcPr>
          <w:p>
            <w:pPr>
              <w:spacing w:before="0" w:after="0" w:line="275" w:lineRule="atLeast"/>
            </w:pPr>
            <w:bookmarkStart w:id="516" w:name="co_footnote_B044402019669496_1"/>
            <w:hyperlink w:anchor="co_fnRef_B044402019669496_ID0EGWCK_1">
              <w:r>
                <w:rPr>
                  <w:rFonts w:ascii="Times New Roman" w:hAnsi="Times New Roman"/>
                  <w:color w:val="000000"/>
                  <w:sz w:val="20"/>
                  <w:vertAlign w:val="superscript"/>
                </w:rPr>
                <w:t>40</w:t>
              </w:r>
            </w:hyperlink>
            <w:bookmarkEnd w:id="516"/>
          </w:p>
        </w:tc>
        <w:tc>
          <w:tcPr>
            <w:vAlign w:val="top"/>
          </w:tcPr>
          <w:p>
            <w:pPr>
              <w:spacing w:before="0" w:after="0" w:line="275" w:lineRule="atLeast"/>
              <w:jc w:val="both"/>
            </w:pPr>
            <w:r>
              <w:rPr>
                <w:rFonts w:ascii="Times New Roman" w:hAnsi="Times New Roman"/>
                <w:i/>
                <w:color w:val="000000"/>
                <w:sz w:val="20"/>
              </w:rPr>
              <w:t>Id.</w:t>
            </w:r>
          </w:p>
        </w:tc>
      </w:tr>
      <w:tr>
        <w:tblPrEx/>
        <w:trPr/>
        <w:tc>
          <w:tcPr>
            <w:vAlign w:val="top"/>
          </w:tcPr>
          <w:p>
            <w:pPr>
              <w:spacing w:before="0" w:after="0" w:line="275" w:lineRule="atLeast"/>
            </w:pPr>
            <w:bookmarkStart w:id="517" w:name="co_footnote_B045412019669496_1"/>
            <w:hyperlink w:anchor="co_fnRef_B045412019669496_ID0EQWCK_1">
              <w:r>
                <w:rPr>
                  <w:rFonts w:ascii="Times New Roman" w:hAnsi="Times New Roman"/>
                  <w:color w:val="000000"/>
                  <w:sz w:val="20"/>
                  <w:vertAlign w:val="superscript"/>
                </w:rPr>
                <w:t>41</w:t>
              </w:r>
            </w:hyperlink>
            <w:bookmarkEnd w:id="517"/>
          </w:p>
        </w:tc>
        <w:tc>
          <w:tcPr>
            <w:vAlign w:val="top"/>
          </w:tcPr>
          <w:p>
            <w:pPr>
              <w:spacing w:before="0" w:after="0" w:line="275" w:lineRule="atLeast"/>
              <w:jc w:val="both"/>
            </w:pPr>
            <w:r>
              <w:rPr>
                <w:rFonts w:ascii="Times New Roman" w:hAnsi="Times New Roman"/>
                <w:i/>
                <w:color w:val="000000"/>
                <w:sz w:val="20"/>
              </w:rPr>
              <w:t>Id.</w:t>
            </w:r>
          </w:p>
        </w:tc>
      </w:tr>
      <w:tr>
        <w:tblPrEx/>
        <w:trPr/>
        <w:tc>
          <w:tcPr>
            <w:vAlign w:val="top"/>
          </w:tcPr>
          <w:p>
            <w:pPr>
              <w:spacing w:before="0" w:after="0" w:line="275" w:lineRule="atLeast"/>
            </w:pPr>
            <w:bookmarkStart w:id="518" w:name="co_footnote_B046422019669496_1"/>
            <w:hyperlink w:anchor="co_fnRef_B046422019669496_ID0EB1CK_1">
              <w:r>
                <w:rPr>
                  <w:rFonts w:ascii="Times New Roman" w:hAnsi="Times New Roman"/>
                  <w:color w:val="000000"/>
                  <w:sz w:val="20"/>
                  <w:vertAlign w:val="superscript"/>
                </w:rPr>
                <w:t>42</w:t>
              </w:r>
            </w:hyperlink>
            <w:bookmarkEnd w:id="518"/>
          </w:p>
        </w:tc>
        <w:tc>
          <w:tcPr>
            <w:vAlign w:val="top"/>
          </w:tcPr>
          <w:p>
            <w:pPr>
              <w:spacing w:before="0" w:after="0" w:line="275" w:lineRule="atLeast"/>
              <w:jc w:val="both"/>
            </w:pPr>
            <w:r>
              <w:rPr>
                <w:rFonts w:ascii="Times New Roman" w:hAnsi="Times New Roman"/>
                <w:i/>
                <w:color w:val="000000"/>
                <w:sz w:val="20"/>
              </w:rPr>
              <w:t>Id.</w:t>
            </w:r>
          </w:p>
        </w:tc>
      </w:tr>
      <w:tr>
        <w:tblPrEx/>
        <w:trPr/>
        <w:tc>
          <w:tcPr>
            <w:vAlign w:val="top"/>
          </w:tcPr>
          <w:p>
            <w:pPr>
              <w:spacing w:before="0" w:after="0" w:line="275" w:lineRule="atLeast"/>
            </w:pPr>
            <w:bookmarkStart w:id="519" w:name="co_footnote_B047432019669496_1"/>
            <w:hyperlink w:anchor="co_fnRef_B047432019669496_ID0EO1CK_1">
              <w:r>
                <w:rPr>
                  <w:rFonts w:ascii="Times New Roman" w:hAnsi="Times New Roman"/>
                  <w:color w:val="000000"/>
                  <w:sz w:val="20"/>
                  <w:vertAlign w:val="superscript"/>
                </w:rPr>
                <w:t>43</w:t>
              </w:r>
            </w:hyperlink>
            <w:bookmarkEnd w:id="519"/>
          </w:p>
        </w:tc>
        <w:tc>
          <w:tcPr>
            <w:vAlign w:val="top"/>
          </w:tcPr>
          <w:p>
            <w:pPr>
              <w:spacing w:before="0" w:after="0" w:line="275" w:lineRule="atLeast"/>
              <w:jc w:val="both"/>
            </w:pPr>
            <w:r>
              <w:rPr>
                <w:rFonts w:ascii="Times New Roman" w:hAnsi="Times New Roman"/>
                <w:i/>
                <w:color w:val="000000"/>
                <w:sz w:val="20"/>
              </w:rPr>
              <w:t>Id.</w:t>
            </w:r>
            <w:r>
              <w:rPr>
                <w:rFonts w:ascii="Times New Roman" w:hAnsi="Times New Roman"/>
                <w:color w:val="000000"/>
                <w:sz w:val="20"/>
              </w:rPr>
              <w:t xml:space="preserve"> This cessation by Virginia came in response to objections raised originally by the Maryland General Assembly.</w:t>
            </w:r>
          </w:p>
        </w:tc>
      </w:tr>
      <w:tr>
        <w:tblPrEx/>
        <w:trPr/>
        <w:tc>
          <w:tcPr>
            <w:vAlign w:val="top"/>
          </w:tcPr>
          <w:p>
            <w:pPr>
              <w:spacing w:before="0" w:after="0" w:line="275" w:lineRule="atLeast"/>
            </w:pPr>
            <w:bookmarkStart w:id="520" w:name="co_footnote_B048442019669496_1"/>
            <w:hyperlink w:anchor="co_fnRef_B048442019669496_ID0EW4CK_1">
              <w:r>
                <w:rPr>
                  <w:rFonts w:ascii="Times New Roman" w:hAnsi="Times New Roman"/>
                  <w:color w:val="000000"/>
                  <w:sz w:val="20"/>
                  <w:vertAlign w:val="superscript"/>
                </w:rPr>
                <w:t>44</w:t>
              </w:r>
            </w:hyperlink>
            <w:bookmarkEnd w:id="520"/>
          </w:p>
        </w:tc>
        <w:tc>
          <w:tcPr>
            <w:vAlign w:val="top"/>
          </w:tcPr>
          <w:p>
            <w:pPr>
              <w:spacing w:before="0" w:after="0" w:line="275" w:lineRule="atLeast"/>
              <w:jc w:val="both"/>
            </w:pPr>
            <w:r>
              <w:rPr>
                <w:rFonts w:ascii="Times New Roman" w:hAnsi="Times New Roman"/>
                <w:i/>
                <w:color w:val="000000"/>
                <w:sz w:val="20"/>
              </w:rPr>
              <w:t>Discovery and Ownership of the Northwestern Territory, and Settlement of the Western Reserve,</w:t>
            </w:r>
            <w:r>
              <w:rPr>
                <w:rFonts w:ascii="Times New Roman" w:hAnsi="Times New Roman"/>
                <w:color w:val="000000"/>
                <w:sz w:val="20"/>
              </w:rPr>
              <w:t xml:space="preserve"> by James A. Garfield, (1873).</w:t>
            </w:r>
          </w:p>
        </w:tc>
      </w:tr>
      <w:tr>
        <w:tblPrEx/>
        <w:trPr/>
        <w:tc>
          <w:tcPr>
            <w:vAlign w:val="top"/>
          </w:tcPr>
          <w:p>
            <w:pPr>
              <w:spacing w:before="0" w:after="0" w:line="275" w:lineRule="atLeast"/>
            </w:pPr>
            <w:bookmarkStart w:id="521" w:name="co_footnote_B049452019669496_1"/>
            <w:hyperlink w:anchor="co_fnRef_B049452019669496_ID0E56CK_1">
              <w:r>
                <w:rPr>
                  <w:rFonts w:ascii="Times New Roman" w:hAnsi="Times New Roman"/>
                  <w:color w:val="000000"/>
                  <w:sz w:val="20"/>
                  <w:vertAlign w:val="superscript"/>
                </w:rPr>
                <w:t>45</w:t>
              </w:r>
            </w:hyperlink>
            <w:bookmarkEnd w:id="521"/>
          </w:p>
        </w:tc>
        <w:tc>
          <w:tcPr>
            <w:vAlign w:val="top"/>
          </w:tcPr>
          <w:p>
            <w:pPr>
              <w:spacing w:before="0" w:after="0" w:line="275" w:lineRule="atLeast"/>
              <w:jc w:val="both"/>
            </w:pPr>
            <w:r>
              <w:rPr>
                <w:rFonts w:ascii="Times New Roman" w:hAnsi="Times New Roman"/>
                <w:i/>
                <w:color w:val="000000"/>
                <w:sz w:val="20"/>
              </w:rPr>
              <w:t>Id.</w:t>
            </w:r>
          </w:p>
        </w:tc>
      </w:tr>
      <w:tr>
        <w:tblPrEx/>
        <w:trPr/>
        <w:tc>
          <w:tcPr>
            <w:vAlign w:val="top"/>
          </w:tcPr>
          <w:p>
            <w:pPr>
              <w:spacing w:before="0" w:after="0" w:line="275" w:lineRule="atLeast"/>
            </w:pPr>
            <w:bookmarkStart w:id="522" w:name="co_footnote_B050462019669496_1"/>
            <w:hyperlink w:anchor="co_fnRef_B050462019669496_ID0EIADK_1">
              <w:r>
                <w:rPr>
                  <w:rFonts w:ascii="Times New Roman" w:hAnsi="Times New Roman"/>
                  <w:color w:val="000000"/>
                  <w:sz w:val="20"/>
                  <w:vertAlign w:val="superscript"/>
                </w:rPr>
                <w:t>46</w:t>
              </w:r>
            </w:hyperlink>
            <w:bookmarkEnd w:id="522"/>
          </w:p>
        </w:tc>
        <w:tc>
          <w:tcPr>
            <w:vAlign w:val="top"/>
          </w:tcPr>
          <w:p>
            <w:pPr>
              <w:spacing w:before="0" w:after="0" w:line="275" w:lineRule="atLeast"/>
              <w:jc w:val="both"/>
            </w:pPr>
            <w:r>
              <w:rPr>
                <w:rFonts w:ascii="Times New Roman" w:hAnsi="Times New Roman"/>
                <w:i/>
                <w:color w:val="000000"/>
                <w:sz w:val="20"/>
              </w:rPr>
              <w:t>Id.</w:t>
            </w:r>
            <w:r>
              <w:rPr>
                <w:rFonts w:ascii="Times New Roman" w:hAnsi="Times New Roman"/>
                <w:color w:val="000000"/>
                <w:sz w:val="20"/>
              </w:rPr>
              <w:t xml:space="preserve"> It should be pointed out that it was the well-established policy of the British crown and colonies that the title grant of an Indian tribe was not in itself sufficient to convey the right of property to an individual. Chief Justice Mashall agreed with that policy when he wrote, “a title to lands derived solely from a grant made by the Indian tribe northwest of the Ohio in 1773 and 1775 to private individuals cannot be recognized in the courts of the United States.” </w:t>
            </w:r>
            <w:hyperlink r:id="r289">
              <w:r>
                <w:rPr>
                  <w:rFonts w:ascii="Times New Roman" w:hAnsi="Times New Roman"/>
                  <w:color w:val="000000"/>
                  <w:sz w:val="30"/>
                </w:rPr>
                <w:drawing>
                  <wp:inline>
                    <wp:extent cx="161925" cy="161925"/>
                    <wp:docPr id="79" name="Picture 2"/>
                    <a:graphic>
                      <a:graphicData uri="http://schemas.openxmlformats.org/drawingml/2006/picture">
                        <p:pic>
                          <p:nvPicPr>
                            <p:cNvPr id="80" name="Picture 2"/>
                            <p:cNvPicPr/>
                          </p:nvPicPr>
                          <p:blipFill>
                            <a:blip r:embed="r37"/>
                            <a:srcRect/>
                            <a:stretch>
                              <a:fillRect/>
                            </a:stretch>
                          </p:blipFill>
                          <p:spPr>
                            <a:xfrm>
                              <a:off x="0" y="0"/>
                              <a:ext cx="161925" cy="161925"/>
                            </a:xfrm>
                            <a:prstGeom prst="rect"/>
                          </p:spPr>
                        </p:pic>
                      </a:graphicData>
                    </a:graphic>
                  </wp:inline>
                </w:drawing>
              </w:r>
            </w:hyperlink>
            <w:hyperlink r:id="r290">
              <w:r>
                <w:rPr>
                  <w:rFonts w:ascii="Times New Roman" w:hAnsi="Times New Roman"/>
                  <w:i/>
                  <w:color w:val="000000"/>
                  <w:sz w:val="20"/>
                </w:rPr>
                <w:t>Johnson's Lessee v. M'Intosh</w:t>
              </w:r>
              <w:r>
                <w:rPr>
                  <w:rFonts w:ascii="Times New Roman" w:hAnsi="Times New Roman"/>
                  <w:color w:val="000000"/>
                  <w:sz w:val="20"/>
                </w:rPr>
                <w:t xml:space="preserve"> (1823), 21 U.S. 543, 5 L.Ed. 681, 1823 U.S. LEXIS 293, 8 Wheaton 543</w:t>
              </w:r>
            </w:hyperlink>
            <w:r>
              <w:rPr>
                <w:rFonts w:ascii="Times New Roman" w:hAnsi="Times New Roman"/>
                <w:color w:val="000000"/>
                <w:sz w:val="20"/>
              </w:rPr>
              <w:t>. In order to be valid, such transfers from Indian tribes had to be approved by the relevant public authority. Dyer, Albion Morris, “</w:t>
            </w:r>
            <w:r>
              <w:rPr>
                <w:rFonts w:ascii="Times New Roman" w:hAnsi="Times New Roman"/>
                <w:i/>
                <w:color w:val="000000"/>
                <w:sz w:val="20"/>
              </w:rPr>
              <w:t>First Ownership of Ohio Lands</w:t>
            </w:r>
            <w:r>
              <w:rPr>
                <w:rFonts w:ascii="Times New Roman" w:hAnsi="Times New Roman"/>
                <w:color w:val="000000"/>
                <w:sz w:val="20"/>
              </w:rPr>
              <w:t xml:space="preserve"> ” (1969) as reprinted by the Genealogical Publishing Company Baltimore, MD.</w:t>
            </w:r>
          </w:p>
        </w:tc>
      </w:tr>
      <w:tr>
        <w:tblPrEx/>
        <w:trPr/>
        <w:tc>
          <w:tcPr>
            <w:vAlign w:val="top"/>
          </w:tcPr>
          <w:p>
            <w:pPr>
              <w:spacing w:before="0" w:after="0" w:line="275" w:lineRule="atLeast"/>
            </w:pPr>
            <w:bookmarkStart w:id="523" w:name="co_footnote_B051472019669496_1"/>
            <w:hyperlink w:anchor="co_fnRef_B051472019669496_ID0ESADK_1">
              <w:r>
                <w:rPr>
                  <w:rFonts w:ascii="Times New Roman" w:hAnsi="Times New Roman"/>
                  <w:color w:val="000000"/>
                  <w:sz w:val="20"/>
                  <w:vertAlign w:val="superscript"/>
                </w:rPr>
                <w:t>47</w:t>
              </w:r>
            </w:hyperlink>
            <w:bookmarkEnd w:id="523"/>
          </w:p>
        </w:tc>
        <w:tc>
          <w:tcPr>
            <w:vAlign w:val="top"/>
          </w:tcPr>
          <w:p>
            <w:pPr>
              <w:spacing w:before="0" w:after="0" w:line="275" w:lineRule="atLeast"/>
              <w:jc w:val="both"/>
            </w:pPr>
            <w:r>
              <w:rPr>
                <w:rFonts w:ascii="Times New Roman" w:hAnsi="Times New Roman"/>
                <w:i/>
                <w:color w:val="000000"/>
                <w:sz w:val="20"/>
              </w:rPr>
              <w:t>Discovery and Ownership of the Territory, and Settlement of the Western Reserve,</w:t>
            </w:r>
            <w:r>
              <w:rPr>
                <w:rFonts w:ascii="Times New Roman" w:hAnsi="Times New Roman"/>
                <w:color w:val="000000"/>
                <w:sz w:val="20"/>
              </w:rPr>
              <w:t xml:space="preserve"> by James A. Garfield, (1873).</w:t>
            </w:r>
          </w:p>
        </w:tc>
      </w:tr>
      <w:tr>
        <w:tblPrEx/>
        <w:trPr/>
        <w:tc>
          <w:tcPr>
            <w:vAlign w:val="top"/>
          </w:tcPr>
          <w:p>
            <w:pPr>
              <w:spacing w:before="0" w:after="0" w:line="275" w:lineRule="atLeast"/>
            </w:pPr>
            <w:bookmarkStart w:id="524" w:name="co_footnote_B052482019669496_1"/>
            <w:hyperlink w:anchor="co_fnRef_B052482019669496_ID0ETIDK_1">
              <w:r>
                <w:rPr>
                  <w:rFonts w:ascii="Times New Roman" w:hAnsi="Times New Roman"/>
                  <w:color w:val="000000"/>
                  <w:sz w:val="20"/>
                  <w:vertAlign w:val="superscript"/>
                </w:rPr>
                <w:t>48</w:t>
              </w:r>
            </w:hyperlink>
            <w:bookmarkEnd w:id="524"/>
          </w:p>
        </w:tc>
        <w:tc>
          <w:tcPr>
            <w:vAlign w:val="top"/>
          </w:tcPr>
          <w:p>
            <w:pPr>
              <w:spacing w:before="0" w:after="0" w:line="275" w:lineRule="atLeast"/>
              <w:jc w:val="both"/>
            </w:pPr>
            <w:r>
              <w:rPr>
                <w:rFonts w:ascii="Times New Roman" w:hAnsi="Times New Roman"/>
                <w:color w:val="000000"/>
                <w:sz w:val="20"/>
              </w:rPr>
              <w:t>Plaintiffs maintain that ODNR's use of High Water Mark as a fixed elevation determined most recently by the Army Corps of Engineers is the use of an arbitrary line, and that ODNR has no administrative authority to adopt such an arbitrary line as the uniform lakeward boundary of all property adjoining the southern shores of Lake Erie.</w:t>
            </w:r>
          </w:p>
        </w:tc>
      </w:tr>
      <w:tr>
        <w:tblPrEx/>
        <w:trPr/>
        <w:tc>
          <w:tcPr>
            <w:vAlign w:val="top"/>
          </w:tcPr>
          <w:p>
            <w:pPr>
              <w:spacing w:before="0" w:after="0" w:line="275" w:lineRule="atLeast"/>
            </w:pPr>
            <w:bookmarkStart w:id="525" w:name="co_footnote_B053492019669496_1"/>
            <w:hyperlink w:anchor="co_fnRef_B053492019669496_ID0E5YDK_1">
              <w:r>
                <w:rPr>
                  <w:rFonts w:ascii="Times New Roman" w:hAnsi="Times New Roman"/>
                  <w:color w:val="000000"/>
                  <w:sz w:val="20"/>
                  <w:vertAlign w:val="superscript"/>
                </w:rPr>
                <w:t>49</w:t>
              </w:r>
            </w:hyperlink>
            <w:bookmarkEnd w:id="525"/>
          </w:p>
        </w:tc>
        <w:tc>
          <w:tcPr>
            <w:vAlign w:val="top"/>
          </w:tcPr>
          <w:p>
            <w:pPr>
              <w:spacing w:before="0" w:after="0" w:line="275" w:lineRule="atLeast"/>
              <w:jc w:val="both"/>
            </w:pPr>
            <w:r>
              <w:rPr>
                <w:rFonts w:ascii="Times New Roman" w:hAnsi="Times New Roman"/>
                <w:color w:val="000000"/>
                <w:sz w:val="20"/>
              </w:rPr>
              <w:t>After removal to federal district court, the federal court did not expressly decide the issue of whether this is a question of federal law; however, the dismissal of this case by the federal court would seem to indicate that it is not. If the issue had involved a federal question, presumably the district court would have retained jurisdiction over the case. Instead, the federal court found that there were no federal issues to be decided and remanded the case to this court.</w:t>
            </w:r>
          </w:p>
        </w:tc>
      </w:tr>
      <w:tr>
        <w:tblPrEx/>
        <w:trPr/>
        <w:tc>
          <w:tcPr>
            <w:vAlign w:val="top"/>
          </w:tcPr>
          <w:p>
            <w:pPr>
              <w:spacing w:before="0" w:after="0" w:line="275" w:lineRule="atLeast"/>
            </w:pPr>
            <w:bookmarkStart w:id="526" w:name="co_footnote_B054502019669496_1"/>
            <w:hyperlink w:anchor="co_fnRef_B054502019669496_ID0EZFEK_1">
              <w:r>
                <w:rPr>
                  <w:rFonts w:ascii="Times New Roman" w:hAnsi="Times New Roman"/>
                  <w:color w:val="000000"/>
                  <w:sz w:val="20"/>
                  <w:vertAlign w:val="superscript"/>
                </w:rPr>
                <w:t>50</w:t>
              </w:r>
            </w:hyperlink>
            <w:bookmarkEnd w:id="526"/>
          </w:p>
        </w:tc>
        <w:tc>
          <w:tcPr>
            <w:vAlign w:val="top"/>
          </w:tcPr>
          <w:p>
            <w:pPr>
              <w:spacing w:before="0" w:after="0" w:line="275" w:lineRule="atLeast"/>
              <w:jc w:val="both"/>
            </w:pPr>
            <w:r>
              <w:rPr>
                <w:rFonts w:ascii="Times New Roman" w:hAnsi="Times New Roman"/>
                <w:color w:val="000000"/>
                <w:sz w:val="20"/>
              </w:rPr>
              <w:t>The court notes the defendants' use of the passive voice in alleging that the State of Ohio “was granted” title in trust to the navigable waters. This grammatical usage obscures the identity of the alleged grantor. Elsewhere defendants acknowledge that the original 13 sovereign States obtained title to their land not by federal grant but rather by reservation of their pre-existing title when they joined the United States, and that subsequent states' such as Ohio, obtained similar title under the Equal Footing Doctrine.</w:t>
            </w:r>
          </w:p>
        </w:tc>
      </w:tr>
      <w:tr>
        <w:tblPrEx/>
        <w:trPr/>
        <w:tc>
          <w:tcPr>
            <w:vAlign w:val="top"/>
          </w:tcPr>
          <w:p>
            <w:pPr>
              <w:spacing w:before="0" w:after="0" w:line="275" w:lineRule="atLeast"/>
            </w:pPr>
            <w:bookmarkStart w:id="527" w:name="co_footnote_B055512019669496_1"/>
            <w:hyperlink w:anchor="co_fnRef_B055512019669496_ID0E1MEK_1">
              <w:r>
                <w:rPr>
                  <w:rFonts w:ascii="Times New Roman" w:hAnsi="Times New Roman"/>
                  <w:color w:val="000000"/>
                  <w:sz w:val="20"/>
                  <w:vertAlign w:val="superscript"/>
                </w:rPr>
                <w:t>51</w:t>
              </w:r>
            </w:hyperlink>
            <w:bookmarkEnd w:id="527"/>
          </w:p>
        </w:tc>
        <w:tc>
          <w:tcPr>
            <w:vAlign w:val="top"/>
          </w:tcPr>
          <w:p>
            <w:pPr>
              <w:spacing w:before="0" w:after="0" w:line="275" w:lineRule="atLeast"/>
              <w:jc w:val="both"/>
            </w:pPr>
            <w:r>
              <w:rPr>
                <w:rFonts w:ascii="Times New Roman" w:hAnsi="Times New Roman"/>
                <w:color w:val="000000"/>
                <w:sz w:val="20"/>
              </w:rPr>
              <w:t>“Erosion. The gradual eating away of the soil by the operation of currents or tides.” Black's Law Dictionary, Fourth Edition (1968).</w:t>
            </w:r>
          </w:p>
        </w:tc>
      </w:tr>
      <w:tr>
        <w:tblPrEx/>
        <w:trPr/>
        <w:tc>
          <w:tcPr>
            <w:vAlign w:val="top"/>
          </w:tcPr>
          <w:p>
            <w:pPr>
              <w:spacing w:before="0" w:after="0" w:line="275" w:lineRule="atLeast"/>
            </w:pPr>
            <w:bookmarkStart w:id="528" w:name="co_footnote_B056522019669496_1"/>
            <w:hyperlink w:anchor="co_fnRef_B056522019669496_ID0EBNEK_1">
              <w:r>
                <w:rPr>
                  <w:rFonts w:ascii="Times New Roman" w:hAnsi="Times New Roman"/>
                  <w:color w:val="000000"/>
                  <w:sz w:val="20"/>
                  <w:vertAlign w:val="superscript"/>
                </w:rPr>
                <w:t>52</w:t>
              </w:r>
            </w:hyperlink>
            <w:bookmarkEnd w:id="528"/>
          </w:p>
        </w:tc>
        <w:tc>
          <w:tcPr>
            <w:vAlign w:val="top"/>
          </w:tcPr>
          <w:p>
            <w:pPr>
              <w:spacing w:before="0" w:after="0" w:line="275" w:lineRule="atLeast"/>
              <w:jc w:val="both"/>
            </w:pPr>
            <w:r>
              <w:rPr>
                <w:rFonts w:ascii="Times New Roman" w:hAnsi="Times New Roman"/>
                <w:color w:val="000000"/>
                <w:sz w:val="20"/>
              </w:rPr>
              <w:t>“Accretion. The act of growing to a thing; usually applied to the gradual and imperceptible accumulation of land by natural causes, as out of the sea or a river.” Black's Law Dictionary, Fourth Edition (1968).</w:t>
            </w:r>
          </w:p>
        </w:tc>
      </w:tr>
      <w:tr>
        <w:tblPrEx/>
        <w:trPr/>
        <w:tc>
          <w:tcPr>
            <w:vAlign w:val="top"/>
          </w:tcPr>
          <w:p>
            <w:pPr>
              <w:spacing w:before="0" w:after="0" w:line="275" w:lineRule="atLeast"/>
            </w:pPr>
            <w:bookmarkStart w:id="529" w:name="co_footnote_B057532019669496_1"/>
            <w:hyperlink w:anchor="co_fnRef_B057532019669496_ID0EINEK_1">
              <w:r>
                <w:rPr>
                  <w:rFonts w:ascii="Times New Roman" w:hAnsi="Times New Roman"/>
                  <w:color w:val="000000"/>
                  <w:sz w:val="20"/>
                  <w:vertAlign w:val="superscript"/>
                </w:rPr>
                <w:t>53</w:t>
              </w:r>
            </w:hyperlink>
            <w:bookmarkEnd w:id="529"/>
          </w:p>
        </w:tc>
        <w:tc>
          <w:tcPr>
            <w:vAlign w:val="top"/>
          </w:tcPr>
          <w:p>
            <w:pPr>
              <w:spacing w:before="0" w:after="0" w:line="275" w:lineRule="atLeast"/>
              <w:jc w:val="both"/>
            </w:pPr>
            <w:r>
              <w:rPr>
                <w:rFonts w:ascii="Times New Roman" w:hAnsi="Times New Roman"/>
                <w:color w:val="000000"/>
                <w:sz w:val="20"/>
              </w:rPr>
              <w:t>“Submergence. The disappearance of land under water and the formation of a more or less navigable body over it.” Black's Law Dictionary, Fourth Edition (1968).</w:t>
            </w:r>
          </w:p>
        </w:tc>
      </w:tr>
      <w:tr>
        <w:tblPrEx/>
        <w:trPr/>
        <w:tc>
          <w:tcPr>
            <w:vAlign w:val="top"/>
          </w:tcPr>
          <w:p>
            <w:pPr>
              <w:spacing w:before="0" w:after="0" w:line="275" w:lineRule="atLeast"/>
            </w:pPr>
            <w:bookmarkStart w:id="530" w:name="co_footnote_B058542019669496_1"/>
            <w:hyperlink w:anchor="co_fnRef_B058542019669496_ID0EPNEK_1">
              <w:r>
                <w:rPr>
                  <w:rFonts w:ascii="Times New Roman" w:hAnsi="Times New Roman"/>
                  <w:color w:val="000000"/>
                  <w:sz w:val="20"/>
                  <w:vertAlign w:val="superscript"/>
                </w:rPr>
                <w:t>54</w:t>
              </w:r>
            </w:hyperlink>
            <w:bookmarkEnd w:id="530"/>
          </w:p>
        </w:tc>
        <w:tc>
          <w:tcPr>
            <w:vAlign w:val="top"/>
          </w:tcPr>
          <w:p>
            <w:pPr>
              <w:spacing w:before="0" w:after="0" w:line="275" w:lineRule="atLeast"/>
              <w:jc w:val="both"/>
            </w:pPr>
            <w:r>
              <w:rPr>
                <w:rFonts w:ascii="Times New Roman" w:hAnsi="Times New Roman"/>
                <w:color w:val="000000"/>
                <w:sz w:val="20"/>
              </w:rPr>
              <w:t>“Reliction. An increase in the land by the permanent withdrawal or retrocession of the sea or a river.” Black's Law Dictionary, Fourth Edition (1968).</w:t>
            </w:r>
          </w:p>
        </w:tc>
      </w:tr>
      <w:tr>
        <w:tblPrEx/>
        <w:trPr/>
        <w:tc>
          <w:tcPr>
            <w:vAlign w:val="top"/>
          </w:tcPr>
          <w:p>
            <w:pPr>
              <w:spacing w:before="0" w:after="0" w:line="275" w:lineRule="atLeast"/>
            </w:pPr>
            <w:bookmarkStart w:id="531" w:name="co_footnote_B059552019669496_1"/>
            <w:hyperlink w:anchor="co_fnRef_B059552019669496_ID0EWNEK_1">
              <w:r>
                <w:rPr>
                  <w:rFonts w:ascii="Times New Roman" w:hAnsi="Times New Roman"/>
                  <w:color w:val="000000"/>
                  <w:sz w:val="20"/>
                  <w:vertAlign w:val="superscript"/>
                </w:rPr>
                <w:t>55</w:t>
              </w:r>
            </w:hyperlink>
            <w:bookmarkEnd w:id="531"/>
          </w:p>
        </w:tc>
        <w:tc>
          <w:tcPr>
            <w:vAlign w:val="top"/>
          </w:tcPr>
          <w:p>
            <w:pPr>
              <w:spacing w:before="0" w:after="0" w:line="275" w:lineRule="atLeast"/>
              <w:jc w:val="both"/>
            </w:pPr>
            <w:r>
              <w:rPr>
                <w:rFonts w:ascii="Times New Roman" w:hAnsi="Times New Roman"/>
                <w:color w:val="000000"/>
                <w:sz w:val="20"/>
              </w:rPr>
              <w:t>“Avulsion. The removal of a considerable quantity of soil from the land of one man, and its deposit upon or annexation to the land of another, suddenly and by the perceptible action of water.” Black's Law Dictionary, Fourth Edition (1968).</w:t>
            </w:r>
          </w:p>
        </w:tc>
      </w:tr>
      <w:tr>
        <w:tblPrEx/>
        <w:trPr/>
        <w:tc>
          <w:tcPr>
            <w:vAlign w:val="top"/>
          </w:tcPr>
          <w:p>
            <w:pPr>
              <w:spacing w:before="0" w:after="0" w:line="275" w:lineRule="atLeast"/>
            </w:pPr>
            <w:bookmarkStart w:id="532" w:name="co_footnote_B060562019669496_1"/>
            <w:hyperlink w:anchor="co_fnRef_B060562019669496_ID0ENQFK_1">
              <w:r>
                <w:rPr>
                  <w:rFonts w:ascii="Times New Roman" w:hAnsi="Times New Roman"/>
                  <w:color w:val="000000"/>
                  <w:sz w:val="20"/>
                  <w:vertAlign w:val="superscript"/>
                </w:rPr>
                <w:t>56</w:t>
              </w:r>
            </w:hyperlink>
            <w:bookmarkEnd w:id="532"/>
          </w:p>
        </w:tc>
        <w:tc>
          <w:tcPr>
            <w:vAlign w:val="top"/>
          </w:tcPr>
          <w:p>
            <w:pPr>
              <w:spacing w:before="0" w:after="0" w:line="275" w:lineRule="atLeast"/>
              <w:jc w:val="both"/>
            </w:pPr>
            <w:r>
              <w:rPr>
                <w:rFonts w:ascii="Times New Roman" w:hAnsi="Times New Roman"/>
                <w:color w:val="000000"/>
                <w:sz w:val="20"/>
              </w:rPr>
              <w:t xml:space="preserve">Again, the court notes that Ohio's title to its non-tidal navigable waters was not “granted” to it at statehood. Under the Equal Footing Doctrine, it is more accurate to say that the State of Ohio entered the United States by </w:t>
            </w:r>
            <w:r>
              <w:rPr>
                <w:rFonts w:ascii="Times New Roman" w:hAnsi="Times New Roman"/>
                <w:i/>
                <w:color w:val="000000"/>
                <w:sz w:val="20"/>
              </w:rPr>
              <w:t>retaining</w:t>
            </w:r>
            <w:r>
              <w:rPr>
                <w:rFonts w:ascii="Times New Roman" w:hAnsi="Times New Roman"/>
                <w:color w:val="000000"/>
                <w:sz w:val="20"/>
              </w:rPr>
              <w:t xml:space="preserve"> its title to the lands and non-tidal navigable waters that it previously held as a Territory governed by the Northwest Ordinance.</w:t>
            </w:r>
          </w:p>
        </w:tc>
      </w:tr>
      <w:tr>
        <w:tblPrEx/>
        <w:trPr/>
        <w:tc>
          <w:tcPr>
            <w:vAlign w:val="top"/>
          </w:tcPr>
          <w:p>
            <w:pPr>
              <w:spacing w:before="0" w:after="0" w:line="275" w:lineRule="atLeast"/>
            </w:pPr>
            <w:bookmarkStart w:id="533" w:name="co_footnote_B061572019669496_1"/>
            <w:hyperlink w:anchor="co_fnRef_B061572019669496_ID0EWSFK_1">
              <w:r>
                <w:rPr>
                  <w:rFonts w:ascii="Times New Roman" w:hAnsi="Times New Roman"/>
                  <w:color w:val="000000"/>
                  <w:sz w:val="20"/>
                  <w:vertAlign w:val="superscript"/>
                </w:rPr>
                <w:t>57</w:t>
              </w:r>
            </w:hyperlink>
            <w:bookmarkEnd w:id="533"/>
          </w:p>
        </w:tc>
        <w:tc>
          <w:tcPr>
            <w:vAlign w:val="top"/>
          </w:tcPr>
          <w:p>
            <w:pPr>
              <w:spacing w:before="0" w:after="0" w:line="275" w:lineRule="atLeast"/>
              <w:jc w:val="both"/>
            </w:pPr>
            <w:r>
              <w:rPr>
                <w:rFonts w:ascii="Times New Roman" w:hAnsi="Times New Roman"/>
                <w:color w:val="000000"/>
                <w:sz w:val="20"/>
              </w:rPr>
              <w:t>The court notes that neither the complaint nor the first amended complaint named the United States or the Army Corps of Engineers as a defendant. Accordingly, the filing and service of the defendants' cross claim on February–23, 2005, is procedurally defective as a cross claim. It should have been styled as a third party complaint. Additionally, the service of the cross claim by regular U.S. mail, as recited in the certificate of service, failed to join the United States and the Army Corps of Engineers as parties to this case. Nevertheless, it appears from the docket that the cross claim was also served on the cross claim defendants by certified mail on February 25, 2005 and March 3,2005.</w:t>
            </w:r>
          </w:p>
          <w:p>
            <w:pPr>
              <w:spacing w:before="0" w:after="0" w:line="275" w:lineRule="atLeast"/>
              <w:jc w:val="both"/>
            </w:pPr>
            <w:r>
              <w:rPr>
                <w:rFonts w:ascii="Times New Roman" w:hAnsi="Times New Roman"/>
                <w:color w:val="000000"/>
                <w:sz w:val="20"/>
              </w:rPr>
              <w:t>It appears from the docket of the federal district court that the United States and the Army Corps responded to the cross claim by filing a removal to federal court on March 28, 2005 (Case No. 1:05–cv–00818–SO). The notice of removal made no mention of any defect in the cross claim. The federal case was terminated when the District Court remanded the case to this court, and the remanding order of the district court lists the United States and the Army Corps as cross-defendants.</w:t>
            </w:r>
          </w:p>
          <w:p>
            <w:pPr>
              <w:spacing w:before="0" w:after="0" w:line="275" w:lineRule="atLeast"/>
              <w:jc w:val="both"/>
            </w:pPr>
            <w:r>
              <w:rPr>
                <w:rFonts w:ascii="Times New Roman" w:hAnsi="Times New Roman"/>
                <w:color w:val="000000"/>
                <w:sz w:val="20"/>
              </w:rPr>
              <w:t>Neither the United States, nor the Army Corps has responded to the cross claim or otherwise defended or entered an appearance in this case. For purposes of summary judgment, the court has an obligation to consider all the pleadings. Therefore, even though the cross claim in this case may have been ineffective in joining the United State and the Army Corps as parties, the court nonetheless has considered the cross claim as one of the pleadings in order to properly frame the issues raised by the parties.</w:t>
            </w:r>
          </w:p>
        </w:tc>
      </w:tr>
      <w:tr>
        <w:tblPrEx/>
        <w:trPr/>
        <w:tc>
          <w:tcPr>
            <w:vAlign w:val="top"/>
          </w:tcPr>
          <w:p>
            <w:pPr>
              <w:spacing w:before="0" w:after="0" w:line="275" w:lineRule="atLeast"/>
            </w:pPr>
            <w:bookmarkStart w:id="534" w:name="co_footnote_B062582019669496_1"/>
            <w:hyperlink w:anchor="co_fnRef_B062582019669496_ID0EHHGK_1">
              <w:r>
                <w:rPr>
                  <w:rFonts w:ascii="Times New Roman" w:hAnsi="Times New Roman"/>
                  <w:color w:val="000000"/>
                  <w:sz w:val="20"/>
                  <w:vertAlign w:val="superscript"/>
                </w:rPr>
                <w:t>58</w:t>
              </w:r>
            </w:hyperlink>
            <w:bookmarkEnd w:id="534"/>
          </w:p>
        </w:tc>
        <w:tc>
          <w:tcPr>
            <w:vAlign w:val="top"/>
          </w:tcPr>
          <w:p>
            <w:pPr>
              <w:spacing w:before="0" w:after="0" w:line="275" w:lineRule="atLeast"/>
              <w:jc w:val="both"/>
            </w:pPr>
            <w:r>
              <w:rPr>
                <w:rFonts w:ascii="Times New Roman" w:hAnsi="Times New Roman"/>
                <w:color w:val="000000"/>
                <w:sz w:val="20"/>
              </w:rPr>
              <w:t>The court again notes the defendants' use of the passive voice in alleging that the State of Ohio “was granted” title in trust to the navigable waters. As noted above, this grammatical usage obscures the identity of the alleged grantor. Elsewhere, defendants acknowledge that the original 13 sovereign States obtained title to their land not by federal grant, but rather by reservation of their pre-existing title when they joined the United States, and that subsequent states, such as Ohio, obtained similar title under the Equal Footing Doctrine.</w:t>
            </w:r>
          </w:p>
        </w:tc>
      </w:tr>
      <w:tr>
        <w:tblPrEx/>
        <w:trPr/>
        <w:tc>
          <w:tcPr>
            <w:vAlign w:val="top"/>
          </w:tcPr>
          <w:p>
            <w:pPr>
              <w:spacing w:before="0" w:after="0" w:line="275" w:lineRule="atLeast"/>
            </w:pPr>
            <w:bookmarkStart w:id="535" w:name="co_footnote_B063592019669496_1"/>
            <w:hyperlink w:anchor="co_fnRef_B063592019669496_ID0EZ6GK_1">
              <w:r>
                <w:rPr>
                  <w:rFonts w:ascii="Times New Roman" w:hAnsi="Times New Roman"/>
                  <w:color w:val="000000"/>
                  <w:sz w:val="20"/>
                  <w:vertAlign w:val="superscript"/>
                </w:rPr>
                <w:t>59</w:t>
              </w:r>
            </w:hyperlink>
            <w:bookmarkEnd w:id="535"/>
          </w:p>
        </w:tc>
        <w:tc>
          <w:tcPr>
            <w:vAlign w:val="top"/>
          </w:tcPr>
          <w:p>
            <w:pPr>
              <w:spacing w:before="0" w:after="0" w:line="275" w:lineRule="atLeast"/>
              <w:jc w:val="both"/>
            </w:pPr>
            <w:r>
              <w:rPr>
                <w:rFonts w:ascii="Times New Roman" w:hAnsi="Times New Roman"/>
                <w:color w:val="000000"/>
                <w:sz w:val="20"/>
              </w:rPr>
              <w:t>As established by the materials attached to the motions for summary judgment and the respective briefs in support and in opposition, we live in an age in which both the influx of water from the upper Great Lakes into the western basin of Lake Erie, and the outflow of water from the eastern basin of Lake Erie, can be artificially controlled to some extent. This artificial manipulation, in turn, can have an effect on the location of the water's edge. In this modem context, therefore, reference to the “natural” location of the ordinary high water mark is a misnomer.</w:t>
            </w:r>
          </w:p>
        </w:tc>
      </w:tr>
      <w:tr>
        <w:tblPrEx/>
        <w:trPr/>
        <w:tc>
          <w:tcPr>
            <w:vAlign w:val="top"/>
          </w:tcPr>
          <w:p>
            <w:pPr>
              <w:spacing w:before="0" w:after="0" w:line="275" w:lineRule="atLeast"/>
            </w:pPr>
            <w:bookmarkStart w:id="536" w:name="co_footnote_B064602019669496_1"/>
            <w:hyperlink w:anchor="co_fnRef_B064602019669496_ID0EYCHK_1">
              <w:r>
                <w:rPr>
                  <w:rFonts w:ascii="Times New Roman" w:hAnsi="Times New Roman"/>
                  <w:color w:val="000000"/>
                  <w:sz w:val="20"/>
                  <w:vertAlign w:val="superscript"/>
                </w:rPr>
                <w:t>60</w:t>
              </w:r>
            </w:hyperlink>
            <w:bookmarkEnd w:id="536"/>
          </w:p>
        </w:tc>
        <w:tc>
          <w:tcPr>
            <w:vAlign w:val="top"/>
          </w:tcPr>
          <w:p>
            <w:pPr>
              <w:spacing w:before="0" w:after="0" w:line="275" w:lineRule="atLeast"/>
              <w:jc w:val="both"/>
            </w:pPr>
            <w:r>
              <w:rPr>
                <w:rFonts w:ascii="Times New Roman" w:hAnsi="Times New Roman"/>
                <w:color w:val="000000"/>
                <w:sz w:val="20"/>
              </w:rPr>
              <w:t xml:space="preserve">Again, the court notes that Ohio's title to its non-tidal navigable waters was not “granted” to it at statehood, Under the Equal Footing Doctrine, it is more accurate to say that the State of Ohio entered the United States by </w:t>
            </w:r>
            <w:r>
              <w:rPr>
                <w:rFonts w:ascii="Times New Roman" w:hAnsi="Times New Roman"/>
                <w:i/>
                <w:color w:val="000000"/>
                <w:sz w:val="20"/>
              </w:rPr>
              <w:t>retaining</w:t>
            </w:r>
            <w:r>
              <w:rPr>
                <w:rFonts w:ascii="Times New Roman" w:hAnsi="Times New Roman"/>
                <w:color w:val="000000"/>
                <w:sz w:val="20"/>
              </w:rPr>
              <w:t xml:space="preserve"> its title to the lands and non-tidal navigable waters that it previously held as a Territory governed by the Northwest Ordinance.</w:t>
            </w:r>
          </w:p>
        </w:tc>
      </w:tr>
      <w:tr>
        <w:tblPrEx/>
        <w:trPr/>
        <w:tc>
          <w:tcPr>
            <w:vAlign w:val="top"/>
          </w:tcPr>
          <w:p>
            <w:pPr>
              <w:spacing w:before="0" w:after="0" w:line="275" w:lineRule="atLeast"/>
            </w:pPr>
            <w:bookmarkStart w:id="537" w:name="co_footnote_B065612019669496_1"/>
            <w:hyperlink w:anchor="co_fnRef_B065612019669496_ID0ELFHK_1">
              <w:r>
                <w:rPr>
                  <w:rFonts w:ascii="Times New Roman" w:hAnsi="Times New Roman"/>
                  <w:color w:val="000000"/>
                  <w:sz w:val="20"/>
                  <w:vertAlign w:val="superscript"/>
                </w:rPr>
                <w:t>61</w:t>
              </w:r>
            </w:hyperlink>
            <w:bookmarkEnd w:id="537"/>
          </w:p>
        </w:tc>
        <w:tc>
          <w:tcPr>
            <w:vAlign w:val="top"/>
          </w:tcPr>
          <w:p>
            <w:pPr>
              <w:spacing w:before="0" w:after="0" w:line="275" w:lineRule="atLeast"/>
              <w:jc w:val="both"/>
            </w:pPr>
            <w:r>
              <w:rPr>
                <w:rFonts w:ascii="Times New Roman" w:hAnsi="Times New Roman"/>
                <w:color w:val="000000"/>
                <w:sz w:val="20"/>
              </w:rPr>
              <w:t>As noted elsewhere in this opinion, there are good reasons for concluding that these federal parties were never properly joined as parties in this court either.</w:t>
            </w:r>
          </w:p>
        </w:tc>
      </w:tr>
      <w:tr>
        <w:tblPrEx/>
        <w:trPr/>
        <w:tc>
          <w:tcPr>
            <w:vAlign w:val="top"/>
          </w:tcPr>
          <w:p>
            <w:pPr>
              <w:spacing w:before="0" w:after="0" w:line="275" w:lineRule="atLeast"/>
            </w:pPr>
            <w:bookmarkStart w:id="538" w:name="co_footnote_B066622019669496_1"/>
            <w:hyperlink w:anchor="co_fnRef_B066622019669496_ID0ERIHK_1">
              <w:r>
                <w:rPr>
                  <w:rFonts w:ascii="Times New Roman" w:hAnsi="Times New Roman"/>
                  <w:color w:val="000000"/>
                  <w:sz w:val="20"/>
                  <w:vertAlign w:val="superscript"/>
                </w:rPr>
                <w:t>62</w:t>
              </w:r>
            </w:hyperlink>
            <w:bookmarkEnd w:id="538"/>
          </w:p>
        </w:tc>
        <w:tc>
          <w:tcPr>
            <w:vAlign w:val="top"/>
          </w:tcPr>
          <w:p>
            <w:pPr>
              <w:spacing w:before="0" w:after="0" w:line="275" w:lineRule="atLeast"/>
              <w:jc w:val="both"/>
            </w:pPr>
            <w:r>
              <w:rPr>
                <w:rFonts w:ascii="Times New Roman" w:hAnsi="Times New Roman"/>
                <w:color w:val="000000"/>
                <w:sz w:val="20"/>
              </w:rPr>
              <w:t xml:space="preserve">Plaintiffs cite </w:t>
            </w:r>
            <w:hyperlink r:id="r291">
              <w:r>
                <w:rPr>
                  <w:rFonts w:ascii="Times New Roman" w:hAnsi="Times New Roman"/>
                  <w:i/>
                  <w:color w:val="000000"/>
                  <w:sz w:val="20"/>
                </w:rPr>
                <w:t>Sloan v. Biemiller</w:t>
              </w:r>
              <w:r>
                <w:rPr>
                  <w:rFonts w:ascii="Times New Roman" w:hAnsi="Times New Roman"/>
                  <w:color w:val="000000"/>
                  <w:sz w:val="20"/>
                </w:rPr>
                <w:t xml:space="preserve"> (1878), 34 Ohio St. 492, 516–17, 1878 Ohio LEXIS 176,</w:t>
              </w:r>
            </w:hyperlink>
            <w:r>
              <w:rPr>
                <w:rFonts w:ascii="Times New Roman" w:hAnsi="Times New Roman"/>
                <w:color w:val="000000"/>
                <w:sz w:val="20"/>
              </w:rPr>
              <w:t xml:space="preserve"> and </w:t>
            </w:r>
            <w:hyperlink r:id="r292">
              <w:r>
                <w:rPr>
                  <w:rFonts w:ascii="Times New Roman" w:hAnsi="Times New Roman"/>
                  <w:i/>
                  <w:color w:val="000000"/>
                  <w:sz w:val="20"/>
                </w:rPr>
                <w:t>Bodi v. The Winous Point Shooting Club</w:t>
              </w:r>
              <w:r>
                <w:rPr>
                  <w:rFonts w:ascii="Times New Roman" w:hAnsi="Times New Roman"/>
                  <w:color w:val="000000"/>
                  <w:sz w:val="20"/>
                </w:rPr>
                <w:t xml:space="preserve"> (1897), 57 Ohio St. 629, 50 N.E. 1127,</w:t>
              </w:r>
            </w:hyperlink>
            <w:r>
              <w:rPr>
                <w:rFonts w:ascii="Times New Roman" w:hAnsi="Times New Roman"/>
                <w:color w:val="000000"/>
                <w:sz w:val="20"/>
              </w:rPr>
              <w:t xml:space="preserve"> affirming in part, </w:t>
            </w:r>
            <w:hyperlink r:id="r293">
              <w:r>
                <w:rPr>
                  <w:rFonts w:ascii="Times New Roman" w:hAnsi="Times New Roman"/>
                  <w:color w:val="000000"/>
                  <w:sz w:val="30"/>
                </w:rPr>
                <w:drawing>
                  <wp:inline>
                    <wp:extent cx="161925" cy="161925"/>
                    <wp:docPr id="81" name="Picture 2"/>
                    <a:graphic>
                      <a:graphicData uri="http://schemas.openxmlformats.org/drawingml/2006/picture">
                        <p:pic>
                          <p:nvPicPr>
                            <p:cNvPr id="82" name="Picture 2"/>
                            <p:cNvPicPr/>
                          </p:nvPicPr>
                          <p:blipFill>
                            <a:blip r:embed="r37"/>
                            <a:srcRect/>
                            <a:stretch>
                              <a:fillRect/>
                            </a:stretch>
                          </p:blipFill>
                          <p:spPr>
                            <a:xfrm>
                              <a:off x="0" y="0"/>
                              <a:ext cx="161925" cy="161925"/>
                            </a:xfrm>
                            <a:prstGeom prst="rect"/>
                          </p:spPr>
                        </p:pic>
                      </a:graphicData>
                    </a:graphic>
                  </wp:inline>
                </w:drawing>
              </w:r>
            </w:hyperlink>
            <w:hyperlink r:id="r294">
              <w:r>
                <w:rPr>
                  <w:rFonts w:ascii="Times New Roman" w:hAnsi="Times New Roman"/>
                  <w:i/>
                  <w:color w:val="000000"/>
                  <w:sz w:val="20"/>
                </w:rPr>
                <w:t>Winous Point Shooting Club v. Bodi</w:t>
              </w:r>
              <w:r>
                <w:rPr>
                  <w:rFonts w:ascii="Times New Roman" w:hAnsi="Times New Roman"/>
                  <w:color w:val="000000"/>
                  <w:sz w:val="20"/>
                </w:rPr>
                <w:t xml:space="preserve"> (1895), 10 Ohio Cir.Dec. 544, 20 Ohio C.C. 637, 1895 Ohio Misc. LEXIS 451</w:t>
              </w:r>
            </w:hyperlink>
            <w:r>
              <w:rPr>
                <w:rFonts w:ascii="Times New Roman" w:hAnsi="Times New Roman"/>
                <w:color w:val="000000"/>
                <w:sz w:val="20"/>
              </w:rPr>
              <w:t xml:space="preserve">. However, as discussed in Opinion No. 93–025 by Attorney General Lee Fisher, </w:t>
            </w:r>
            <w:r>
              <w:rPr>
                <w:rFonts w:ascii="Times New Roman" w:hAnsi="Times New Roman"/>
                <w:i/>
                <w:color w:val="000000"/>
                <w:sz w:val="20"/>
              </w:rPr>
              <w:t>Sloan v. Biemiller</w:t>
            </w:r>
            <w:r>
              <w:rPr>
                <w:rFonts w:ascii="Times New Roman" w:hAnsi="Times New Roman"/>
                <w:color w:val="000000"/>
                <w:sz w:val="20"/>
              </w:rPr>
              <w:t xml:space="preserve"> “did not hold that a littoral properly owner on Lake Erie holds title to the low water mark.” Instead, the fact-specific holding in </w:t>
            </w:r>
            <w:r>
              <w:rPr>
                <w:rFonts w:ascii="Times New Roman" w:hAnsi="Times New Roman"/>
                <w:i/>
                <w:color w:val="000000"/>
                <w:sz w:val="20"/>
              </w:rPr>
              <w:t>Biemiller</w:t>
            </w:r>
            <w:r>
              <w:rPr>
                <w:rFonts w:ascii="Times New Roman" w:hAnsi="Times New Roman"/>
                <w:color w:val="000000"/>
                <w:sz w:val="20"/>
              </w:rPr>
              <w:t xml:space="preserve"> established that the public retains a right to fish in the waters of Lake Erie regardless of attempts by private littoral landowners to reserve shoreline fishing rights to themselves through deed restrictions. In passing, the court also made reference to various methods by which the boundary of littoral property may be determined in different jurisdictions, but that was not the precise issue before the court.</w:t>
            </w:r>
          </w:p>
        </w:tc>
      </w:tr>
      <w:tr>
        <w:tblPrEx/>
        <w:trPr/>
        <w:tc>
          <w:tcPr>
            <w:vAlign w:val="top"/>
          </w:tcPr>
          <w:p>
            <w:pPr>
              <w:spacing w:before="0" w:after="0" w:line="275" w:lineRule="atLeast"/>
            </w:pPr>
            <w:bookmarkStart w:id="539" w:name="co_footnote_B067632019669496_1"/>
            <w:hyperlink w:anchor="co_fnRef_B067632019669496_ID0EWMHK_1">
              <w:r>
                <w:rPr>
                  <w:rFonts w:ascii="Times New Roman" w:hAnsi="Times New Roman"/>
                  <w:color w:val="000000"/>
                  <w:sz w:val="20"/>
                  <w:vertAlign w:val="superscript"/>
                </w:rPr>
                <w:t>63</w:t>
              </w:r>
            </w:hyperlink>
            <w:bookmarkEnd w:id="539"/>
          </w:p>
        </w:tc>
        <w:tc>
          <w:tcPr>
            <w:vAlign w:val="top"/>
          </w:tcPr>
          <w:p>
            <w:pPr>
              <w:spacing w:before="0" w:after="0" w:line="275" w:lineRule="atLeast"/>
              <w:jc w:val="both"/>
            </w:pPr>
            <w:r>
              <w:rPr>
                <w:rFonts w:ascii="Times New Roman" w:hAnsi="Times New Roman"/>
                <w:color w:val="000000"/>
                <w:sz w:val="20"/>
              </w:rPr>
              <w:t xml:space="preserve">In the State of Ohio's brief in opposition, filed July 16, 2007, defendants-respondents argue in footnote 6 on page 30 that Dr. Herdendorf's affidavit testimony is largely hearsay, and that as a former named plaintiff/class representative, his testimony should not be given much weight or credibility under </w:t>
            </w:r>
            <w:hyperlink r:id="r295">
              <w:r>
                <w:rPr>
                  <w:rFonts w:ascii="Times New Roman" w:hAnsi="Times New Roman"/>
                  <w:color w:val="000000"/>
                  <w:sz w:val="20"/>
                </w:rPr>
                <w:t>Evidence Rule 616(A)</w:t>
              </w:r>
            </w:hyperlink>
            <w:r>
              <w:rPr>
                <w:rFonts w:ascii="Times New Roman" w:hAnsi="Times New Roman"/>
                <w:color w:val="000000"/>
                <w:sz w:val="20"/>
              </w:rPr>
              <w:t>. However, when ruling on a motion for summary judgment, it is not the function of the trial court to weigh the credibility of the witnesses. It is the function of the court to determine whether there is a genuine issue of material fact, and whether the movant is entitled to judgment as a matter of law.</w:t>
            </w:r>
          </w:p>
        </w:tc>
      </w:tr>
      <w:tr>
        <w:tblPrEx/>
        <w:trPr/>
        <w:tc>
          <w:tcPr>
            <w:vAlign w:val="top"/>
          </w:tcPr>
          <w:p>
            <w:pPr>
              <w:spacing w:before="0" w:after="0" w:line="275" w:lineRule="atLeast"/>
            </w:pPr>
            <w:bookmarkStart w:id="540" w:name="co_footnote_B068642019669496_1"/>
            <w:hyperlink w:anchor="co_fnRef_B068642019669496_ID0EEUHK_1">
              <w:r>
                <w:rPr>
                  <w:rFonts w:ascii="Times New Roman" w:hAnsi="Times New Roman"/>
                  <w:color w:val="000000"/>
                  <w:sz w:val="20"/>
                  <w:vertAlign w:val="superscript"/>
                </w:rPr>
                <w:t>64</w:t>
              </w:r>
            </w:hyperlink>
            <w:bookmarkEnd w:id="540"/>
          </w:p>
        </w:tc>
        <w:tc>
          <w:tcPr>
            <w:vAlign w:val="top"/>
          </w:tcPr>
          <w:p>
            <w:pPr>
              <w:spacing w:before="0" w:after="0" w:line="275" w:lineRule="atLeast"/>
              <w:jc w:val="both"/>
            </w:pPr>
            <w:r>
              <w:rPr>
                <w:rFonts w:ascii="Times New Roman" w:hAnsi="Times New Roman"/>
                <w:i/>
                <w:color w:val="000000"/>
                <w:sz w:val="20"/>
              </w:rPr>
              <w:t>Rheinfrank v. Gienow,</w:t>
            </w:r>
            <w:r>
              <w:rPr>
                <w:rFonts w:ascii="Times New Roman" w:hAnsi="Times New Roman"/>
                <w:color w:val="000000"/>
                <w:sz w:val="20"/>
              </w:rPr>
              <w:t xml:space="preserve"> 1973 Ohio App. LEXIS 1671. Although the 10th District Court of Appeals in </w:t>
            </w:r>
            <w:r>
              <w:rPr>
                <w:rFonts w:ascii="Times New Roman" w:hAnsi="Times New Roman"/>
                <w:i/>
                <w:color w:val="000000"/>
                <w:sz w:val="20"/>
              </w:rPr>
              <w:t>Rheinfrank</w:t>
            </w:r>
            <w:r>
              <w:rPr>
                <w:rFonts w:ascii="Times New Roman" w:hAnsi="Times New Roman"/>
                <w:color w:val="000000"/>
                <w:sz w:val="20"/>
              </w:rPr>
              <w:t xml:space="preserve"> decided against the State of Ohio on the merits of the case, holding that the plaintiffs' land adjoined the waters of the Maumee River and not Lake Erie, the court did not challenge the state's reliance on the low water datum to determine the boundaries of Lake Erie. Instead, the court of appeals acknowledged that the parties had already </w:t>
            </w:r>
            <w:r>
              <w:rPr>
                <w:rFonts w:ascii="Times New Roman" w:hAnsi="Times New Roman"/>
                <w:i/>
                <w:color w:val="000000"/>
                <w:sz w:val="20"/>
              </w:rPr>
              <w:t>stipulated</w:t>
            </w:r>
            <w:r>
              <w:rPr>
                <w:rFonts w:ascii="Times New Roman" w:hAnsi="Times New Roman"/>
                <w:color w:val="000000"/>
                <w:sz w:val="20"/>
              </w:rPr>
              <w:t xml:space="preserve"> in the common pleas court that low water datum was not a standard for determining where the Maumee River ends and Lake Erie begins. This stipulation had the effect of eliminating the probative value of the State's expert, Charles Edward Herdendorf—who is plaintiffs' expert in this case—who at that time was employed by the Ohio Department of Natural Resources, Division of Geological Survey, and who testified in </w:t>
            </w:r>
            <w:r>
              <w:rPr>
                <w:rFonts w:ascii="Times New Roman" w:hAnsi="Times New Roman"/>
                <w:i/>
                <w:color w:val="000000"/>
                <w:sz w:val="20"/>
              </w:rPr>
              <w:t>Rheinfrank</w:t>
            </w:r>
            <w:r>
              <w:rPr>
                <w:rFonts w:ascii="Times New Roman" w:hAnsi="Times New Roman"/>
                <w:color w:val="000000"/>
                <w:sz w:val="20"/>
              </w:rPr>
              <w:t xml:space="preserve"> that low water datum was the proper standard for determining the boundary of Lake Erie.</w:t>
            </w:r>
          </w:p>
        </w:tc>
      </w:tr>
      <w:tr>
        <w:tblPrEx/>
        <w:trPr/>
        <w:tc>
          <w:tcPr>
            <w:vAlign w:val="top"/>
          </w:tcPr>
          <w:p>
            <w:pPr>
              <w:spacing w:before="0" w:after="0" w:line="275" w:lineRule="atLeast"/>
            </w:pPr>
            <w:bookmarkStart w:id="541" w:name="co_footnote_B069652019669496_1"/>
            <w:hyperlink w:anchor="co_fnRef_B069652019669496_ID0EPYHK_1">
              <w:r>
                <w:rPr>
                  <w:rFonts w:ascii="Times New Roman" w:hAnsi="Times New Roman"/>
                  <w:color w:val="000000"/>
                  <w:sz w:val="20"/>
                  <w:vertAlign w:val="superscript"/>
                </w:rPr>
                <w:t>65</w:t>
              </w:r>
            </w:hyperlink>
            <w:bookmarkEnd w:id="541"/>
          </w:p>
        </w:tc>
        <w:tc>
          <w:tcPr>
            <w:vAlign w:val="top"/>
          </w:tcPr>
          <w:p>
            <w:pPr>
              <w:spacing w:before="0" w:after="0" w:line="275" w:lineRule="atLeast"/>
              <w:jc w:val="both"/>
            </w:pPr>
            <w:r>
              <w:rPr>
                <w:rFonts w:ascii="Times New Roman" w:hAnsi="Times New Roman"/>
                <w:color w:val="000000"/>
                <w:sz w:val="20"/>
              </w:rPr>
              <w:t>Final Environmental Impact Statement of the State of Ohio, United States Department of Commerce and ODNR (March 1997) Part II at Chapter 9, page 12, attached as Exhibit 4 to Plaintiffs–Relators' motion for summary judgment.</w:t>
            </w:r>
          </w:p>
        </w:tc>
      </w:tr>
      <w:tr>
        <w:tblPrEx/>
        <w:trPr/>
        <w:tc>
          <w:tcPr>
            <w:vAlign w:val="top"/>
          </w:tcPr>
          <w:p>
            <w:pPr>
              <w:spacing w:before="0" w:after="0" w:line="275" w:lineRule="atLeast"/>
            </w:pPr>
            <w:bookmarkStart w:id="542" w:name="co_footnote_B070662019669496_1"/>
            <w:hyperlink w:anchor="co_fnRef_B070662019669496_ID0E6YHK_1">
              <w:r>
                <w:rPr>
                  <w:rFonts w:ascii="Times New Roman" w:hAnsi="Times New Roman"/>
                  <w:color w:val="000000"/>
                  <w:sz w:val="20"/>
                  <w:vertAlign w:val="superscript"/>
                </w:rPr>
                <w:t>66</w:t>
              </w:r>
            </w:hyperlink>
            <w:bookmarkEnd w:id="542"/>
          </w:p>
        </w:tc>
        <w:tc>
          <w:tcPr>
            <w:vAlign w:val="top"/>
          </w:tcPr>
          <w:p>
            <w:pPr>
              <w:spacing w:before="0" w:after="0" w:line="275" w:lineRule="atLeast"/>
              <w:jc w:val="both"/>
            </w:pPr>
            <w:r>
              <w:rPr>
                <w:rFonts w:ascii="Times New Roman" w:hAnsi="Times New Roman"/>
                <w:color w:val="000000"/>
                <w:sz w:val="20"/>
              </w:rPr>
              <w:t>See Plaintiffs Exhibit 4, attached to their motion for summary judgment.</w:t>
            </w:r>
          </w:p>
        </w:tc>
      </w:tr>
      <w:tr>
        <w:tblPrEx/>
        <w:trPr/>
        <w:tc>
          <w:tcPr>
            <w:vAlign w:val="top"/>
          </w:tcPr>
          <w:p>
            <w:pPr>
              <w:spacing w:before="0" w:after="0" w:line="275" w:lineRule="atLeast"/>
            </w:pPr>
            <w:bookmarkStart w:id="543" w:name="co_footnote_B071672019669496_1"/>
            <w:hyperlink w:anchor="co_fnRef_B071672019669496_ID0EJ4HK_1">
              <w:r>
                <w:rPr>
                  <w:rFonts w:ascii="Times New Roman" w:hAnsi="Times New Roman"/>
                  <w:color w:val="000000"/>
                  <w:sz w:val="20"/>
                  <w:vertAlign w:val="superscript"/>
                </w:rPr>
                <w:t>67</w:t>
              </w:r>
            </w:hyperlink>
            <w:bookmarkEnd w:id="543"/>
          </w:p>
        </w:tc>
        <w:tc>
          <w:tcPr>
            <w:vAlign w:val="top"/>
          </w:tcPr>
          <w:p>
            <w:pPr>
              <w:spacing w:before="0" w:after="0" w:line="275" w:lineRule="atLeast"/>
              <w:jc w:val="both"/>
            </w:pPr>
            <w:hyperlink r:id="r296">
              <w:r>
                <w:rPr>
                  <w:rFonts w:ascii="Times New Roman" w:hAnsi="Times New Roman"/>
                  <w:color w:val="000000"/>
                  <w:sz w:val="30"/>
                </w:rPr>
                <w:drawing>
                  <wp:inline>
                    <wp:extent cx="161925" cy="161925"/>
                    <wp:docPr id="83" name="Picture 2"/>
                    <a:graphic>
                      <a:graphicData uri="http://schemas.openxmlformats.org/drawingml/2006/picture">
                        <p:pic>
                          <p:nvPicPr>
                            <p:cNvPr id="84" name="Picture 2"/>
                            <p:cNvPicPr/>
                          </p:nvPicPr>
                          <p:blipFill>
                            <a:blip r:embed="r37"/>
                            <a:srcRect/>
                            <a:stretch>
                              <a:fillRect/>
                            </a:stretch>
                          </p:blipFill>
                          <p:spPr>
                            <a:xfrm>
                              <a:off x="0" y="0"/>
                              <a:ext cx="161925" cy="161925"/>
                            </a:xfrm>
                            <a:prstGeom prst="rect"/>
                          </p:spPr>
                        </p:pic>
                      </a:graphicData>
                    </a:graphic>
                  </wp:inline>
                </w:drawing>
              </w:r>
            </w:hyperlink>
            <w:hyperlink r:id="r297">
              <w:r>
                <w:rPr>
                  <w:rFonts w:ascii="Times New Roman" w:hAnsi="Times New Roman"/>
                  <w:i/>
                  <w:color w:val="000000"/>
                  <w:sz w:val="20"/>
                </w:rPr>
                <w:t>Hogg v. Beerman</w:t>
              </w:r>
              <w:r>
                <w:rPr>
                  <w:rFonts w:ascii="Times New Roman" w:hAnsi="Times New Roman"/>
                  <w:color w:val="000000"/>
                  <w:sz w:val="20"/>
                </w:rPr>
                <w:t xml:space="preserve"> (1884), 41 Ohio St. 81, 1884 Ohio LEXIS 290</w:t>
              </w:r>
            </w:hyperlink>
            <w:r>
              <w:rPr>
                <w:rFonts w:ascii="Times New Roman" w:hAnsi="Times New Roman"/>
                <w:color w:val="000000"/>
                <w:sz w:val="20"/>
              </w:rPr>
              <w:t>.</w:t>
            </w:r>
          </w:p>
        </w:tc>
      </w:tr>
      <w:tr>
        <w:tblPrEx/>
        <w:trPr/>
        <w:tc>
          <w:tcPr>
            <w:vAlign w:val="top"/>
          </w:tcPr>
          <w:p>
            <w:pPr>
              <w:spacing w:before="0" w:after="0" w:line="275" w:lineRule="atLeast"/>
            </w:pPr>
            <w:bookmarkStart w:id="544" w:name="co_footnote_B072682019669496_1"/>
            <w:hyperlink w:anchor="co_fnRef_B072682019669496_ID0EZAAM_1">
              <w:r>
                <w:rPr>
                  <w:rFonts w:ascii="Times New Roman" w:hAnsi="Times New Roman"/>
                  <w:color w:val="000000"/>
                  <w:sz w:val="20"/>
                  <w:vertAlign w:val="superscript"/>
                </w:rPr>
                <w:t>68</w:t>
              </w:r>
            </w:hyperlink>
            <w:bookmarkEnd w:id="544"/>
          </w:p>
        </w:tc>
        <w:tc>
          <w:tcPr>
            <w:vAlign w:val="top"/>
          </w:tcPr>
          <w:p>
            <w:pPr>
              <w:spacing w:before="0" w:after="0" w:line="275" w:lineRule="atLeast"/>
              <w:jc w:val="both"/>
            </w:pPr>
            <w:hyperlink r:id="r298">
              <w:r>
                <w:rPr>
                  <w:rFonts w:ascii="Times New Roman" w:hAnsi="Times New Roman"/>
                  <w:color w:val="000000"/>
                  <w:sz w:val="30"/>
                </w:rPr>
                <w:drawing>
                  <wp:inline>
                    <wp:extent cx="161925" cy="161925"/>
                    <wp:docPr id="85" name="Picture 2"/>
                    <a:graphic>
                      <a:graphicData uri="http://schemas.openxmlformats.org/drawingml/2006/picture">
                        <p:pic>
                          <p:nvPicPr>
                            <p:cNvPr id="86" name="Picture 2"/>
                            <p:cNvPicPr/>
                          </p:nvPicPr>
                          <p:blipFill>
                            <a:blip r:embed="r37"/>
                            <a:srcRect/>
                            <a:stretch>
                              <a:fillRect/>
                            </a:stretch>
                          </p:blipFill>
                          <p:spPr>
                            <a:xfrm>
                              <a:off x="0" y="0"/>
                              <a:ext cx="161925" cy="161925"/>
                            </a:xfrm>
                            <a:prstGeom prst="rect"/>
                          </p:spPr>
                        </p:pic>
                      </a:graphicData>
                    </a:graphic>
                  </wp:inline>
                </w:drawing>
              </w:r>
            </w:hyperlink>
            <w:hyperlink r:id="r299">
              <w:r>
                <w:rPr>
                  <w:rFonts w:ascii="Times New Roman" w:hAnsi="Times New Roman"/>
                  <w:i/>
                  <w:color w:val="000000"/>
                  <w:sz w:val="20"/>
                </w:rPr>
                <w:t>State ex rel. Squire v. City of Cleveland</w:t>
              </w:r>
              <w:r>
                <w:rPr>
                  <w:rFonts w:ascii="Times New Roman" w:hAnsi="Times New Roman"/>
                  <w:color w:val="000000"/>
                  <w:sz w:val="20"/>
                </w:rPr>
                <w:t xml:space="preserve"> (1948), 150 Ohio St. 303, 82 N.E.2d 709, 1948 Ohio LEXIS 375</w:t>
              </w:r>
            </w:hyperlink>
            <w:r>
              <w:rPr>
                <w:rFonts w:ascii="Times New Roman" w:hAnsi="Times New Roman"/>
                <w:color w:val="000000"/>
                <w:sz w:val="20"/>
              </w:rPr>
              <w:t>.</w:t>
            </w:r>
          </w:p>
        </w:tc>
      </w:tr>
      <w:tr>
        <w:tblPrEx/>
        <w:trPr/>
        <w:tc>
          <w:tcPr>
            <w:vAlign w:val="top"/>
          </w:tcPr>
          <w:p>
            <w:pPr>
              <w:spacing w:before="0" w:after="0" w:line="275" w:lineRule="atLeast"/>
            </w:pPr>
            <w:bookmarkStart w:id="545" w:name="co_footnote_B073692019669496_1"/>
            <w:hyperlink w:anchor="co_fnRef_B073692019669496_ID0EVBAM_1">
              <w:r>
                <w:rPr>
                  <w:rFonts w:ascii="Times New Roman" w:hAnsi="Times New Roman"/>
                  <w:color w:val="000000"/>
                  <w:sz w:val="20"/>
                  <w:vertAlign w:val="superscript"/>
                </w:rPr>
                <w:t>69</w:t>
              </w:r>
            </w:hyperlink>
            <w:bookmarkEnd w:id="545"/>
          </w:p>
        </w:tc>
        <w:tc>
          <w:tcPr>
            <w:vAlign w:val="top"/>
          </w:tcPr>
          <w:p>
            <w:pPr>
              <w:spacing w:before="0" w:after="0" w:line="275" w:lineRule="atLeast"/>
              <w:jc w:val="both"/>
            </w:pPr>
            <w:hyperlink r:id="r300">
              <w:r>
                <w:rPr>
                  <w:rFonts w:ascii="Times New Roman" w:hAnsi="Times New Roman"/>
                  <w:color w:val="000000"/>
                  <w:sz w:val="30"/>
                </w:rPr>
                <w:drawing>
                  <wp:inline>
                    <wp:extent cx="161925" cy="161925"/>
                    <wp:docPr id="87" name="Picture 2"/>
                    <a:graphic>
                      <a:graphicData uri="http://schemas.openxmlformats.org/drawingml/2006/picture">
                        <p:pic>
                          <p:nvPicPr>
                            <p:cNvPr id="88" name="Picture 2"/>
                            <p:cNvPicPr/>
                          </p:nvPicPr>
                          <p:blipFill>
                            <a:blip r:embed="r37"/>
                            <a:srcRect/>
                            <a:stretch>
                              <a:fillRect/>
                            </a:stretch>
                          </p:blipFill>
                          <p:spPr>
                            <a:xfrm>
                              <a:off x="0" y="0"/>
                              <a:ext cx="161925" cy="161925"/>
                            </a:xfrm>
                            <a:prstGeom prst="rect"/>
                          </p:spPr>
                        </p:pic>
                      </a:graphicData>
                    </a:graphic>
                  </wp:inline>
                </w:drawing>
              </w:r>
            </w:hyperlink>
            <w:hyperlink r:id="r301">
              <w:r>
                <w:rPr>
                  <w:rFonts w:ascii="Times New Roman" w:hAnsi="Times New Roman"/>
                  <w:i/>
                  <w:color w:val="000000"/>
                  <w:sz w:val="20"/>
                </w:rPr>
                <w:t>State v. Cleveland &amp; Pittsburgh Railroad Co.</w:t>
              </w:r>
              <w:r>
                <w:rPr>
                  <w:rFonts w:ascii="Times New Roman" w:hAnsi="Times New Roman"/>
                  <w:color w:val="000000"/>
                  <w:sz w:val="20"/>
                </w:rPr>
                <w:t xml:space="preserve"> (1916), 94 Ohio St. 61, 113 N.E. 677, 1916 Ohio LEXIS 164</w:t>
              </w:r>
            </w:hyperlink>
            <w:r>
              <w:rPr>
                <w:rFonts w:ascii="Times New Roman" w:hAnsi="Times New Roman"/>
                <w:color w:val="000000"/>
                <w:sz w:val="20"/>
              </w:rPr>
              <w:t>.</w:t>
            </w:r>
          </w:p>
        </w:tc>
      </w:tr>
      <w:tr>
        <w:tblPrEx/>
        <w:trPr/>
        <w:tc>
          <w:tcPr>
            <w:vAlign w:val="top"/>
          </w:tcPr>
          <w:p>
            <w:pPr>
              <w:spacing w:before="0" w:after="0" w:line="275" w:lineRule="atLeast"/>
            </w:pPr>
            <w:bookmarkStart w:id="546" w:name="co_footnote_B074702019669496_1"/>
            <w:hyperlink w:anchor="co_fnRef_B074702019669496_ID0EYCAM_1">
              <w:r>
                <w:rPr>
                  <w:rFonts w:ascii="Times New Roman" w:hAnsi="Times New Roman"/>
                  <w:color w:val="000000"/>
                  <w:sz w:val="20"/>
                  <w:vertAlign w:val="superscript"/>
                </w:rPr>
                <w:t>70</w:t>
              </w:r>
            </w:hyperlink>
            <w:bookmarkEnd w:id="546"/>
          </w:p>
        </w:tc>
        <w:tc>
          <w:tcPr>
            <w:vAlign w:val="top"/>
          </w:tcPr>
          <w:p>
            <w:pPr>
              <w:spacing w:before="0" w:after="0" w:line="275" w:lineRule="atLeast"/>
              <w:jc w:val="both"/>
            </w:pPr>
            <w:hyperlink r:id="r302">
              <w:r>
                <w:rPr>
                  <w:rFonts w:ascii="Times New Roman" w:hAnsi="Times New Roman"/>
                  <w:color w:val="000000"/>
                  <w:sz w:val="30"/>
                </w:rPr>
                <w:drawing>
                  <wp:inline>
                    <wp:extent cx="161925" cy="161925"/>
                    <wp:docPr id="89" name="Picture 2"/>
                    <a:graphic>
                      <a:graphicData uri="http://schemas.openxmlformats.org/drawingml/2006/picture">
                        <p:pic>
                          <p:nvPicPr>
                            <p:cNvPr id="90" name="Picture 2"/>
                            <p:cNvPicPr/>
                          </p:nvPicPr>
                          <p:blipFill>
                            <a:blip r:embed="r37"/>
                            <a:srcRect/>
                            <a:stretch>
                              <a:fillRect/>
                            </a:stretch>
                          </p:blipFill>
                          <p:spPr>
                            <a:xfrm>
                              <a:off x="0" y="0"/>
                              <a:ext cx="161925" cy="161925"/>
                            </a:xfrm>
                            <a:prstGeom prst="rect"/>
                          </p:spPr>
                        </p:pic>
                      </a:graphicData>
                    </a:graphic>
                  </wp:inline>
                </w:drawing>
              </w:r>
            </w:hyperlink>
            <w:hyperlink r:id="r303">
              <w:r>
                <w:rPr>
                  <w:rFonts w:ascii="Times New Roman" w:hAnsi="Times New Roman"/>
                  <w:i/>
                  <w:color w:val="000000"/>
                  <w:sz w:val="20"/>
                </w:rPr>
                <w:t>Slate ex rel. Squire v. City of Cleveland</w:t>
              </w:r>
              <w:r>
                <w:rPr>
                  <w:rFonts w:ascii="Times New Roman" w:hAnsi="Times New Roman"/>
                  <w:color w:val="000000"/>
                  <w:sz w:val="20"/>
                </w:rPr>
                <w:t xml:space="preserve"> (1948), 150 Ohio St. 303, 82 N.E.2d 709, 725–726, 1948 Ohio LEXIS 375,</w:t>
              </w:r>
            </w:hyperlink>
          </w:p>
        </w:tc>
      </w:tr>
      <w:tr>
        <w:tblPrEx/>
        <w:trPr/>
        <w:tc>
          <w:tcPr>
            <w:vAlign w:val="top"/>
          </w:tcPr>
          <w:p>
            <w:pPr>
              <w:spacing w:before="0" w:after="0" w:line="275" w:lineRule="atLeast"/>
            </w:pPr>
            <w:bookmarkStart w:id="547" w:name="co_footnote_B075712019669496_1"/>
            <w:hyperlink w:anchor="co_fnRef_B075712019669496_ID0E4GAM_1">
              <w:r>
                <w:rPr>
                  <w:rFonts w:ascii="Times New Roman" w:hAnsi="Times New Roman"/>
                  <w:color w:val="000000"/>
                  <w:sz w:val="20"/>
                  <w:vertAlign w:val="superscript"/>
                </w:rPr>
                <w:t>71</w:t>
              </w:r>
            </w:hyperlink>
            <w:bookmarkEnd w:id="547"/>
          </w:p>
        </w:tc>
        <w:tc>
          <w:tcPr>
            <w:vAlign w:val="top"/>
          </w:tcPr>
          <w:p>
            <w:pPr>
              <w:spacing w:before="0" w:after="0" w:line="275" w:lineRule="atLeast"/>
              <w:jc w:val="both"/>
            </w:pPr>
            <w:hyperlink r:id="r304">
              <w:r>
                <w:rPr>
                  <w:rFonts w:ascii="Times New Roman" w:hAnsi="Times New Roman"/>
                  <w:color w:val="000000"/>
                  <w:sz w:val="30"/>
                </w:rPr>
                <w:drawing>
                  <wp:inline>
                    <wp:extent cx="161925" cy="161925"/>
                    <wp:docPr id="91" name="Picture 2"/>
                    <a:graphic>
                      <a:graphicData uri="http://schemas.openxmlformats.org/drawingml/2006/picture">
                        <p:pic>
                          <p:nvPicPr>
                            <p:cNvPr id="92" name="Picture 2"/>
                            <p:cNvPicPr/>
                          </p:nvPicPr>
                          <p:blipFill>
                            <a:blip r:embed="r37"/>
                            <a:srcRect/>
                            <a:stretch>
                              <a:fillRect/>
                            </a:stretch>
                          </p:blipFill>
                          <p:spPr>
                            <a:xfrm>
                              <a:off x="0" y="0"/>
                              <a:ext cx="161925" cy="161925"/>
                            </a:xfrm>
                            <a:prstGeom prst="rect"/>
                          </p:spPr>
                        </p:pic>
                      </a:graphicData>
                    </a:graphic>
                  </wp:inline>
                </w:drawing>
              </w:r>
            </w:hyperlink>
            <w:hyperlink r:id="r305">
              <w:r>
                <w:rPr>
                  <w:rFonts w:ascii="Times New Roman" w:hAnsi="Times New Roman"/>
                  <w:i/>
                  <w:color w:val="000000"/>
                  <w:sz w:val="20"/>
                </w:rPr>
                <w:t>Id.,</w:t>
              </w:r>
              <w:r>
                <w:rPr>
                  <w:rFonts w:ascii="Times New Roman" w:hAnsi="Times New Roman"/>
                  <w:color w:val="000000"/>
                  <w:sz w:val="20"/>
                </w:rPr>
                <w:t xml:space="preserve"> 82 N.E.2d 709, at 726</w:t>
              </w:r>
            </w:hyperlink>
            <w:r>
              <w:rPr>
                <w:rFonts w:ascii="Times New Roman" w:hAnsi="Times New Roman"/>
                <w:color w:val="000000"/>
                <w:sz w:val="20"/>
              </w:rPr>
              <w:t>.</w:t>
            </w:r>
          </w:p>
        </w:tc>
      </w:tr>
      <w:tr>
        <w:tblPrEx/>
        <w:trPr/>
        <w:tc>
          <w:tcPr>
            <w:vAlign w:val="top"/>
          </w:tcPr>
          <w:p>
            <w:pPr>
              <w:spacing w:before="0" w:after="0" w:line="275" w:lineRule="atLeast"/>
            </w:pPr>
            <w:bookmarkStart w:id="548" w:name="co_footnote_B076722019669496_1"/>
            <w:hyperlink w:anchor="co_fnRef_B076722019669496_ID0E3HAM_1">
              <w:r>
                <w:rPr>
                  <w:rFonts w:ascii="Times New Roman" w:hAnsi="Times New Roman"/>
                  <w:color w:val="000000"/>
                  <w:sz w:val="20"/>
                  <w:vertAlign w:val="superscript"/>
                </w:rPr>
                <w:t>72</w:t>
              </w:r>
            </w:hyperlink>
            <w:bookmarkEnd w:id="548"/>
          </w:p>
        </w:tc>
        <w:tc>
          <w:tcPr>
            <w:vAlign w:val="top"/>
          </w:tcPr>
          <w:p>
            <w:pPr>
              <w:spacing w:before="0" w:after="0" w:line="275" w:lineRule="atLeast"/>
              <w:jc w:val="both"/>
            </w:pPr>
            <w:hyperlink r:id="r306">
              <w:r>
                <w:rPr>
                  <w:rFonts w:ascii="Times New Roman" w:hAnsi="Times New Roman"/>
                  <w:color w:val="000000"/>
                  <w:sz w:val="30"/>
                </w:rPr>
                <w:drawing>
                  <wp:inline>
                    <wp:extent cx="161925" cy="161925"/>
                    <wp:docPr id="93" name="Picture 2"/>
                    <a:graphic>
                      <a:graphicData uri="http://schemas.openxmlformats.org/drawingml/2006/picture">
                        <p:pic>
                          <p:nvPicPr>
                            <p:cNvPr id="94" name="Picture 2"/>
                            <p:cNvPicPr/>
                          </p:nvPicPr>
                          <p:blipFill>
                            <a:blip r:embed="r37"/>
                            <a:srcRect/>
                            <a:stretch>
                              <a:fillRect/>
                            </a:stretch>
                          </p:blipFill>
                          <p:spPr>
                            <a:xfrm>
                              <a:off x="0" y="0"/>
                              <a:ext cx="161925" cy="161925"/>
                            </a:xfrm>
                            <a:prstGeom prst="rect"/>
                          </p:spPr>
                        </p:pic>
                      </a:graphicData>
                    </a:graphic>
                  </wp:inline>
                </w:drawing>
              </w:r>
            </w:hyperlink>
            <w:hyperlink r:id="r307">
              <w:r>
                <w:rPr>
                  <w:rFonts w:ascii="Times New Roman" w:hAnsi="Times New Roman"/>
                  <w:i/>
                  <w:color w:val="000000"/>
                  <w:sz w:val="20"/>
                </w:rPr>
                <w:t>Id.,</w:t>
              </w:r>
              <w:r>
                <w:rPr>
                  <w:rFonts w:ascii="Times New Roman" w:hAnsi="Times New Roman"/>
                  <w:color w:val="000000"/>
                  <w:sz w:val="20"/>
                </w:rPr>
                <w:t xml:space="preserve"> 82 N.E.2d 709, at 730</w:t>
              </w:r>
            </w:hyperlink>
            <w:r>
              <w:rPr>
                <w:rFonts w:ascii="Times New Roman" w:hAnsi="Times New Roman"/>
                <w:color w:val="000000"/>
                <w:sz w:val="20"/>
              </w:rPr>
              <w:t>.</w:t>
            </w:r>
          </w:p>
        </w:tc>
      </w:tr>
      <w:tr>
        <w:tblPrEx/>
        <w:trPr/>
        <w:tc>
          <w:tcPr>
            <w:vAlign w:val="top"/>
          </w:tcPr>
          <w:p>
            <w:pPr>
              <w:spacing w:before="0" w:after="0" w:line="275" w:lineRule="atLeast"/>
            </w:pPr>
            <w:bookmarkStart w:id="549" w:name="co_footnote_B077732019669496_1"/>
            <w:hyperlink w:anchor="co_fnRef_B077732019669496_ID0E1MAM_1">
              <w:r>
                <w:rPr>
                  <w:rFonts w:ascii="Times New Roman" w:hAnsi="Times New Roman"/>
                  <w:color w:val="000000"/>
                  <w:sz w:val="20"/>
                  <w:vertAlign w:val="superscript"/>
                </w:rPr>
                <w:t>73</w:t>
              </w:r>
            </w:hyperlink>
            <w:bookmarkEnd w:id="549"/>
          </w:p>
        </w:tc>
        <w:tc>
          <w:tcPr>
            <w:vAlign w:val="top"/>
          </w:tcPr>
          <w:p>
            <w:pPr>
              <w:spacing w:before="0" w:after="0" w:line="275" w:lineRule="atLeast"/>
              <w:jc w:val="both"/>
            </w:pPr>
            <w:hyperlink r:id="r308">
              <w:r>
                <w:rPr>
                  <w:rFonts w:ascii="Times New Roman" w:hAnsi="Times New Roman"/>
                  <w:color w:val="000000"/>
                  <w:sz w:val="20"/>
                </w:rPr>
                <w:t>R.C. 1506.11(A)</w:t>
              </w:r>
            </w:hyperlink>
            <w:r>
              <w:rPr>
                <w:rFonts w:ascii="Times New Roman" w:hAnsi="Times New Roman"/>
                <w:color w:val="000000"/>
                <w:sz w:val="20"/>
              </w:rPr>
              <w:t xml:space="preserve"> expressly defines the term “Territory” as used in this section in terms of the “natural shoreline.”</w:t>
            </w:r>
          </w:p>
        </w:tc>
      </w:tr>
      <w:tr>
        <w:tblPrEx/>
        <w:trPr/>
        <w:tc>
          <w:tcPr>
            <w:vAlign w:val="top"/>
          </w:tcPr>
          <w:p>
            <w:pPr>
              <w:spacing w:before="0" w:after="0" w:line="275" w:lineRule="atLeast"/>
            </w:pPr>
            <w:bookmarkStart w:id="550" w:name="co_footnote_B078742019669496_1"/>
            <w:hyperlink w:anchor="co_fnRef_B078742019669496_ID0EENAM_1">
              <w:r>
                <w:rPr>
                  <w:rFonts w:ascii="Times New Roman" w:hAnsi="Times New Roman"/>
                  <w:color w:val="000000"/>
                  <w:sz w:val="20"/>
                  <w:vertAlign w:val="superscript"/>
                </w:rPr>
                <w:t>74</w:t>
              </w:r>
            </w:hyperlink>
            <w:bookmarkEnd w:id="550"/>
          </w:p>
        </w:tc>
        <w:tc>
          <w:tcPr>
            <w:vAlign w:val="top"/>
          </w:tcPr>
          <w:p>
            <w:pPr>
              <w:spacing w:before="0" w:after="0" w:line="275" w:lineRule="atLeast"/>
              <w:jc w:val="both"/>
            </w:pPr>
            <w:hyperlink r:id="r309">
              <w:r>
                <w:rPr>
                  <w:rFonts w:ascii="Times New Roman" w:hAnsi="Times New Roman"/>
                  <w:color w:val="000000"/>
                  <w:sz w:val="30"/>
                </w:rPr>
                <w:drawing>
                  <wp:inline>
                    <wp:extent cx="161925" cy="161925"/>
                    <wp:docPr id="95" name="Picture 2"/>
                    <a:graphic>
                      <a:graphicData uri="http://schemas.openxmlformats.org/drawingml/2006/picture">
                        <p:pic>
                          <p:nvPicPr>
                            <p:cNvPr id="96" name="Picture 2"/>
                            <p:cNvPicPr/>
                          </p:nvPicPr>
                          <p:blipFill>
                            <a:blip r:embed="r37"/>
                            <a:srcRect/>
                            <a:stretch>
                              <a:fillRect/>
                            </a:stretch>
                          </p:blipFill>
                          <p:spPr>
                            <a:xfrm>
                              <a:off x="0" y="0"/>
                              <a:ext cx="161925" cy="161925"/>
                            </a:xfrm>
                            <a:prstGeom prst="rect"/>
                          </p:spPr>
                        </p:pic>
                      </a:graphicData>
                    </a:graphic>
                  </wp:inline>
                </w:drawing>
              </w:r>
            </w:hyperlink>
            <w:hyperlink r:id="r310">
              <w:r>
                <w:rPr>
                  <w:rFonts w:ascii="Times New Roman" w:hAnsi="Times New Roman"/>
                  <w:i/>
                  <w:color w:val="000000"/>
                  <w:sz w:val="20"/>
                </w:rPr>
                <w:t>State ex rel. Squire v. City of Cleveland</w:t>
              </w:r>
              <w:r>
                <w:rPr>
                  <w:rFonts w:ascii="Times New Roman" w:hAnsi="Times New Roman"/>
                  <w:color w:val="000000"/>
                  <w:sz w:val="20"/>
                </w:rPr>
                <w:t xml:space="preserve"> (1948), 150 Ohio St. 303, 339, 82 N.E.2d 709, 1948 Ohio LEXIS 375;</w:t>
              </w:r>
            </w:hyperlink>
            <w:r>
              <w:rPr>
                <w:rFonts w:ascii="Times New Roman" w:hAnsi="Times New Roman"/>
                <w:color w:val="000000"/>
                <w:sz w:val="20"/>
              </w:rPr>
              <w:t xml:space="preserve"> </w:t>
            </w:r>
            <w:hyperlink r:id="r311">
              <w:r>
                <w:rPr>
                  <w:rFonts w:ascii="Times New Roman" w:hAnsi="Times New Roman"/>
                  <w:i/>
                  <w:color w:val="000000"/>
                  <w:sz w:val="20"/>
                </w:rPr>
                <w:t>State ex. rel. Duffy v. Lakefront East Fifty–Fifth Street Corp.</w:t>
              </w:r>
              <w:r>
                <w:rPr>
                  <w:rFonts w:ascii="Times New Roman" w:hAnsi="Times New Roman"/>
                  <w:color w:val="000000"/>
                  <w:sz w:val="20"/>
                </w:rPr>
                <w:t xml:space="preserve"> (1940), 137 Ohio St. 8, 27 N.E.2d 485, 1940 Ohio LEXIS 412;</w:t>
              </w:r>
            </w:hyperlink>
            <w:r>
              <w:rPr>
                <w:rFonts w:ascii="Times New Roman" w:hAnsi="Times New Roman"/>
                <w:color w:val="000000"/>
                <w:sz w:val="20"/>
              </w:rPr>
              <w:t xml:space="preserve"> </w:t>
            </w:r>
            <w:hyperlink r:id="r312">
              <w:r>
                <w:rPr>
                  <w:rFonts w:ascii="Times New Roman" w:hAnsi="Times New Roman"/>
                  <w:color w:val="000000"/>
                  <w:sz w:val="30"/>
                </w:rPr>
                <w:drawing>
                  <wp:inline>
                    <wp:extent cx="161925" cy="161925"/>
                    <wp:docPr id="97" name="Picture 2"/>
                    <a:graphic>
                      <a:graphicData uri="http://schemas.openxmlformats.org/drawingml/2006/picture">
                        <p:pic>
                          <p:nvPicPr>
                            <p:cNvPr id="98" name="Picture 2"/>
                            <p:cNvPicPr/>
                          </p:nvPicPr>
                          <p:blipFill>
                            <a:blip r:embed="r37"/>
                            <a:srcRect/>
                            <a:stretch>
                              <a:fillRect/>
                            </a:stretch>
                          </p:blipFill>
                          <p:spPr>
                            <a:xfrm>
                              <a:off x="0" y="0"/>
                              <a:ext cx="161925" cy="161925"/>
                            </a:xfrm>
                            <a:prstGeom prst="rect"/>
                          </p:spPr>
                        </p:pic>
                      </a:graphicData>
                    </a:graphic>
                  </wp:inline>
                </w:drawing>
              </w:r>
            </w:hyperlink>
            <w:hyperlink r:id="r313">
              <w:r>
                <w:rPr>
                  <w:rFonts w:ascii="Times New Roman" w:hAnsi="Times New Roman"/>
                  <w:i/>
                  <w:color w:val="000000"/>
                  <w:sz w:val="20"/>
                </w:rPr>
                <w:t>Hogg v. Beerman</w:t>
              </w:r>
              <w:r>
                <w:rPr>
                  <w:rFonts w:ascii="Times New Roman" w:hAnsi="Times New Roman"/>
                  <w:color w:val="000000"/>
                  <w:sz w:val="20"/>
                </w:rPr>
                <w:t xml:space="preserve"> (1884), 41 Ohio St. 81, 1884 Ohio LEXIS 290</w:t>
              </w:r>
            </w:hyperlink>
            <w:r>
              <w:rPr>
                <w:rFonts w:ascii="Times New Roman" w:hAnsi="Times New Roman"/>
                <w:color w:val="000000"/>
                <w:sz w:val="20"/>
              </w:rPr>
              <w:t>.</w:t>
            </w:r>
          </w:p>
        </w:tc>
      </w:tr>
      <w:tr>
        <w:tblPrEx/>
        <w:trPr/>
        <w:tc>
          <w:tcPr>
            <w:vAlign w:val="top"/>
          </w:tcPr>
          <w:p>
            <w:pPr>
              <w:spacing w:before="0" w:after="0" w:line="275" w:lineRule="atLeast"/>
            </w:pPr>
            <w:bookmarkStart w:id="551" w:name="co_footnote_B079752019669496_1"/>
            <w:hyperlink w:anchor="co_fnRef_B079752019669496_ID0EJVAM_1">
              <w:r>
                <w:rPr>
                  <w:rFonts w:ascii="Times New Roman" w:hAnsi="Times New Roman"/>
                  <w:color w:val="000000"/>
                  <w:sz w:val="20"/>
                  <w:vertAlign w:val="superscript"/>
                </w:rPr>
                <w:t>75</w:t>
              </w:r>
            </w:hyperlink>
            <w:bookmarkEnd w:id="551"/>
          </w:p>
        </w:tc>
        <w:tc>
          <w:tcPr>
            <w:vAlign w:val="top"/>
          </w:tcPr>
          <w:p>
            <w:pPr>
              <w:spacing w:before="0" w:after="0" w:line="275" w:lineRule="atLeast"/>
              <w:jc w:val="both"/>
            </w:pPr>
            <w:hyperlink r:id="r314">
              <w:r>
                <w:rPr>
                  <w:rFonts w:ascii="Times New Roman" w:hAnsi="Times New Roman"/>
                  <w:i/>
                  <w:color w:val="000000"/>
                  <w:sz w:val="20"/>
                </w:rPr>
                <w:t>Busch v. Wilgus</w:t>
              </w:r>
              <w:r>
                <w:rPr>
                  <w:rFonts w:ascii="Times New Roman" w:hAnsi="Times New Roman"/>
                  <w:color w:val="000000"/>
                  <w:sz w:val="20"/>
                </w:rPr>
                <w:t xml:space="preserve"> (1922), 24 Ohio N.P. (n.s.) 209 at *217, 1922 Ohio Misc. LEXIS 272 at *14</w:t>
              </w:r>
            </w:hyperlink>
          </w:p>
        </w:tc>
      </w:tr>
      <w:tr>
        <w:tblPrEx/>
        <w:trPr/>
        <w:tc>
          <w:tcPr>
            <w:vAlign w:val="top"/>
          </w:tcPr>
          <w:p>
            <w:pPr>
              <w:spacing w:before="0" w:after="0" w:line="275" w:lineRule="atLeast"/>
            </w:pPr>
            <w:bookmarkStart w:id="552" w:name="co_footnote_B080762019669496_1"/>
            <w:hyperlink w:anchor="co_fnRef_B080762019669496_ID0EQVAM_1">
              <w:r>
                <w:rPr>
                  <w:rFonts w:ascii="Times New Roman" w:hAnsi="Times New Roman"/>
                  <w:color w:val="000000"/>
                  <w:sz w:val="20"/>
                  <w:vertAlign w:val="superscript"/>
                </w:rPr>
                <w:t>76</w:t>
              </w:r>
            </w:hyperlink>
            <w:bookmarkEnd w:id="552"/>
          </w:p>
        </w:tc>
        <w:tc>
          <w:tcPr>
            <w:vAlign w:val="top"/>
          </w:tcPr>
          <w:p>
            <w:pPr>
              <w:spacing w:before="0" w:after="0" w:line="275" w:lineRule="atLeast"/>
              <w:jc w:val="both"/>
            </w:pPr>
            <w:hyperlink r:id="r315">
              <w:r>
                <w:rPr>
                  <w:rFonts w:ascii="Times New Roman" w:hAnsi="Times New Roman"/>
                  <w:color w:val="000000"/>
                  <w:sz w:val="20"/>
                </w:rPr>
                <w:t>O.A.C. 1501–6–10(E)</w:t>
              </w:r>
            </w:hyperlink>
            <w:r>
              <w:rPr>
                <w:rFonts w:ascii="Times New Roman" w:hAnsi="Times New Roman"/>
                <w:color w:val="000000"/>
                <w:sz w:val="20"/>
              </w:rPr>
              <w:t>.</w:t>
            </w:r>
          </w:p>
        </w:tc>
      </w:tr>
      <w:tr>
        <w:tblPrEx/>
        <w:trPr/>
        <w:tc>
          <w:tcPr>
            <w:vAlign w:val="top"/>
          </w:tcPr>
          <w:p>
            <w:pPr>
              <w:spacing w:before="0" w:after="0" w:line="275" w:lineRule="atLeast"/>
            </w:pPr>
            <w:bookmarkStart w:id="553" w:name="co_footnote_B081772019669496_1"/>
            <w:hyperlink w:anchor="co_fnRef_B081772019669496_ID0E1XAM_1">
              <w:r>
                <w:rPr>
                  <w:rFonts w:ascii="Times New Roman" w:hAnsi="Times New Roman"/>
                  <w:color w:val="000000"/>
                  <w:sz w:val="20"/>
                  <w:vertAlign w:val="superscript"/>
                </w:rPr>
                <w:t>77</w:t>
              </w:r>
            </w:hyperlink>
            <w:bookmarkEnd w:id="553"/>
          </w:p>
        </w:tc>
        <w:tc>
          <w:tcPr>
            <w:vAlign w:val="top"/>
          </w:tcPr>
          <w:p>
            <w:pPr>
              <w:spacing w:before="0" w:after="0" w:line="275" w:lineRule="atLeast"/>
              <w:jc w:val="both"/>
            </w:pPr>
            <w:r>
              <w:rPr>
                <w:rFonts w:ascii="Times New Roman" w:hAnsi="Times New Roman"/>
                <w:color w:val="000000"/>
                <w:sz w:val="20"/>
              </w:rPr>
              <w:t>Defendants–Respondents argue that the term “beach” is distinguishable from the term “shore” in that “beach” can refer to uplands well-above the high water mark. However, the court takes the view that any discussion of the term “beach” as it may apply to uplands above the high water mark is inapplicable to the context of the issues in this case. When “beach” is used to discuss the rights and responsibilities of the respective parties in this case, it refers to the land between the ordinary low water mark and the ordinary high water mark.</w:t>
            </w:r>
          </w:p>
        </w:tc>
      </w:tr>
      <w:tr>
        <w:tblPrEx/>
        <w:trPr/>
        <w:tc>
          <w:tcPr>
            <w:vAlign w:val="top"/>
          </w:tcPr>
          <w:p>
            <w:pPr>
              <w:spacing w:before="0" w:after="0" w:line="275" w:lineRule="atLeast"/>
            </w:pPr>
            <w:bookmarkStart w:id="554" w:name="co_footnote_B082782019669496_1"/>
            <w:hyperlink w:anchor="co_fnRef_B082782019669496_ID0EE1AM_1">
              <w:r>
                <w:rPr>
                  <w:rFonts w:ascii="Times New Roman" w:hAnsi="Times New Roman"/>
                  <w:color w:val="000000"/>
                  <w:sz w:val="20"/>
                  <w:vertAlign w:val="superscript"/>
                </w:rPr>
                <w:t>78</w:t>
              </w:r>
            </w:hyperlink>
            <w:bookmarkEnd w:id="554"/>
          </w:p>
        </w:tc>
        <w:tc>
          <w:tcPr>
            <w:vAlign w:val="top"/>
          </w:tcPr>
          <w:p>
            <w:pPr>
              <w:spacing w:before="0" w:after="0" w:line="275" w:lineRule="atLeast"/>
              <w:jc w:val="both"/>
            </w:pPr>
            <w:r>
              <w:rPr>
                <w:rFonts w:ascii="Times New Roman" w:hAnsi="Times New Roman"/>
                <w:color w:val="000000"/>
                <w:sz w:val="20"/>
              </w:rPr>
              <w:t xml:space="preserve">Although the word “presently” sometimes has a secondary meaning that refers to what is about to happen, the primary meaning of this term in American English refers to what is currently happening, See, </w:t>
            </w:r>
            <w:r>
              <w:rPr>
                <w:rFonts w:ascii="Times New Roman" w:hAnsi="Times New Roman"/>
                <w:i/>
                <w:color w:val="000000"/>
                <w:sz w:val="20"/>
              </w:rPr>
              <w:t>A Dictionary of Modern Legal Usage, Second Edition,</w:t>
            </w:r>
            <w:r>
              <w:rPr>
                <w:rFonts w:ascii="Times New Roman" w:hAnsi="Times New Roman"/>
                <w:color w:val="000000"/>
                <w:sz w:val="20"/>
              </w:rPr>
              <w:t xml:space="preserve"> by Bryan A. Garner (1995).</w:t>
            </w:r>
          </w:p>
        </w:tc>
      </w:tr>
      <w:tr>
        <w:tblPrEx/>
        <w:trPr/>
        <w:tc>
          <w:tcPr>
            <w:vAlign w:val="top"/>
          </w:tcPr>
          <w:p>
            <w:pPr>
              <w:spacing w:before="0" w:after="0" w:line="275" w:lineRule="atLeast"/>
            </w:pPr>
            <w:bookmarkStart w:id="555" w:name="co_footnote_B083792019669496_1"/>
            <w:hyperlink w:anchor="co_fnRef_B083792019669496_ID0EA4AM_1">
              <w:r>
                <w:rPr>
                  <w:rFonts w:ascii="Times New Roman" w:hAnsi="Times New Roman"/>
                  <w:color w:val="000000"/>
                  <w:sz w:val="20"/>
                  <w:vertAlign w:val="superscript"/>
                </w:rPr>
                <w:t>79</w:t>
              </w:r>
            </w:hyperlink>
            <w:bookmarkEnd w:id="555"/>
          </w:p>
        </w:tc>
        <w:tc>
          <w:tcPr>
            <w:vAlign w:val="top"/>
          </w:tcPr>
          <w:p>
            <w:pPr>
              <w:spacing w:before="0" w:after="0" w:line="275" w:lineRule="atLeast"/>
              <w:jc w:val="both"/>
            </w:pPr>
            <w:hyperlink r:id="r316">
              <w:r>
                <w:rPr>
                  <w:rFonts w:ascii="Times New Roman" w:hAnsi="Times New Roman"/>
                  <w:color w:val="000000"/>
                  <w:sz w:val="30"/>
                </w:rPr>
                <w:drawing>
                  <wp:inline>
                    <wp:extent cx="161925" cy="161925"/>
                    <wp:docPr id="99" name="Picture 2"/>
                    <a:graphic>
                      <a:graphicData uri="http://schemas.openxmlformats.org/drawingml/2006/picture">
                        <p:pic>
                          <p:nvPicPr>
                            <p:cNvPr id="100" name="Picture 2"/>
                            <p:cNvPicPr/>
                          </p:nvPicPr>
                          <p:blipFill>
                            <a:blip r:embed="r37"/>
                            <a:srcRect/>
                            <a:stretch>
                              <a:fillRect/>
                            </a:stretch>
                          </p:blipFill>
                          <p:spPr>
                            <a:xfrm>
                              <a:off x="0" y="0"/>
                              <a:ext cx="161925" cy="161925"/>
                            </a:xfrm>
                            <a:prstGeom prst="rect"/>
                          </p:spPr>
                        </p:pic>
                      </a:graphicData>
                    </a:graphic>
                  </wp:inline>
                </w:drawing>
              </w:r>
            </w:hyperlink>
            <w:hyperlink r:id="r317">
              <w:r>
                <w:rPr>
                  <w:rFonts w:ascii="Times New Roman" w:hAnsi="Times New Roman"/>
                  <w:i/>
                  <w:color w:val="000000"/>
                  <w:sz w:val="20"/>
                </w:rPr>
                <w:t>Mitchell v. Cleveland Electric Illuminating Co.</w:t>
              </w:r>
              <w:r>
                <w:rPr>
                  <w:rFonts w:ascii="Times New Roman" w:hAnsi="Times New Roman"/>
                  <w:color w:val="000000"/>
                  <w:sz w:val="20"/>
                </w:rPr>
                <w:t xml:space="preserve"> (1987), 30 Ohio St.3d 92, 507 N.E.2d 352, 1987 Ohio LEXIS 270</w:t>
              </w:r>
            </w:hyperlink>
            <w:r>
              <w:rPr>
                <w:rFonts w:ascii="Times New Roman" w:hAnsi="Times New Roman"/>
                <w:color w:val="000000"/>
                <w:sz w:val="20"/>
              </w:rPr>
              <w:t>.</w:t>
            </w:r>
          </w:p>
        </w:tc>
      </w:tr>
      <w:tr>
        <w:tblPrEx/>
        <w:trPr/>
        <w:tc>
          <w:tcPr>
            <w:vAlign w:val="top"/>
          </w:tcPr>
          <w:p>
            <w:pPr>
              <w:spacing w:before="0" w:after="0" w:line="275" w:lineRule="atLeast"/>
            </w:pPr>
            <w:bookmarkStart w:id="556" w:name="co_footnote_B084802019669496_1"/>
            <w:hyperlink w:anchor="co_fnRef_B084802019669496_ID0EV6AM_1">
              <w:r>
                <w:rPr>
                  <w:rFonts w:ascii="Times New Roman" w:hAnsi="Times New Roman"/>
                  <w:color w:val="000000"/>
                  <w:sz w:val="20"/>
                  <w:vertAlign w:val="superscript"/>
                </w:rPr>
                <w:t>80</w:t>
              </w:r>
            </w:hyperlink>
            <w:bookmarkEnd w:id="556"/>
          </w:p>
        </w:tc>
        <w:tc>
          <w:tcPr>
            <w:vAlign w:val="top"/>
          </w:tcPr>
          <w:p>
            <w:pPr>
              <w:spacing w:before="0" w:after="0" w:line="275" w:lineRule="atLeast"/>
              <w:jc w:val="both"/>
            </w:pPr>
            <w:hyperlink r:id="r318">
              <w:r>
                <w:rPr>
                  <w:rFonts w:ascii="Times New Roman" w:hAnsi="Times New Roman"/>
                  <w:color w:val="000000"/>
                  <w:sz w:val="30"/>
                </w:rPr>
                <w:drawing>
                  <wp:inline>
                    <wp:extent cx="161925" cy="161925"/>
                    <wp:docPr id="101" name="Picture 2"/>
                    <a:graphic>
                      <a:graphicData uri="http://schemas.openxmlformats.org/drawingml/2006/picture">
                        <p:pic>
                          <p:nvPicPr>
                            <p:cNvPr id="102" name="Picture 2"/>
                            <p:cNvPicPr/>
                          </p:nvPicPr>
                          <p:blipFill>
                            <a:blip r:embed="r37"/>
                            <a:srcRect/>
                            <a:stretch>
                              <a:fillRect/>
                            </a:stretch>
                          </p:blipFill>
                          <p:spPr>
                            <a:xfrm>
                              <a:off x="0" y="0"/>
                              <a:ext cx="161925" cy="161925"/>
                            </a:xfrm>
                            <a:prstGeom prst="rect"/>
                          </p:spPr>
                        </p:pic>
                      </a:graphicData>
                    </a:graphic>
                  </wp:inline>
                </w:drawing>
              </w:r>
            </w:hyperlink>
            <w:hyperlink r:id="r319">
              <w:r>
                <w:rPr>
                  <w:rFonts w:ascii="Times New Roman" w:hAnsi="Times New Roman"/>
                  <w:i/>
                  <w:color w:val="000000"/>
                  <w:sz w:val="20"/>
                </w:rPr>
                <w:t>Lembeck v. Nye</w:t>
              </w:r>
              <w:r>
                <w:rPr>
                  <w:rFonts w:ascii="Times New Roman" w:hAnsi="Times New Roman"/>
                  <w:color w:val="000000"/>
                  <w:sz w:val="20"/>
                </w:rPr>
                <w:t xml:space="preserve"> (1890), 47 Ohio St. 336, 24 N.E. 686, 1890 Ohio LEXIS 79</w:t>
              </w:r>
            </w:hyperlink>
            <w:r>
              <w:rPr>
                <w:rFonts w:ascii="Times New Roman" w:hAnsi="Times New Roman"/>
                <w:color w:val="000000"/>
                <w:sz w:val="20"/>
              </w:rPr>
              <w:t>.</w:t>
            </w:r>
          </w:p>
        </w:tc>
      </w:tr>
      <w:tr>
        <w:tblPrEx/>
        <w:trPr/>
        <w:tc>
          <w:tcPr>
            <w:vAlign w:val="top"/>
          </w:tcPr>
          <w:p>
            <w:pPr>
              <w:spacing w:before="0" w:after="0" w:line="275" w:lineRule="atLeast"/>
            </w:pPr>
            <w:bookmarkStart w:id="557" w:name="co_footnote_B085812019669496_1"/>
            <w:hyperlink w:anchor="co_fnRef_B085812019669496_ID0EMCBM_1">
              <w:r>
                <w:rPr>
                  <w:rFonts w:ascii="Times New Roman" w:hAnsi="Times New Roman"/>
                  <w:color w:val="000000"/>
                  <w:sz w:val="20"/>
                  <w:vertAlign w:val="superscript"/>
                </w:rPr>
                <w:t>81</w:t>
              </w:r>
            </w:hyperlink>
            <w:bookmarkEnd w:id="557"/>
          </w:p>
        </w:tc>
        <w:tc>
          <w:tcPr>
            <w:vAlign w:val="top"/>
          </w:tcPr>
          <w:p>
            <w:pPr>
              <w:spacing w:before="0" w:after="0" w:line="275" w:lineRule="atLeast"/>
              <w:jc w:val="both"/>
            </w:pPr>
            <w:r>
              <w:rPr>
                <w:rFonts w:ascii="Times New Roman" w:hAnsi="Times New Roman"/>
                <w:i/>
                <w:color w:val="000000"/>
                <w:sz w:val="20"/>
              </w:rPr>
              <w:t>Wheeler v. City of Port Clinton</w:t>
            </w:r>
            <w:r>
              <w:rPr>
                <w:rFonts w:ascii="Times New Roman" w:hAnsi="Times New Roman"/>
                <w:color w:val="000000"/>
                <w:sz w:val="20"/>
              </w:rPr>
              <w:t xml:space="preserve"> (1988), 1988 Ohio App. LEXIS 3702,</w:t>
            </w:r>
          </w:p>
        </w:tc>
      </w:tr>
      <w:tr>
        <w:tblPrEx/>
        <w:trPr/>
        <w:tc>
          <w:tcPr>
            <w:vAlign w:val="top"/>
          </w:tcPr>
          <w:p>
            <w:pPr>
              <w:spacing w:before="0" w:after="0" w:line="275" w:lineRule="atLeast"/>
            </w:pPr>
            <w:bookmarkStart w:id="558" w:name="co_footnote_B086822019669496_1"/>
            <w:hyperlink w:anchor="co_fnRef_B086822019669496_ID0EVEBM_1">
              <w:r>
                <w:rPr>
                  <w:rFonts w:ascii="Times New Roman" w:hAnsi="Times New Roman"/>
                  <w:color w:val="000000"/>
                  <w:sz w:val="20"/>
                  <w:vertAlign w:val="superscript"/>
                </w:rPr>
                <w:t>82</w:t>
              </w:r>
            </w:hyperlink>
            <w:bookmarkEnd w:id="558"/>
          </w:p>
        </w:tc>
        <w:tc>
          <w:tcPr>
            <w:vAlign w:val="top"/>
          </w:tcPr>
          <w:p>
            <w:pPr>
              <w:spacing w:before="0" w:after="0" w:line="275" w:lineRule="atLeast"/>
              <w:jc w:val="both"/>
            </w:pPr>
            <w:hyperlink r:id="r320">
              <w:r>
                <w:rPr>
                  <w:rFonts w:ascii="Times New Roman" w:hAnsi="Times New Roman"/>
                  <w:i/>
                  <w:color w:val="000000"/>
                  <w:sz w:val="20"/>
                </w:rPr>
                <w:t>James v. Howell</w:t>
              </w:r>
              <w:r>
                <w:rPr>
                  <w:rFonts w:ascii="Times New Roman" w:hAnsi="Times New Roman"/>
                  <w:color w:val="000000"/>
                  <w:sz w:val="20"/>
                </w:rPr>
                <w:t xml:space="preserve"> (1885), 41 Ohio St. 696, 710, 1885 Ohio LEXIS 261</w:t>
              </w:r>
            </w:hyperlink>
            <w:r>
              <w:rPr>
                <w:rFonts w:ascii="Times New Roman" w:hAnsi="Times New Roman"/>
                <w:color w:val="000000"/>
                <w:sz w:val="20"/>
              </w:rPr>
              <w:t>.</w:t>
            </w:r>
          </w:p>
        </w:tc>
      </w:tr>
      <w:tr>
        <w:tblPrEx/>
        <w:trPr/>
        <w:tc>
          <w:tcPr>
            <w:vAlign w:val="top"/>
          </w:tcPr>
          <w:p>
            <w:pPr>
              <w:spacing w:before="0" w:after="0" w:line="275" w:lineRule="atLeast"/>
            </w:pPr>
            <w:bookmarkStart w:id="559" w:name="co_footnote_B087832019669496_1"/>
            <w:hyperlink w:anchor="co_fnRef_B087832019669496_ID0EWHBM_1">
              <w:r>
                <w:rPr>
                  <w:rFonts w:ascii="Times New Roman" w:hAnsi="Times New Roman"/>
                  <w:color w:val="000000"/>
                  <w:sz w:val="20"/>
                  <w:vertAlign w:val="superscript"/>
                </w:rPr>
                <w:t>83</w:t>
              </w:r>
            </w:hyperlink>
            <w:bookmarkEnd w:id="559"/>
          </w:p>
        </w:tc>
        <w:tc>
          <w:tcPr>
            <w:vAlign w:val="top"/>
          </w:tcPr>
          <w:p>
            <w:pPr>
              <w:spacing w:before="0" w:after="0" w:line="275" w:lineRule="atLeast"/>
              <w:jc w:val="both"/>
            </w:pPr>
            <w:hyperlink r:id="r321">
              <w:r>
                <w:rPr>
                  <w:rFonts w:ascii="Times New Roman" w:hAnsi="Times New Roman"/>
                  <w:color w:val="000000"/>
                  <w:sz w:val="30"/>
                </w:rPr>
                <w:drawing>
                  <wp:inline>
                    <wp:extent cx="161925" cy="161925"/>
                    <wp:docPr id="103" name="Picture 2"/>
                    <a:graphic>
                      <a:graphicData uri="http://schemas.openxmlformats.org/drawingml/2006/picture">
                        <p:pic>
                          <p:nvPicPr>
                            <p:cNvPr id="104" name="Picture 2"/>
                            <p:cNvPicPr/>
                          </p:nvPicPr>
                          <p:blipFill>
                            <a:blip r:embed="r37"/>
                            <a:srcRect/>
                            <a:stretch>
                              <a:fillRect/>
                            </a:stretch>
                          </p:blipFill>
                          <p:spPr>
                            <a:xfrm>
                              <a:off x="0" y="0"/>
                              <a:ext cx="161925" cy="161925"/>
                            </a:xfrm>
                            <a:prstGeom prst="rect"/>
                          </p:spPr>
                        </p:pic>
                      </a:graphicData>
                    </a:graphic>
                  </wp:inline>
                </w:drawing>
              </w:r>
            </w:hyperlink>
            <w:hyperlink r:id="r322">
              <w:r>
                <w:rPr>
                  <w:rFonts w:ascii="Times New Roman" w:hAnsi="Times New Roman"/>
                  <w:i/>
                  <w:color w:val="000000"/>
                  <w:sz w:val="20"/>
                </w:rPr>
                <w:t>Niles v. Cedar Point Club</w:t>
              </w:r>
              <w:r>
                <w:rPr>
                  <w:rFonts w:ascii="Times New Roman" w:hAnsi="Times New Roman"/>
                  <w:color w:val="000000"/>
                  <w:sz w:val="20"/>
                </w:rPr>
                <w:t xml:space="preserve"> (1899), 175 U.S. 300, 308–309, 20 S.Ct. 124, 44 L.Ed. 171, 1899 U.S. LEXIS 1566</w:t>
              </w:r>
            </w:hyperlink>
            <w:r>
              <w:rPr>
                <w:rFonts w:ascii="Times New Roman" w:hAnsi="Times New Roman"/>
                <w:color w:val="000000"/>
                <w:sz w:val="20"/>
              </w:rPr>
              <w:t>.</w:t>
            </w:r>
          </w:p>
        </w:tc>
      </w:tr>
      <w:tr>
        <w:tblPrEx/>
        <w:trPr/>
        <w:tc>
          <w:tcPr>
            <w:vAlign w:val="top"/>
          </w:tcPr>
          <w:p>
            <w:pPr>
              <w:spacing w:before="0" w:after="0" w:line="275" w:lineRule="atLeast"/>
            </w:pPr>
            <w:bookmarkStart w:id="560" w:name="co_footnote_B088842019669496_1"/>
            <w:hyperlink w:anchor="co_fnRef_B088842019669496_ID0EDLBM_1">
              <w:r>
                <w:rPr>
                  <w:rFonts w:ascii="Times New Roman" w:hAnsi="Times New Roman"/>
                  <w:color w:val="000000"/>
                  <w:sz w:val="20"/>
                  <w:vertAlign w:val="superscript"/>
                </w:rPr>
                <w:t>84</w:t>
              </w:r>
            </w:hyperlink>
            <w:bookmarkEnd w:id="560"/>
          </w:p>
        </w:tc>
        <w:tc>
          <w:tcPr>
            <w:vAlign w:val="top"/>
          </w:tcPr>
          <w:p>
            <w:pPr>
              <w:spacing w:before="0" w:after="0" w:line="275" w:lineRule="atLeast"/>
              <w:jc w:val="both"/>
            </w:pPr>
            <w:r>
              <w:rPr>
                <w:rFonts w:ascii="Times New Roman" w:hAnsi="Times New Roman"/>
                <w:color w:val="000000"/>
                <w:sz w:val="20"/>
              </w:rPr>
              <w:t xml:space="preserve">Then </w:t>
            </w:r>
            <w:hyperlink r:id="r323">
              <w:r>
                <w:rPr>
                  <w:rFonts w:ascii="Times New Roman" w:hAnsi="Times New Roman"/>
                  <w:color w:val="000000"/>
                  <w:sz w:val="20"/>
                </w:rPr>
                <w:t>R.C. § 123.03</w:t>
              </w:r>
            </w:hyperlink>
            <w:r>
              <w:rPr>
                <w:rFonts w:ascii="Times New Roman" w:hAnsi="Times New Roman"/>
                <w:color w:val="000000"/>
                <w:sz w:val="20"/>
              </w:rPr>
              <w:t>.</w:t>
            </w:r>
          </w:p>
        </w:tc>
      </w:tr>
      <w:tr>
        <w:tblPrEx/>
        <w:trPr/>
        <w:tc>
          <w:tcPr>
            <w:vAlign w:val="top"/>
          </w:tcPr>
          <w:p>
            <w:pPr>
              <w:spacing w:before="0" w:after="0" w:line="275" w:lineRule="atLeast"/>
            </w:pPr>
            <w:bookmarkStart w:id="561" w:name="co_footnote_B089852019669496_1"/>
            <w:hyperlink w:anchor="co_fnRef_B089852019669496_ID0EJNBM_1">
              <w:r>
                <w:rPr>
                  <w:rFonts w:ascii="Times New Roman" w:hAnsi="Times New Roman"/>
                  <w:color w:val="000000"/>
                  <w:sz w:val="20"/>
                  <w:vertAlign w:val="superscript"/>
                </w:rPr>
                <w:t>85</w:t>
              </w:r>
            </w:hyperlink>
            <w:bookmarkEnd w:id="561"/>
          </w:p>
        </w:tc>
        <w:tc>
          <w:tcPr>
            <w:vAlign w:val="top"/>
          </w:tcPr>
          <w:p>
            <w:pPr>
              <w:spacing w:before="0" w:after="0" w:line="275" w:lineRule="atLeast"/>
              <w:jc w:val="both"/>
            </w:pPr>
            <w:r>
              <w:rPr>
                <w:rFonts w:ascii="Times New Roman" w:hAnsi="Times New Roman"/>
                <w:i/>
                <w:color w:val="000000"/>
                <w:sz w:val="20"/>
              </w:rPr>
              <w:t>Rheinfrank v. Gienow,</w:t>
            </w:r>
            <w:r>
              <w:rPr>
                <w:rFonts w:ascii="Times New Roman" w:hAnsi="Times New Roman"/>
                <w:color w:val="000000"/>
                <w:sz w:val="20"/>
              </w:rPr>
              <w:t xml:space="preserve"> 1973 Ohio App. LEXIS 1671, As noted above, although the court of appeals in </w:t>
            </w:r>
            <w:r>
              <w:rPr>
                <w:rFonts w:ascii="Times New Roman" w:hAnsi="Times New Roman"/>
                <w:i/>
                <w:color w:val="000000"/>
                <w:sz w:val="20"/>
              </w:rPr>
              <w:t>Rheinfrank</w:t>
            </w:r>
            <w:r>
              <w:rPr>
                <w:rFonts w:ascii="Times New Roman" w:hAnsi="Times New Roman"/>
                <w:color w:val="000000"/>
                <w:sz w:val="20"/>
              </w:rPr>
              <w:t xml:space="preserve"> decided against the State of Ohio on the merits of the case, holding that the plaintiffs' land adjoined the waters of the Maumee River and not Lake Erie, the court did not challenge the State's reliance on the low water datum to determine the boundaries of Lake Erie. Instead, the court of appeals acknowledged that </w:t>
            </w:r>
            <w:r>
              <w:rPr>
                <w:rFonts w:ascii="Times New Roman" w:hAnsi="Times New Roman"/>
                <w:i/>
                <w:color w:val="000000"/>
                <w:sz w:val="20"/>
              </w:rPr>
              <w:t>the parties had already stipulated</w:t>
            </w:r>
            <w:r>
              <w:rPr>
                <w:rFonts w:ascii="Times New Roman" w:hAnsi="Times New Roman"/>
                <w:color w:val="000000"/>
                <w:sz w:val="20"/>
              </w:rPr>
              <w:t xml:space="preserve"> in the common pleas court that low water datum was not a standard for determining where the Maumee River ends and Lake Erie begins. This stipulation had the effect of eliminating the probative value of the state's expert, Charles Edward Herdendorf—who is plaintiffs' expert in this case—who at that time was employed by the Ohio Department of Natural Resources, Division of Geological Survey, and who testified in </w:t>
            </w:r>
            <w:r>
              <w:rPr>
                <w:rFonts w:ascii="Times New Roman" w:hAnsi="Times New Roman"/>
                <w:i/>
                <w:color w:val="000000"/>
                <w:sz w:val="20"/>
              </w:rPr>
              <w:t>Rheinfrank</w:t>
            </w:r>
            <w:r>
              <w:rPr>
                <w:rFonts w:ascii="Times New Roman" w:hAnsi="Times New Roman"/>
                <w:color w:val="000000"/>
                <w:sz w:val="20"/>
              </w:rPr>
              <w:t xml:space="preserve"> that low water datum was the proper standard for determining the boundary of Lake Erie.</w:t>
            </w:r>
          </w:p>
        </w:tc>
      </w:tr>
      <w:tr>
        <w:tblPrEx/>
        <w:trPr/>
        <w:tc>
          <w:tcPr>
            <w:vAlign w:val="top"/>
          </w:tcPr>
          <w:p>
            <w:pPr>
              <w:spacing w:before="0" w:after="0" w:line="275" w:lineRule="atLeast"/>
            </w:pPr>
            <w:bookmarkStart w:id="562" w:name="co_footnote_B090862019669496_1"/>
            <w:hyperlink w:anchor="co_fnRef_B090862019669496_ID0EWWBM_1">
              <w:r>
                <w:rPr>
                  <w:rFonts w:ascii="Times New Roman" w:hAnsi="Times New Roman"/>
                  <w:color w:val="000000"/>
                  <w:sz w:val="20"/>
                  <w:vertAlign w:val="superscript"/>
                </w:rPr>
                <w:t>86</w:t>
              </w:r>
            </w:hyperlink>
            <w:bookmarkEnd w:id="562"/>
          </w:p>
        </w:tc>
        <w:tc>
          <w:tcPr>
            <w:vAlign w:val="top"/>
          </w:tcPr>
          <w:p>
            <w:pPr>
              <w:spacing w:before="0" w:after="0" w:line="275" w:lineRule="atLeast"/>
              <w:jc w:val="both"/>
            </w:pPr>
            <w:r>
              <w:rPr>
                <w:rFonts w:ascii="Times New Roman" w:hAnsi="Times New Roman"/>
                <w:i/>
                <w:color w:val="000000"/>
                <w:sz w:val="20"/>
              </w:rPr>
              <w:t>Geier v. National GG Industries., Inc.</w:t>
            </w:r>
            <w:r>
              <w:rPr>
                <w:rFonts w:ascii="Times New Roman" w:hAnsi="Times New Roman"/>
                <w:color w:val="000000"/>
                <w:sz w:val="20"/>
              </w:rPr>
              <w:t xml:space="preserve"> (1999), 1999 Ohio App. LEXIS 6260, *9–10.</w:t>
            </w:r>
          </w:p>
        </w:tc>
      </w:tr>
      <w:tr>
        <w:tblPrEx/>
        <w:trPr/>
        <w:tc>
          <w:tcPr>
            <w:vAlign w:val="top"/>
          </w:tcPr>
          <w:p>
            <w:pPr>
              <w:spacing w:before="0" w:after="0" w:line="275" w:lineRule="atLeast"/>
            </w:pPr>
            <w:bookmarkStart w:id="563" w:name="co_footnote_B091872019669496_1"/>
            <w:hyperlink w:anchor="co_fnRef_B091872019669496_ID0E32BM_1">
              <w:r>
                <w:rPr>
                  <w:rFonts w:ascii="Times New Roman" w:hAnsi="Times New Roman"/>
                  <w:color w:val="000000"/>
                  <w:sz w:val="20"/>
                  <w:vertAlign w:val="superscript"/>
                </w:rPr>
                <w:t>87</w:t>
              </w:r>
            </w:hyperlink>
            <w:bookmarkEnd w:id="563"/>
          </w:p>
        </w:tc>
        <w:tc>
          <w:tcPr>
            <w:vAlign w:val="top"/>
          </w:tcPr>
          <w:p>
            <w:pPr>
              <w:spacing w:before="0" w:after="0" w:line="275" w:lineRule="atLeast"/>
              <w:jc w:val="both"/>
            </w:pPr>
            <w:hyperlink r:id="r324">
              <w:r>
                <w:rPr>
                  <w:rFonts w:ascii="Times New Roman" w:hAnsi="Times New Roman"/>
                  <w:i/>
                  <w:color w:val="000000"/>
                  <w:sz w:val="20"/>
                </w:rPr>
                <w:t>Sloan v. Biemiller</w:t>
              </w:r>
              <w:r>
                <w:rPr>
                  <w:rFonts w:ascii="Times New Roman" w:hAnsi="Times New Roman"/>
                  <w:color w:val="000000"/>
                  <w:sz w:val="20"/>
                </w:rPr>
                <w:t xml:space="preserve"> (1878), 34 Ohio St. 492, 1878 Ohio LEXIS 176</w:t>
              </w:r>
            </w:hyperlink>
            <w:r>
              <w:rPr>
                <w:rFonts w:ascii="Times New Roman" w:hAnsi="Times New Roman"/>
                <w:color w:val="000000"/>
                <w:sz w:val="20"/>
              </w:rPr>
              <w:t>.</w:t>
            </w:r>
          </w:p>
        </w:tc>
      </w:tr>
      <w:tr>
        <w:tblPrEx/>
        <w:trPr/>
        <w:tc>
          <w:tcPr>
            <w:vAlign w:val="top"/>
          </w:tcPr>
          <w:p>
            <w:pPr>
              <w:spacing w:before="0" w:after="0" w:line="275" w:lineRule="atLeast"/>
            </w:pPr>
            <w:bookmarkStart w:id="564" w:name="co_footnote_B092882019669496_1"/>
            <w:hyperlink w:anchor="co_fnRef_B092882019669496_ID0EH6BM_1">
              <w:r>
                <w:rPr>
                  <w:rFonts w:ascii="Times New Roman" w:hAnsi="Times New Roman"/>
                  <w:color w:val="000000"/>
                  <w:sz w:val="20"/>
                  <w:vertAlign w:val="superscript"/>
                </w:rPr>
                <w:t>88</w:t>
              </w:r>
            </w:hyperlink>
            <w:bookmarkEnd w:id="564"/>
          </w:p>
        </w:tc>
        <w:tc>
          <w:tcPr>
            <w:vAlign w:val="top"/>
          </w:tcPr>
          <w:p>
            <w:pPr>
              <w:spacing w:before="0" w:after="0" w:line="275" w:lineRule="atLeast"/>
              <w:jc w:val="both"/>
            </w:pPr>
            <w:hyperlink r:id="r325">
              <w:r>
                <w:rPr>
                  <w:rFonts w:ascii="Times New Roman" w:hAnsi="Times New Roman"/>
                  <w:i/>
                  <w:color w:val="000000"/>
                  <w:sz w:val="20"/>
                </w:rPr>
                <w:t>Busch v. Wilgus</w:t>
              </w:r>
              <w:r>
                <w:rPr>
                  <w:rFonts w:ascii="Times New Roman" w:hAnsi="Times New Roman"/>
                  <w:color w:val="000000"/>
                  <w:sz w:val="20"/>
                </w:rPr>
                <w:t xml:space="preserve"> (1922), 24 Ohio N.P. (n.s.) 209, 215, 1022 Ohio Misc. LEXIS 272, at *11</w:t>
              </w:r>
            </w:hyperlink>
            <w:r>
              <w:rPr>
                <w:rFonts w:ascii="Times New Roman" w:hAnsi="Times New Roman"/>
                <w:color w:val="000000"/>
                <w:sz w:val="20"/>
              </w:rPr>
              <w:t>.</w:t>
            </w:r>
          </w:p>
        </w:tc>
      </w:tr>
      <w:tr>
        <w:tblPrEx/>
        <w:trPr/>
        <w:tc>
          <w:tcPr>
            <w:vAlign w:val="top"/>
          </w:tcPr>
          <w:p>
            <w:pPr>
              <w:spacing w:before="0" w:after="0" w:line="275" w:lineRule="atLeast"/>
            </w:pPr>
            <w:bookmarkStart w:id="565" w:name="co_footnote_B093892019669496_1"/>
            <w:hyperlink w:anchor="co_fnRef_B093892019669496_ID0EZBCM_1">
              <w:r>
                <w:rPr>
                  <w:rFonts w:ascii="Times New Roman" w:hAnsi="Times New Roman"/>
                  <w:color w:val="000000"/>
                  <w:sz w:val="20"/>
                  <w:vertAlign w:val="superscript"/>
                </w:rPr>
                <w:t>89</w:t>
              </w:r>
            </w:hyperlink>
            <w:bookmarkEnd w:id="565"/>
          </w:p>
        </w:tc>
        <w:tc>
          <w:tcPr>
            <w:vAlign w:val="top"/>
          </w:tcPr>
          <w:p>
            <w:pPr>
              <w:spacing w:before="0" w:after="0" w:line="275" w:lineRule="atLeast"/>
              <w:jc w:val="both"/>
            </w:pPr>
            <w:hyperlink r:id="r326">
              <w:r>
                <w:rPr>
                  <w:rFonts w:ascii="Times New Roman" w:hAnsi="Times New Roman"/>
                  <w:color w:val="000000"/>
                  <w:sz w:val="30"/>
                </w:rPr>
                <w:drawing>
                  <wp:inline>
                    <wp:extent cx="161925" cy="161925"/>
                    <wp:docPr id="105" name="Picture 2"/>
                    <a:graphic>
                      <a:graphicData uri="http://schemas.openxmlformats.org/drawingml/2006/picture">
                        <p:pic>
                          <p:nvPicPr>
                            <p:cNvPr id="106" name="Picture 2"/>
                            <p:cNvPicPr/>
                          </p:nvPicPr>
                          <p:blipFill>
                            <a:blip r:embed="r37"/>
                            <a:srcRect/>
                            <a:stretch>
                              <a:fillRect/>
                            </a:stretch>
                          </p:blipFill>
                          <p:spPr>
                            <a:xfrm>
                              <a:off x="0" y="0"/>
                              <a:ext cx="161925" cy="161925"/>
                            </a:xfrm>
                            <a:prstGeom prst="rect"/>
                          </p:spPr>
                        </p:pic>
                      </a:graphicData>
                    </a:graphic>
                  </wp:inline>
                </w:drawing>
              </w:r>
            </w:hyperlink>
            <w:hyperlink r:id="r327">
              <w:r>
                <w:rPr>
                  <w:rFonts w:ascii="Times New Roman" w:hAnsi="Times New Roman"/>
                  <w:i/>
                  <w:color w:val="000000"/>
                  <w:sz w:val="20"/>
                </w:rPr>
                <w:t>Hogg v. Beerman</w:t>
              </w:r>
              <w:r>
                <w:rPr>
                  <w:rFonts w:ascii="Times New Roman" w:hAnsi="Times New Roman"/>
                  <w:color w:val="000000"/>
                  <w:sz w:val="20"/>
                </w:rPr>
                <w:t xml:space="preserve"> (1884), 41 Ohio St. 81 at 89, 1884 Ohio LEXIS 290</w:t>
              </w:r>
            </w:hyperlink>
            <w:r>
              <w:rPr>
                <w:rFonts w:ascii="Times New Roman" w:hAnsi="Times New Roman"/>
                <w:color w:val="000000"/>
                <w:sz w:val="20"/>
              </w:rPr>
              <w:t>.</w:t>
            </w:r>
          </w:p>
        </w:tc>
      </w:tr>
      <w:tr>
        <w:tblPrEx/>
        <w:trPr/>
        <w:tc>
          <w:tcPr>
            <w:vAlign w:val="top"/>
          </w:tcPr>
          <w:p>
            <w:pPr>
              <w:spacing w:before="0" w:after="0" w:line="275" w:lineRule="atLeast"/>
            </w:pPr>
            <w:bookmarkStart w:id="566" w:name="co_footnote_B094902019669496_1"/>
            <w:hyperlink w:anchor="co_fnRef_B094902019669496_ID0EZCCM_1">
              <w:r>
                <w:rPr>
                  <w:rFonts w:ascii="Times New Roman" w:hAnsi="Times New Roman"/>
                  <w:color w:val="000000"/>
                  <w:sz w:val="20"/>
                  <w:vertAlign w:val="superscript"/>
                </w:rPr>
                <w:t>90</w:t>
              </w:r>
            </w:hyperlink>
            <w:bookmarkEnd w:id="566"/>
          </w:p>
        </w:tc>
        <w:tc>
          <w:tcPr>
            <w:vAlign w:val="top"/>
          </w:tcPr>
          <w:p>
            <w:pPr>
              <w:spacing w:before="0" w:after="0" w:line="275" w:lineRule="atLeast"/>
              <w:jc w:val="both"/>
            </w:pPr>
            <w:hyperlink r:id="r328">
              <w:r>
                <w:rPr>
                  <w:rFonts w:ascii="Times New Roman" w:hAnsi="Times New Roman"/>
                  <w:color w:val="000000"/>
                  <w:sz w:val="30"/>
                </w:rPr>
                <w:drawing>
                  <wp:inline>
                    <wp:extent cx="161925" cy="161925"/>
                    <wp:docPr id="107" name="Picture 2"/>
                    <a:graphic>
                      <a:graphicData uri="http://schemas.openxmlformats.org/drawingml/2006/picture">
                        <p:pic>
                          <p:nvPicPr>
                            <p:cNvPr id="108" name="Picture 2"/>
                            <p:cNvPicPr/>
                          </p:nvPicPr>
                          <p:blipFill>
                            <a:blip r:embed="r37"/>
                            <a:srcRect/>
                            <a:stretch>
                              <a:fillRect/>
                            </a:stretch>
                          </p:blipFill>
                          <p:spPr>
                            <a:xfrm>
                              <a:off x="0" y="0"/>
                              <a:ext cx="161925" cy="161925"/>
                            </a:xfrm>
                            <a:prstGeom prst="rect"/>
                          </p:spPr>
                        </p:pic>
                      </a:graphicData>
                    </a:graphic>
                  </wp:inline>
                </w:drawing>
              </w:r>
            </w:hyperlink>
            <w:hyperlink r:id="r329">
              <w:r>
                <w:rPr>
                  <w:rFonts w:ascii="Times New Roman" w:hAnsi="Times New Roman"/>
                  <w:i/>
                  <w:color w:val="000000"/>
                  <w:sz w:val="20"/>
                </w:rPr>
                <w:t>State ex rel. Squire v. City of Cleveland</w:t>
              </w:r>
              <w:r>
                <w:rPr>
                  <w:rFonts w:ascii="Times New Roman" w:hAnsi="Times New Roman"/>
                  <w:color w:val="000000"/>
                  <w:sz w:val="20"/>
                </w:rPr>
                <w:t xml:space="preserve"> (1948), 150 Ohio St. 303, 339, 82 N.E.2d 709, 1948 Ohio LEXIS 375</w:t>
              </w:r>
            </w:hyperlink>
            <w:r>
              <w:rPr>
                <w:rFonts w:ascii="Times New Roman" w:hAnsi="Times New Roman"/>
                <w:color w:val="000000"/>
                <w:sz w:val="20"/>
              </w:rPr>
              <w:t>.</w:t>
            </w:r>
          </w:p>
        </w:tc>
      </w:tr>
      <w:tr>
        <w:tblPrEx/>
        <w:trPr/>
        <w:tc>
          <w:tcPr>
            <w:vAlign w:val="top"/>
          </w:tcPr>
          <w:p>
            <w:pPr>
              <w:spacing w:before="0" w:after="0" w:line="275" w:lineRule="atLeast"/>
            </w:pPr>
            <w:bookmarkStart w:id="567" w:name="co_footnote_B095912019669496_1"/>
            <w:hyperlink w:anchor="co_fnRef_B095912019669496_ID0ERDCM_1">
              <w:r>
                <w:rPr>
                  <w:rFonts w:ascii="Times New Roman" w:hAnsi="Times New Roman"/>
                  <w:color w:val="000000"/>
                  <w:sz w:val="20"/>
                  <w:vertAlign w:val="superscript"/>
                </w:rPr>
                <w:t>91</w:t>
              </w:r>
            </w:hyperlink>
            <w:bookmarkEnd w:id="567"/>
          </w:p>
        </w:tc>
        <w:tc>
          <w:tcPr>
            <w:vAlign w:val="top"/>
          </w:tcPr>
          <w:p>
            <w:pPr>
              <w:spacing w:before="0" w:after="0" w:line="275" w:lineRule="atLeast"/>
              <w:jc w:val="both"/>
            </w:pPr>
            <w:hyperlink r:id="r330">
              <w:r>
                <w:rPr>
                  <w:rFonts w:ascii="Times New Roman" w:hAnsi="Times New Roman"/>
                  <w:i/>
                  <w:color w:val="000000"/>
                  <w:sz w:val="20"/>
                </w:rPr>
                <w:t>State ex. rel. Duffy v. Lakefront East Fifty–Fifth Street Corp.</w:t>
              </w:r>
              <w:r>
                <w:rPr>
                  <w:rFonts w:ascii="Times New Roman" w:hAnsi="Times New Roman"/>
                  <w:color w:val="000000"/>
                  <w:sz w:val="20"/>
                </w:rPr>
                <w:t xml:space="preserve"> (1940), 137 Ohio St. 8, 27 N.E.2d 485, 1940 Ohio LEXIS 412</w:t>
              </w:r>
            </w:hyperlink>
            <w:r>
              <w:rPr>
                <w:rFonts w:ascii="Times New Roman" w:hAnsi="Times New Roman"/>
                <w:color w:val="000000"/>
                <w:sz w:val="20"/>
              </w:rPr>
              <w:t>.</w:t>
            </w:r>
          </w:p>
        </w:tc>
      </w:tr>
      <w:tr>
        <w:tblPrEx/>
        <w:trPr/>
        <w:tc>
          <w:tcPr>
            <w:vAlign w:val="top"/>
          </w:tcPr>
          <w:p>
            <w:pPr>
              <w:spacing w:before="0" w:after="0" w:line="275" w:lineRule="atLeast"/>
            </w:pPr>
            <w:bookmarkStart w:id="568" w:name="co_footnote_B096922019669496_1"/>
            <w:hyperlink w:anchor="co_fnRef_B096922019669496_ID0EJICM_1">
              <w:r>
                <w:rPr>
                  <w:rFonts w:ascii="Times New Roman" w:hAnsi="Times New Roman"/>
                  <w:color w:val="000000"/>
                  <w:sz w:val="20"/>
                  <w:vertAlign w:val="superscript"/>
                </w:rPr>
                <w:t>92</w:t>
              </w:r>
            </w:hyperlink>
            <w:bookmarkEnd w:id="568"/>
          </w:p>
        </w:tc>
        <w:tc>
          <w:tcPr>
            <w:vAlign w:val="top"/>
          </w:tcPr>
          <w:p>
            <w:pPr>
              <w:spacing w:before="0" w:after="0" w:line="275" w:lineRule="atLeast"/>
              <w:jc w:val="both"/>
            </w:pPr>
            <w:hyperlink r:id="r331">
              <w:r>
                <w:rPr>
                  <w:rFonts w:ascii="Times New Roman" w:hAnsi="Times New Roman"/>
                  <w:i/>
                  <w:color w:val="000000"/>
                  <w:sz w:val="20"/>
                </w:rPr>
                <w:t>Sloan v. Biemiller</w:t>
              </w:r>
              <w:r>
                <w:rPr>
                  <w:rFonts w:ascii="Times New Roman" w:hAnsi="Times New Roman"/>
                  <w:color w:val="000000"/>
                  <w:sz w:val="20"/>
                </w:rPr>
                <w:t xml:space="preserve"> (1878), 34 Ohio St. 492, 1878 Ohio LEXIS 176</w:t>
              </w:r>
            </w:hyperlink>
            <w:r>
              <w:rPr>
                <w:rFonts w:ascii="Times New Roman" w:hAnsi="Times New Roman"/>
                <w:color w:val="000000"/>
                <w:sz w:val="20"/>
              </w:rPr>
              <w:t>.</w:t>
            </w:r>
          </w:p>
        </w:tc>
      </w:tr>
      <w:tr>
        <w:tblPrEx/>
        <w:trPr/>
        <w:tc>
          <w:tcPr>
            <w:vAlign w:val="top"/>
          </w:tcPr>
          <w:p>
            <w:pPr>
              <w:spacing w:before="0" w:after="0" w:line="275" w:lineRule="atLeast"/>
            </w:pPr>
            <w:bookmarkStart w:id="569" w:name="co_footnote_B097932019669496_1"/>
            <w:hyperlink w:anchor="co_fnRef_B097932019669496_ID0EMKCM_1">
              <w:r>
                <w:rPr>
                  <w:rFonts w:ascii="Times New Roman" w:hAnsi="Times New Roman"/>
                  <w:color w:val="000000"/>
                  <w:sz w:val="20"/>
                  <w:vertAlign w:val="superscript"/>
                </w:rPr>
                <w:t>93</w:t>
              </w:r>
            </w:hyperlink>
            <w:bookmarkEnd w:id="569"/>
          </w:p>
        </w:tc>
        <w:tc>
          <w:tcPr>
            <w:vAlign w:val="top"/>
          </w:tcPr>
          <w:p>
            <w:pPr>
              <w:spacing w:before="0" w:after="0" w:line="275" w:lineRule="atLeast"/>
              <w:jc w:val="both"/>
            </w:pPr>
            <w:hyperlink r:id="r332">
              <w:r>
                <w:rPr>
                  <w:rFonts w:ascii="Times New Roman" w:hAnsi="Times New Roman"/>
                  <w:i/>
                  <w:color w:val="000000"/>
                  <w:sz w:val="20"/>
                </w:rPr>
                <w:t>Lamb v. Rickets</w:t>
              </w:r>
              <w:r>
                <w:rPr>
                  <w:rFonts w:ascii="Times New Roman" w:hAnsi="Times New Roman"/>
                  <w:color w:val="000000"/>
                  <w:sz w:val="20"/>
                </w:rPr>
                <w:t xml:space="preserve"> (1842), 11 Ohio 311, 1842 Ohio LEXIS 87</w:t>
              </w:r>
            </w:hyperlink>
            <w:r>
              <w:rPr>
                <w:rFonts w:ascii="Times New Roman" w:hAnsi="Times New Roman"/>
                <w:color w:val="000000"/>
                <w:sz w:val="20"/>
              </w:rPr>
              <w:t>.</w:t>
            </w:r>
          </w:p>
        </w:tc>
      </w:tr>
      <w:tr>
        <w:tblPrEx/>
        <w:trPr/>
        <w:tc>
          <w:tcPr>
            <w:vAlign w:val="top"/>
          </w:tcPr>
          <w:p>
            <w:pPr>
              <w:spacing w:before="0" w:after="0" w:line="275" w:lineRule="atLeast"/>
            </w:pPr>
            <w:bookmarkStart w:id="570" w:name="co_footnote_B098942019669496_1"/>
            <w:hyperlink w:anchor="co_fnRef_B098942019669496_ID0EMNCM_1">
              <w:r>
                <w:rPr>
                  <w:rFonts w:ascii="Times New Roman" w:hAnsi="Times New Roman"/>
                  <w:color w:val="000000"/>
                  <w:sz w:val="20"/>
                  <w:vertAlign w:val="superscript"/>
                </w:rPr>
                <w:t>94</w:t>
              </w:r>
            </w:hyperlink>
            <w:bookmarkEnd w:id="570"/>
          </w:p>
        </w:tc>
        <w:tc>
          <w:tcPr>
            <w:vAlign w:val="top"/>
          </w:tcPr>
          <w:p>
            <w:pPr>
              <w:spacing w:before="0" w:after="0" w:line="275" w:lineRule="atLeast"/>
              <w:jc w:val="both"/>
            </w:pPr>
            <w:hyperlink r:id="r333">
              <w:r>
                <w:rPr>
                  <w:rFonts w:ascii="Times New Roman" w:hAnsi="Times New Roman"/>
                  <w:i/>
                  <w:color w:val="000000"/>
                  <w:sz w:val="20"/>
                </w:rPr>
                <w:t>Massachusetts v. New York</w:t>
              </w:r>
              <w:r>
                <w:rPr>
                  <w:rFonts w:ascii="Times New Roman" w:hAnsi="Times New Roman"/>
                  <w:color w:val="000000"/>
                  <w:sz w:val="20"/>
                </w:rPr>
                <w:t xml:space="preserve"> (1926), 271 U.S. 65, 46 S.Ct. 357, 70 L.Ed. 838, 1926 U.S. LEXIS 608</w:t>
              </w:r>
            </w:hyperlink>
            <w:r>
              <w:rPr>
                <w:rFonts w:ascii="Times New Roman" w:hAnsi="Times New Roman"/>
                <w:color w:val="000000"/>
                <w:sz w:val="20"/>
              </w:rPr>
              <w:t xml:space="preserve"> (In a case involving territory bounded by the “shore” of Lake Ontario, the U.S. Supreme Court held that the rule that a grant whose boundaries extend to the “shore,” or “along the shore,” of the sea carries only to high water, </w:t>
            </w:r>
            <w:r>
              <w:rPr>
                <w:rFonts w:ascii="Times New Roman" w:hAnsi="Times New Roman"/>
                <w:i/>
                <w:color w:val="000000"/>
                <w:sz w:val="20"/>
              </w:rPr>
              <w:t>is inapplicabie</w:t>
            </w:r>
            <w:r>
              <w:rPr>
                <w:rFonts w:ascii="Times New Roman" w:hAnsi="Times New Roman"/>
                <w:color w:val="000000"/>
                <w:sz w:val="20"/>
              </w:rPr>
              <w:t xml:space="preserve"> to conveyances of land on non-tidal waters because such a rule would be impracticable, and because it would deny access to the waters of the lake except on the irregular and infrequent occasions of flood.)</w:t>
            </w:r>
          </w:p>
        </w:tc>
      </w:tr>
      <w:tr>
        <w:tblPrEx/>
        <w:trPr/>
        <w:tc>
          <w:tcPr>
            <w:vAlign w:val="top"/>
          </w:tcPr>
          <w:p>
            <w:pPr>
              <w:spacing w:before="0" w:after="0" w:line="275" w:lineRule="atLeast"/>
            </w:pPr>
            <w:bookmarkStart w:id="571" w:name="co_footnote_B099952019669496_1"/>
            <w:hyperlink w:anchor="co_fnRef_B099952019669496_ID0EEPCM_1">
              <w:r>
                <w:rPr>
                  <w:rFonts w:ascii="Times New Roman" w:hAnsi="Times New Roman"/>
                  <w:color w:val="000000"/>
                  <w:sz w:val="20"/>
                  <w:vertAlign w:val="superscript"/>
                </w:rPr>
                <w:t>95</w:t>
              </w:r>
            </w:hyperlink>
            <w:bookmarkEnd w:id="571"/>
          </w:p>
        </w:tc>
        <w:tc>
          <w:tcPr>
            <w:vAlign w:val="top"/>
          </w:tcPr>
          <w:p>
            <w:pPr>
              <w:spacing w:before="0" w:after="0" w:line="275" w:lineRule="atLeast"/>
              <w:jc w:val="both"/>
            </w:pPr>
            <w:r>
              <w:rPr>
                <w:rFonts w:ascii="Times New Roman" w:hAnsi="Times New Roman"/>
                <w:color w:val="000000"/>
                <w:sz w:val="20"/>
              </w:rPr>
              <w:t>1993 Ohio Op, Atty. Gen. 128; 1993 Ohio Op. Atty. Gen. No. 25; 1993 Ohio AG LEXIS 27.</w:t>
            </w:r>
          </w:p>
        </w:tc>
      </w:tr>
      <w:tr>
        <w:tblPrEx/>
        <w:trPr/>
        <w:tc>
          <w:tcPr>
            <w:vAlign w:val="top"/>
          </w:tcPr>
          <w:p>
            <w:pPr>
              <w:spacing w:before="0" w:after="0" w:line="275" w:lineRule="atLeast"/>
            </w:pPr>
            <w:bookmarkStart w:id="572" w:name="co_footnote_B100962019669496_1"/>
            <w:hyperlink w:anchor="co_fnRef_B100962019669496_ID0ELSCM_1">
              <w:r>
                <w:rPr>
                  <w:rFonts w:ascii="Times New Roman" w:hAnsi="Times New Roman"/>
                  <w:color w:val="000000"/>
                  <w:sz w:val="20"/>
                  <w:vertAlign w:val="superscript"/>
                </w:rPr>
                <w:t>96</w:t>
              </w:r>
            </w:hyperlink>
            <w:bookmarkEnd w:id="572"/>
          </w:p>
        </w:tc>
        <w:tc>
          <w:tcPr>
            <w:vAlign w:val="top"/>
          </w:tcPr>
          <w:p>
            <w:pPr>
              <w:spacing w:before="0" w:after="0" w:line="275" w:lineRule="atLeast"/>
              <w:jc w:val="both"/>
            </w:pPr>
            <w:hyperlink r:id="r334">
              <w:r>
                <w:rPr>
                  <w:rFonts w:ascii="Times New Roman" w:hAnsi="Times New Roman"/>
                  <w:i/>
                  <w:color w:val="000000"/>
                  <w:sz w:val="20"/>
                </w:rPr>
                <w:t>U.S. v. Marion L. Kincaid Trust</w:t>
              </w:r>
              <w:r>
                <w:rPr>
                  <w:rFonts w:ascii="Times New Roman" w:hAnsi="Times New Roman"/>
                  <w:color w:val="000000"/>
                  <w:sz w:val="20"/>
                </w:rPr>
                <w:t xml:space="preserve"> (2006), 463 F.Supp.2d 680, 2006 U.S. Dist. LEXIS 88250</w:t>
              </w:r>
            </w:hyperlink>
            <w:r>
              <w:rPr>
                <w:rFonts w:ascii="Times New Roman" w:hAnsi="Times New Roman"/>
                <w:color w:val="000000"/>
                <w:sz w:val="20"/>
              </w:rPr>
              <w:t xml:space="preserve"> (Although this case was, strictly speaking, about whether the defendants were the prevailing parties for purposes of making an award under Federal Rule 11, the court engaged in a substantial discussion of the merits, in which the environmental action brought by the United States had been dismissed).</w:t>
            </w:r>
          </w:p>
        </w:tc>
      </w:tr>
      <w:tr>
        <w:tblPrEx/>
        <w:trPr/>
        <w:tc>
          <w:tcPr>
            <w:vAlign w:val="top"/>
          </w:tcPr>
          <w:p>
            <w:pPr>
              <w:spacing w:before="0" w:after="0" w:line="275" w:lineRule="atLeast"/>
            </w:pPr>
            <w:bookmarkStart w:id="573" w:name="co_footnote_B101972019669496_1"/>
            <w:hyperlink w:anchor="co_fnRef_B101972019669496_ID0EDXCM_1">
              <w:r>
                <w:rPr>
                  <w:rFonts w:ascii="Times New Roman" w:hAnsi="Times New Roman"/>
                  <w:color w:val="000000"/>
                  <w:sz w:val="20"/>
                  <w:vertAlign w:val="superscript"/>
                </w:rPr>
                <w:t>97</w:t>
              </w:r>
            </w:hyperlink>
            <w:bookmarkEnd w:id="573"/>
          </w:p>
        </w:tc>
        <w:tc>
          <w:tcPr>
            <w:vAlign w:val="top"/>
          </w:tcPr>
          <w:p>
            <w:pPr>
              <w:spacing w:before="0" w:after="0" w:line="275" w:lineRule="atLeast"/>
              <w:jc w:val="both"/>
            </w:pPr>
            <w:hyperlink r:id="r335">
              <w:r>
                <w:rPr>
                  <w:rFonts w:ascii="Times New Roman" w:hAnsi="Times New Roman"/>
                  <w:color w:val="000000"/>
                  <w:sz w:val="30"/>
                </w:rPr>
                <w:drawing>
                  <wp:inline>
                    <wp:extent cx="161925" cy="161925"/>
                    <wp:docPr id="109" name="Picture 2"/>
                    <a:graphic>
                      <a:graphicData uri="http://schemas.openxmlformats.org/drawingml/2006/picture">
                        <p:pic>
                          <p:nvPicPr>
                            <p:cNvPr id="110" name="Picture 2"/>
                            <p:cNvPicPr/>
                          </p:nvPicPr>
                          <p:blipFill>
                            <a:blip r:embed="r37"/>
                            <a:srcRect/>
                            <a:stretch>
                              <a:fillRect/>
                            </a:stretch>
                          </p:blipFill>
                          <p:spPr>
                            <a:xfrm>
                              <a:off x="0" y="0"/>
                              <a:ext cx="161925" cy="161925"/>
                            </a:xfrm>
                            <a:prstGeom prst="rect"/>
                          </p:spPr>
                        </p:pic>
                      </a:graphicData>
                    </a:graphic>
                  </wp:inline>
                </w:drawing>
              </w:r>
            </w:hyperlink>
            <w:hyperlink r:id="r336">
              <w:r>
                <w:rPr>
                  <w:rFonts w:ascii="Times New Roman" w:hAnsi="Times New Roman"/>
                  <w:i/>
                  <w:color w:val="000000"/>
                  <w:sz w:val="20"/>
                </w:rPr>
                <w:t>State ex rel. Squire v. City of Cleveland</w:t>
              </w:r>
              <w:r>
                <w:rPr>
                  <w:rFonts w:ascii="Times New Roman" w:hAnsi="Times New Roman"/>
                  <w:color w:val="000000"/>
                  <w:sz w:val="20"/>
                </w:rPr>
                <w:t xml:space="preserve"> (1948), 150 Ohio St. 303, 82 N.E.2d 709, 1948 Ohio LEXIS 375</w:t>
              </w:r>
            </w:hyperlink>
            <w:r>
              <w:rPr>
                <w:rFonts w:ascii="Times New Roman" w:hAnsi="Times New Roman"/>
                <w:color w:val="000000"/>
                <w:sz w:val="20"/>
              </w:rPr>
              <w:t>.</w:t>
            </w:r>
          </w:p>
        </w:tc>
      </w:tr>
      <w:tr>
        <w:tblPrEx/>
        <w:trPr/>
        <w:tc>
          <w:tcPr>
            <w:vAlign w:val="top"/>
          </w:tcPr>
          <w:p>
            <w:pPr>
              <w:spacing w:before="0" w:after="0" w:line="275" w:lineRule="atLeast"/>
            </w:pPr>
            <w:bookmarkStart w:id="574" w:name="co_footnote_B102982019669496_1"/>
            <w:hyperlink w:anchor="co_fnRef_B102982019669496_ID0EVXCM_1">
              <w:r>
                <w:rPr>
                  <w:rFonts w:ascii="Times New Roman" w:hAnsi="Times New Roman"/>
                  <w:color w:val="000000"/>
                  <w:sz w:val="20"/>
                  <w:vertAlign w:val="superscript"/>
                </w:rPr>
                <w:t>98</w:t>
              </w:r>
            </w:hyperlink>
            <w:bookmarkEnd w:id="574"/>
          </w:p>
        </w:tc>
        <w:tc>
          <w:tcPr>
            <w:vAlign w:val="top"/>
          </w:tcPr>
          <w:p>
            <w:pPr>
              <w:spacing w:before="0" w:after="0" w:line="275" w:lineRule="atLeast"/>
              <w:jc w:val="both"/>
            </w:pPr>
            <w:hyperlink r:id="r337">
              <w:r>
                <w:rPr>
                  <w:rFonts w:ascii="Times New Roman" w:hAnsi="Times New Roman"/>
                  <w:i/>
                  <w:color w:val="000000"/>
                  <w:sz w:val="20"/>
                </w:rPr>
                <w:t>Bodi v. The Winous Point Shooting Club</w:t>
              </w:r>
              <w:r>
                <w:rPr>
                  <w:rFonts w:ascii="Times New Roman" w:hAnsi="Times New Roman"/>
                  <w:color w:val="000000"/>
                  <w:sz w:val="20"/>
                </w:rPr>
                <w:t xml:space="preserve"> (1897), 57 Ohio St. 226, 48 N.E. 944, 1897 Ohio LEXIS 114</w:t>
              </w:r>
            </w:hyperlink>
            <w:r>
              <w:rPr>
                <w:rFonts w:ascii="Times New Roman" w:hAnsi="Times New Roman"/>
                <w:color w:val="000000"/>
                <w:sz w:val="20"/>
              </w:rPr>
              <w:t>.</w:t>
            </w:r>
          </w:p>
        </w:tc>
      </w:tr>
      <w:tr>
        <w:tblPrEx/>
        <w:trPr/>
        <w:tc>
          <w:tcPr>
            <w:vAlign w:val="top"/>
          </w:tcPr>
          <w:p>
            <w:pPr>
              <w:spacing w:before="0" w:after="0" w:line="275" w:lineRule="atLeast"/>
            </w:pPr>
            <w:bookmarkStart w:id="575" w:name="co_footnote_B103992019669496_1"/>
            <w:hyperlink w:anchor="co_fnRef_B103992019669496_ID0EEYCM_1">
              <w:r>
                <w:rPr>
                  <w:rFonts w:ascii="Times New Roman" w:hAnsi="Times New Roman"/>
                  <w:color w:val="000000"/>
                  <w:sz w:val="20"/>
                  <w:vertAlign w:val="superscript"/>
                </w:rPr>
                <w:t>99</w:t>
              </w:r>
            </w:hyperlink>
            <w:bookmarkEnd w:id="575"/>
          </w:p>
        </w:tc>
        <w:tc>
          <w:tcPr>
            <w:vAlign w:val="top"/>
          </w:tcPr>
          <w:p>
            <w:pPr>
              <w:spacing w:before="0" w:after="0" w:line="275" w:lineRule="atLeast"/>
              <w:jc w:val="both"/>
            </w:pPr>
            <w:hyperlink r:id="r338">
              <w:r>
                <w:rPr>
                  <w:rFonts w:ascii="Times New Roman" w:hAnsi="Times New Roman"/>
                  <w:i/>
                  <w:color w:val="000000"/>
                  <w:sz w:val="20"/>
                </w:rPr>
                <w:t>Sloan v. Biemiller</w:t>
              </w:r>
              <w:r>
                <w:rPr>
                  <w:rFonts w:ascii="Times New Roman" w:hAnsi="Times New Roman"/>
                  <w:color w:val="000000"/>
                  <w:sz w:val="20"/>
                </w:rPr>
                <w:t xml:space="preserve"> (1878), 34 Ohio St. 492, 516–17, 1878 Ohio LEXIS 176</w:t>
              </w:r>
            </w:hyperlink>
            <w:r>
              <w:rPr>
                <w:rFonts w:ascii="Times New Roman" w:hAnsi="Times New Roman"/>
                <w:color w:val="000000"/>
                <w:sz w:val="20"/>
              </w:rPr>
              <w:t>.</w:t>
            </w:r>
          </w:p>
        </w:tc>
      </w:tr>
      <w:tr>
        <w:tblPrEx/>
        <w:trPr/>
        <w:tc>
          <w:tcPr>
            <w:vAlign w:val="top"/>
          </w:tcPr>
          <w:p>
            <w:pPr>
              <w:spacing w:before="0" w:after="0" w:line="275" w:lineRule="atLeast"/>
            </w:pPr>
            <w:bookmarkStart w:id="576" w:name="co_footnote_B1041002019669496_1"/>
            <w:hyperlink w:anchor="co_fnRef_B1041002019669496_ID0E62CM_1">
              <w:r>
                <w:rPr>
                  <w:rFonts w:ascii="Times New Roman" w:hAnsi="Times New Roman"/>
                  <w:color w:val="000000"/>
                  <w:sz w:val="20"/>
                  <w:vertAlign w:val="superscript"/>
                </w:rPr>
                <w:t>100</w:t>
              </w:r>
            </w:hyperlink>
            <w:bookmarkEnd w:id="576"/>
          </w:p>
        </w:tc>
        <w:tc>
          <w:tcPr>
            <w:vAlign w:val="top"/>
          </w:tcPr>
          <w:p>
            <w:pPr>
              <w:spacing w:before="0" w:after="0" w:line="275" w:lineRule="atLeast"/>
              <w:jc w:val="both"/>
            </w:pPr>
            <w:hyperlink r:id="r339">
              <w:r>
                <w:rPr>
                  <w:rFonts w:ascii="Times New Roman" w:hAnsi="Times New Roman"/>
                  <w:color w:val="000000"/>
                  <w:sz w:val="30"/>
                </w:rPr>
                <w:drawing>
                  <wp:inline>
                    <wp:extent cx="161925" cy="161925"/>
                    <wp:docPr id="111" name="Picture 2"/>
                    <a:graphic>
                      <a:graphicData uri="http://schemas.openxmlformats.org/drawingml/2006/picture">
                        <p:pic>
                          <p:nvPicPr>
                            <p:cNvPr id="112" name="Picture 2"/>
                            <p:cNvPicPr/>
                          </p:nvPicPr>
                          <p:blipFill>
                            <a:blip r:embed="r37"/>
                            <a:srcRect/>
                            <a:stretch>
                              <a:fillRect/>
                            </a:stretch>
                          </p:blipFill>
                          <p:spPr>
                            <a:xfrm>
                              <a:off x="0" y="0"/>
                              <a:ext cx="161925" cy="161925"/>
                            </a:xfrm>
                            <a:prstGeom prst="rect"/>
                          </p:spPr>
                        </p:pic>
                      </a:graphicData>
                    </a:graphic>
                  </wp:inline>
                </w:drawing>
              </w:r>
            </w:hyperlink>
            <w:hyperlink r:id="r340">
              <w:r>
                <w:rPr>
                  <w:rFonts w:ascii="Times New Roman" w:hAnsi="Times New Roman"/>
                  <w:i/>
                  <w:color w:val="000000"/>
                  <w:sz w:val="20"/>
                </w:rPr>
                <w:t>State ex rel. Squire v. City of Cleveland</w:t>
              </w:r>
              <w:r>
                <w:rPr>
                  <w:rFonts w:ascii="Times New Roman" w:hAnsi="Times New Roman"/>
                  <w:color w:val="000000"/>
                  <w:sz w:val="20"/>
                </w:rPr>
                <w:t xml:space="preserve"> (1948), 150 Ohio St. 303, 82 N.E.2d 709, 1948 Ohio LEXIS 375</w:t>
              </w:r>
            </w:hyperlink>
            <w:r>
              <w:rPr>
                <w:rFonts w:ascii="Times New Roman" w:hAnsi="Times New Roman"/>
                <w:color w:val="000000"/>
                <w:sz w:val="20"/>
              </w:rPr>
              <w:t>.</w:t>
            </w:r>
          </w:p>
        </w:tc>
      </w:tr>
      <w:tr>
        <w:tblPrEx/>
        <w:trPr/>
        <w:tc>
          <w:tcPr>
            <w:vAlign w:val="top"/>
          </w:tcPr>
          <w:p>
            <w:pPr>
              <w:spacing w:before="0" w:after="0" w:line="275" w:lineRule="atLeast"/>
            </w:pPr>
            <w:bookmarkStart w:id="577" w:name="co_footnote_B1051012019669496_1"/>
            <w:hyperlink w:anchor="co_fnRef_B1051012019669496_ID0EJ3CM_1">
              <w:r>
                <w:rPr>
                  <w:rFonts w:ascii="Times New Roman" w:hAnsi="Times New Roman"/>
                  <w:color w:val="000000"/>
                  <w:sz w:val="20"/>
                  <w:vertAlign w:val="superscript"/>
                </w:rPr>
                <w:t>101</w:t>
              </w:r>
            </w:hyperlink>
            <w:bookmarkEnd w:id="577"/>
          </w:p>
        </w:tc>
        <w:tc>
          <w:tcPr>
            <w:vAlign w:val="top"/>
          </w:tcPr>
          <w:p>
            <w:pPr>
              <w:spacing w:before="0" w:after="0" w:line="275" w:lineRule="atLeast"/>
              <w:jc w:val="both"/>
            </w:pPr>
            <w:hyperlink r:id="r341">
              <w:r>
                <w:rPr>
                  <w:rFonts w:ascii="Times New Roman" w:hAnsi="Times New Roman"/>
                  <w:i/>
                  <w:color w:val="000000"/>
                  <w:sz w:val="20"/>
                </w:rPr>
                <w:t>State ex. rel Duffy v. Lakefront East Fifty–Fifth Street Corp.</w:t>
              </w:r>
              <w:r>
                <w:rPr>
                  <w:rFonts w:ascii="Times New Roman" w:hAnsi="Times New Roman"/>
                  <w:color w:val="000000"/>
                  <w:sz w:val="20"/>
                </w:rPr>
                <w:t xml:space="preserve"> (1940), 137 Ohio St. 8, 27 N.E.2d 485, 1940 Ohio LEXIS 412</w:t>
              </w:r>
            </w:hyperlink>
            <w:r>
              <w:rPr>
                <w:rFonts w:ascii="Times New Roman" w:hAnsi="Times New Roman"/>
                <w:color w:val="000000"/>
                <w:sz w:val="20"/>
              </w:rPr>
              <w:t>.</w:t>
            </w:r>
          </w:p>
        </w:tc>
      </w:tr>
      <w:tr>
        <w:tblPrEx/>
        <w:trPr/>
        <w:tc>
          <w:tcPr>
            <w:vAlign w:val="top"/>
          </w:tcPr>
          <w:p>
            <w:pPr>
              <w:spacing w:before="0" w:after="0" w:line="275" w:lineRule="atLeast"/>
            </w:pPr>
            <w:bookmarkStart w:id="578" w:name="co_footnote_B1061022019669496_1"/>
            <w:hyperlink w:anchor="co_fnRef_B1061022019669496_ID0ET3CM_1">
              <w:r>
                <w:rPr>
                  <w:rFonts w:ascii="Times New Roman" w:hAnsi="Times New Roman"/>
                  <w:color w:val="000000"/>
                  <w:sz w:val="20"/>
                  <w:vertAlign w:val="superscript"/>
                </w:rPr>
                <w:t>102</w:t>
              </w:r>
            </w:hyperlink>
            <w:bookmarkEnd w:id="578"/>
          </w:p>
        </w:tc>
        <w:tc>
          <w:tcPr>
            <w:vAlign w:val="top"/>
          </w:tcPr>
          <w:p>
            <w:pPr>
              <w:spacing w:before="0" w:after="0" w:line="275" w:lineRule="atLeast"/>
              <w:jc w:val="both"/>
            </w:pPr>
            <w:hyperlink r:id="r342">
              <w:r>
                <w:rPr>
                  <w:rFonts w:ascii="Times New Roman" w:hAnsi="Times New Roman"/>
                  <w:i/>
                  <w:color w:val="000000"/>
                  <w:sz w:val="20"/>
                </w:rPr>
                <w:t>United States v. 461.42 Acres of Land</w:t>
              </w:r>
              <w:r>
                <w:rPr>
                  <w:rFonts w:ascii="Times New Roman" w:hAnsi="Times New Roman"/>
                  <w:color w:val="000000"/>
                  <w:sz w:val="20"/>
                </w:rPr>
                <w:t xml:space="preserve"> (1963), 222 F.Supp. 55, 1963 U.S. Dist. LEXIS 6602</w:t>
              </w:r>
            </w:hyperlink>
            <w:r>
              <w:rPr>
                <w:rFonts w:ascii="Times New Roman" w:hAnsi="Times New Roman"/>
                <w:color w:val="000000"/>
                <w:sz w:val="20"/>
              </w:rPr>
              <w:t>.</w:t>
            </w:r>
          </w:p>
        </w:tc>
      </w:tr>
      <w:tr>
        <w:tblPrEx/>
        <w:trPr/>
        <w:tc>
          <w:tcPr>
            <w:vAlign w:val="top"/>
          </w:tcPr>
          <w:p>
            <w:pPr>
              <w:spacing w:before="0" w:after="0" w:line="275" w:lineRule="atLeast"/>
            </w:pPr>
            <w:bookmarkStart w:id="579" w:name="co_footnote_B1071032019669496_1"/>
            <w:hyperlink w:anchor="co_fnRef_B1071032019669496_ID0E13CM_1">
              <w:r>
                <w:rPr>
                  <w:rFonts w:ascii="Times New Roman" w:hAnsi="Times New Roman"/>
                  <w:color w:val="000000"/>
                  <w:sz w:val="20"/>
                  <w:vertAlign w:val="superscript"/>
                </w:rPr>
                <w:t>103</w:t>
              </w:r>
            </w:hyperlink>
            <w:bookmarkEnd w:id="579"/>
          </w:p>
        </w:tc>
        <w:tc>
          <w:tcPr>
            <w:vAlign w:val="top"/>
          </w:tcPr>
          <w:p>
            <w:pPr>
              <w:spacing w:before="0" w:after="0" w:line="275" w:lineRule="atLeast"/>
              <w:jc w:val="both"/>
            </w:pPr>
            <w:hyperlink r:id="r343">
              <w:r>
                <w:rPr>
                  <w:rFonts w:ascii="Times New Roman" w:hAnsi="Times New Roman"/>
                  <w:color w:val="000000"/>
                  <w:sz w:val="30"/>
                </w:rPr>
                <w:drawing>
                  <wp:inline>
                    <wp:extent cx="161925" cy="161925"/>
                    <wp:docPr id="113" name="Picture 2"/>
                    <a:graphic>
                      <a:graphicData uri="http://schemas.openxmlformats.org/drawingml/2006/picture">
                        <p:pic>
                          <p:nvPicPr>
                            <p:cNvPr id="114" name="Picture 2"/>
                            <p:cNvPicPr/>
                          </p:nvPicPr>
                          <p:blipFill>
                            <a:blip r:embed="r37"/>
                            <a:srcRect/>
                            <a:stretch>
                              <a:fillRect/>
                            </a:stretch>
                          </p:blipFill>
                          <p:spPr>
                            <a:xfrm>
                              <a:off x="0" y="0"/>
                              <a:ext cx="161925" cy="161925"/>
                            </a:xfrm>
                            <a:prstGeom prst="rect"/>
                          </p:spPr>
                        </p:pic>
                      </a:graphicData>
                    </a:graphic>
                  </wp:inline>
                </w:drawing>
              </w:r>
            </w:hyperlink>
            <w:hyperlink r:id="r344">
              <w:r>
                <w:rPr>
                  <w:rFonts w:ascii="Times New Roman" w:hAnsi="Times New Roman"/>
                  <w:i/>
                  <w:color w:val="000000"/>
                  <w:sz w:val="20"/>
                </w:rPr>
                <w:t>Eastwood Mall, Inc. v. Slanco</w:t>
              </w:r>
              <w:r>
                <w:rPr>
                  <w:rFonts w:ascii="Times New Roman" w:hAnsi="Times New Roman"/>
                  <w:color w:val="000000"/>
                  <w:sz w:val="20"/>
                </w:rPr>
                <w:t xml:space="preserve"> (1994), 68 Ohio St.3d 221,1994–Ohio–433, 626 N.E.2d 59, 1994 Ohio LEXIS 48</w:t>
              </w:r>
            </w:hyperlink>
            <w:r>
              <w:rPr>
                <w:rFonts w:ascii="Times New Roman" w:hAnsi="Times New Roman"/>
                <w:color w:val="000000"/>
                <w:sz w:val="20"/>
              </w:rPr>
              <w:t xml:space="preserve"> (“The power to exclude has traditionally been considered one of the most treasured strands in an owner's bundle of property rights.”)</w:t>
            </w:r>
          </w:p>
        </w:tc>
      </w:tr>
      <w:tr>
        <w:tblPrEx/>
        <w:trPr/>
        <w:tc>
          <w:tcPr>
            <w:vAlign w:val="top"/>
          </w:tcPr>
          <w:p>
            <w:pPr>
              <w:spacing w:before="0" w:after="0" w:line="275" w:lineRule="atLeast"/>
            </w:pPr>
            <w:bookmarkStart w:id="580" w:name="co_footnote_B1081042019669496_1"/>
            <w:hyperlink w:anchor="co_fnRef_B1081042019669496_ID0EUBDM_1">
              <w:r>
                <w:rPr>
                  <w:rFonts w:ascii="Times New Roman" w:hAnsi="Times New Roman"/>
                  <w:color w:val="000000"/>
                  <w:sz w:val="20"/>
                  <w:vertAlign w:val="superscript"/>
                </w:rPr>
                <w:t>104</w:t>
              </w:r>
            </w:hyperlink>
            <w:bookmarkEnd w:id="580"/>
          </w:p>
        </w:tc>
        <w:tc>
          <w:tcPr>
            <w:vAlign w:val="top"/>
          </w:tcPr>
          <w:p>
            <w:pPr>
              <w:spacing w:before="0" w:after="0" w:line="275" w:lineRule="atLeast"/>
              <w:jc w:val="both"/>
            </w:pPr>
            <w:r>
              <w:rPr>
                <w:rFonts w:ascii="Times New Roman" w:hAnsi="Times New Roman"/>
                <w:color w:val="000000"/>
                <w:sz w:val="20"/>
              </w:rPr>
              <w:t>The court's reluctance to issue such a comprehensive, categorical declaration of littoral rights is also related to the fact that some of the land along the shore of Lake Erie is swampland which may be owned by individuals or other persons, free of the restrictions of the public trust.</w:t>
            </w:r>
          </w:p>
        </w:tc>
      </w:tr>
      <w:tr>
        <w:tblPrEx/>
        <w:trPr/>
        <w:tc>
          <w:tcPr>
            <w:vAlign w:val="top"/>
          </w:tcPr>
          <w:p>
            <w:pPr>
              <w:spacing w:before="0" w:after="0" w:line="275" w:lineRule="atLeast"/>
            </w:pPr>
            <w:bookmarkStart w:id="581" w:name="co_footnote_B1091052019669496_1"/>
            <w:hyperlink w:anchor="co_fnRef_B1091052019669496_ID0ELEDM_1">
              <w:r>
                <w:rPr>
                  <w:rFonts w:ascii="Times New Roman" w:hAnsi="Times New Roman"/>
                  <w:color w:val="000000"/>
                  <w:sz w:val="20"/>
                  <w:vertAlign w:val="superscript"/>
                </w:rPr>
                <w:t>105</w:t>
              </w:r>
            </w:hyperlink>
            <w:bookmarkEnd w:id="581"/>
          </w:p>
        </w:tc>
        <w:tc>
          <w:tcPr>
            <w:vAlign w:val="top"/>
          </w:tcPr>
          <w:p>
            <w:pPr>
              <w:spacing w:before="0" w:after="0" w:line="275" w:lineRule="atLeast"/>
              <w:jc w:val="both"/>
            </w:pPr>
            <w:r>
              <w:rPr>
                <w:rFonts w:ascii="Times New Roman" w:hAnsi="Times New Roman"/>
                <w:color w:val="000000"/>
                <w:sz w:val="20"/>
              </w:rPr>
              <w:t>“Cadastral” refers to a survey that defines the boundaries of a tract of land, usually for the purposes of taxation.</w:t>
            </w:r>
          </w:p>
        </w:tc>
      </w:tr>
      <w:tr>
        <w:tblPrEx/>
        <w:trPr/>
        <w:tc>
          <w:tcPr>
            <w:vAlign w:val="top"/>
          </w:tcPr>
          <w:p>
            <w:pPr>
              <w:spacing w:before="0" w:after="0" w:line="275" w:lineRule="atLeast"/>
            </w:pPr>
            <w:bookmarkStart w:id="582" w:name="co_footnote_B1101062019669496_1"/>
            <w:hyperlink w:anchor="co_fnRef_B1101062019669496_ID0EGGDM_1">
              <w:r>
                <w:rPr>
                  <w:rFonts w:ascii="Times New Roman" w:hAnsi="Times New Roman"/>
                  <w:color w:val="000000"/>
                  <w:sz w:val="20"/>
                  <w:vertAlign w:val="superscript"/>
                </w:rPr>
                <w:t>106</w:t>
              </w:r>
            </w:hyperlink>
            <w:bookmarkEnd w:id="582"/>
          </w:p>
        </w:tc>
        <w:tc>
          <w:tcPr>
            <w:vAlign w:val="top"/>
          </w:tcPr>
          <w:p>
            <w:pPr>
              <w:spacing w:before="0" w:after="0" w:line="275" w:lineRule="atLeast"/>
              <w:jc w:val="both"/>
            </w:pPr>
            <w:hyperlink r:id="r345">
              <w:r>
                <w:rPr>
                  <w:rFonts w:ascii="Times New Roman" w:hAnsi="Times New Roman"/>
                  <w:i/>
                  <w:color w:val="000000"/>
                  <w:sz w:val="20"/>
                </w:rPr>
                <w:t>Massachusetts v. New York</w:t>
              </w:r>
              <w:r>
                <w:rPr>
                  <w:rFonts w:ascii="Times New Roman" w:hAnsi="Times New Roman"/>
                  <w:color w:val="000000"/>
                  <w:sz w:val="20"/>
                </w:rPr>
                <w:t xml:space="preserve"> (1926), 271 U.S. 65, 46 S.Ct. 357, 70 L.Ed. 838, 1926 U.S. LEXIS 608</w:t>
              </w:r>
            </w:hyperlink>
            <w:r>
              <w:rPr>
                <w:rFonts w:ascii="Times New Roman" w:hAnsi="Times New Roman"/>
                <w:color w:val="000000"/>
                <w:sz w:val="20"/>
              </w:rPr>
              <w:t>.</w:t>
            </w:r>
          </w:p>
        </w:tc>
      </w:tr>
      <w:tr>
        <w:tblPrEx/>
        <w:trPr/>
        <w:tc>
          <w:tcPr>
            <w:vAlign w:val="top"/>
          </w:tcPr>
          <w:p>
            <w:pPr>
              <w:spacing w:before="0" w:after="0" w:line="275" w:lineRule="atLeast"/>
            </w:pPr>
            <w:bookmarkStart w:id="583" w:name="co_footnote_B1111072019669496_1"/>
            <w:hyperlink w:anchor="co_fnRef_B1111072019669496_ID0EXHDM_1">
              <w:r>
                <w:rPr>
                  <w:rFonts w:ascii="Times New Roman" w:hAnsi="Times New Roman"/>
                  <w:color w:val="000000"/>
                  <w:sz w:val="20"/>
                  <w:vertAlign w:val="superscript"/>
                </w:rPr>
                <w:t>107</w:t>
              </w:r>
            </w:hyperlink>
            <w:bookmarkEnd w:id="583"/>
          </w:p>
        </w:tc>
        <w:tc>
          <w:tcPr>
            <w:vAlign w:val="top"/>
          </w:tcPr>
          <w:p>
            <w:pPr>
              <w:spacing w:before="0" w:after="0" w:line="275" w:lineRule="atLeast"/>
              <w:jc w:val="both"/>
            </w:pPr>
            <w:r>
              <w:rPr>
                <w:rFonts w:ascii="Times New Roman" w:hAnsi="Times New Roman"/>
                <w:color w:val="000000"/>
                <w:sz w:val="20"/>
              </w:rPr>
              <w:t>The three surveys defined: (1) the lands of the Connecticut Land Company, which encompassed the Western Reserve, but did not include the Firelands; (2) the Firelands, also known as the “Sufferers' Land;” and (3) the public lands of the United States, located west of the Western Reserve. The federal lands were surveyed and sold to the public under the authorization of the land ordinance of 1785.</w:t>
            </w:r>
          </w:p>
        </w:tc>
      </w:tr>
      <w:tr>
        <w:tblPrEx/>
        <w:trPr/>
        <w:tc>
          <w:tcPr>
            <w:vAlign w:val="top"/>
          </w:tcPr>
          <w:p>
            <w:pPr>
              <w:spacing w:before="0" w:after="0" w:line="275" w:lineRule="atLeast"/>
            </w:pPr>
            <w:bookmarkStart w:id="584" w:name="co_footnote_B1121082019669496_1"/>
            <w:hyperlink w:anchor="co_fnRef_B1121082019669496_ID0EEIDM_1">
              <w:r>
                <w:rPr>
                  <w:rFonts w:ascii="Times New Roman" w:hAnsi="Times New Roman"/>
                  <w:color w:val="000000"/>
                  <w:sz w:val="20"/>
                  <w:vertAlign w:val="superscript"/>
                </w:rPr>
                <w:t>108</w:t>
              </w:r>
            </w:hyperlink>
            <w:bookmarkEnd w:id="584"/>
          </w:p>
        </w:tc>
        <w:tc>
          <w:tcPr>
            <w:vAlign w:val="top"/>
          </w:tcPr>
          <w:p>
            <w:pPr>
              <w:spacing w:before="0" w:after="0" w:line="275" w:lineRule="atLeast"/>
              <w:jc w:val="both"/>
            </w:pPr>
            <w:hyperlink r:id="r346">
              <w:r>
                <w:rPr>
                  <w:rFonts w:ascii="Times New Roman" w:hAnsi="Times New Roman"/>
                  <w:i/>
                  <w:color w:val="000000"/>
                  <w:sz w:val="20"/>
                </w:rPr>
                <w:t>Handly's Lessee v. Anthony</w:t>
              </w:r>
              <w:r>
                <w:rPr>
                  <w:rFonts w:ascii="Times New Roman" w:hAnsi="Times New Roman"/>
                  <w:color w:val="000000"/>
                  <w:sz w:val="20"/>
                </w:rPr>
                <w:t xml:space="preserve"> (1820), 18 U.S. 374, 5 L.Ed. 113, 1820 U.S. LEXIS 262, 5 Wheat. 374</w:t>
              </w:r>
            </w:hyperlink>
            <w:r>
              <w:rPr>
                <w:rFonts w:ascii="Times New Roman" w:hAnsi="Times New Roman"/>
                <w:color w:val="000000"/>
                <w:sz w:val="20"/>
              </w:rPr>
              <w:t xml:space="preserve"> (state's grant of land to bordering state did not include the river, so the boundary was the Sow water mark on the northwest side of the river); </w:t>
            </w:r>
            <w:hyperlink r:id="r347">
              <w:r>
                <w:rPr>
                  <w:rFonts w:ascii="Times New Roman" w:hAnsi="Times New Roman"/>
                  <w:color w:val="000000"/>
                  <w:sz w:val="30"/>
                </w:rPr>
                <w:drawing>
                  <wp:inline>
                    <wp:extent cx="161925" cy="161925"/>
                    <wp:docPr id="115" name="Picture 2"/>
                    <a:graphic>
                      <a:graphicData uri="http://schemas.openxmlformats.org/drawingml/2006/picture">
                        <p:pic>
                          <p:nvPicPr>
                            <p:cNvPr id="116" name="Picture 2"/>
                            <p:cNvPicPr/>
                          </p:nvPicPr>
                          <p:blipFill>
                            <a:blip r:embed="r37"/>
                            <a:srcRect/>
                            <a:stretch>
                              <a:fillRect/>
                            </a:stretch>
                          </p:blipFill>
                          <p:spPr>
                            <a:xfrm>
                              <a:off x="0" y="0"/>
                              <a:ext cx="161925" cy="161925"/>
                            </a:xfrm>
                            <a:prstGeom prst="rect"/>
                          </p:spPr>
                        </p:pic>
                      </a:graphicData>
                    </a:graphic>
                  </wp:inline>
                </w:drawing>
              </w:r>
            </w:hyperlink>
            <w:hyperlink r:id="r348">
              <w:r>
                <w:rPr>
                  <w:rFonts w:ascii="Times New Roman" w:hAnsi="Times New Roman"/>
                  <w:i/>
                  <w:color w:val="000000"/>
                  <w:sz w:val="20"/>
                </w:rPr>
                <w:t>Ohio v. Kentucky</w:t>
              </w:r>
              <w:r>
                <w:rPr>
                  <w:rFonts w:ascii="Times New Roman" w:hAnsi="Times New Roman"/>
                  <w:color w:val="000000"/>
                  <w:sz w:val="20"/>
                </w:rPr>
                <w:t xml:space="preserve"> (1973), 410 U.S. 641, 93 S.Ct. 1178, 35 L.Ed.2d 560, 1973 U.S. LEXIS 101</w:t>
              </w:r>
            </w:hyperlink>
            <w:r>
              <w:rPr>
                <w:rFonts w:ascii="Times New Roman" w:hAnsi="Times New Roman"/>
                <w:color w:val="000000"/>
                <w:sz w:val="20"/>
              </w:rPr>
              <w:t xml:space="preserve"> (Ohio sought a judicial declaration defining its boundary with Kentucky as being one of several locations, including the low water mark on the northerly shore of the Ohio River as it existed in 1792, rather than the more modern low water mark. </w:t>
            </w:r>
            <w:r>
              <w:rPr>
                <w:rFonts w:ascii="Times New Roman" w:hAnsi="Times New Roman"/>
                <w:color w:val="000000"/>
                <w:sz w:val="20"/>
              </w:rPr>
              <w:t xml:space="preserve">Procedurally, Ohio's motion to amend its complaint was denied, and the court held that Ohio was foreclosed by its long-term acquiescence from contesting the boundary); </w:t>
            </w:r>
            <w:hyperlink r:id="r349">
              <w:r>
                <w:rPr>
                  <w:rFonts w:ascii="Times New Roman" w:hAnsi="Times New Roman"/>
                  <w:i/>
                  <w:color w:val="000000"/>
                  <w:sz w:val="20"/>
                </w:rPr>
                <w:t>Lessee of Blanchard v. Porter, Collins</w:t>
              </w:r>
              <w:r>
                <w:rPr>
                  <w:rFonts w:ascii="Times New Roman" w:hAnsi="Times New Roman"/>
                  <w:color w:val="000000"/>
                  <w:sz w:val="20"/>
                </w:rPr>
                <w:t xml:space="preserve"> (1841), 11 Ohio 138</w:t>
              </w:r>
            </w:hyperlink>
            <w:r>
              <w:rPr>
                <w:rFonts w:ascii="Times New Roman" w:hAnsi="Times New Roman"/>
                <w:color w:val="000000"/>
                <w:sz w:val="20"/>
              </w:rPr>
              <w:t xml:space="preserve"> (Under the Northwest Ordinance, land on the Ohio river, lying between high and low water mark, is not common to the public, but may be conveyed by the adjacent proprietor, whose land bounds on the river; </w:t>
            </w:r>
            <w:hyperlink r:id="r350">
              <w:r>
                <w:rPr>
                  <w:rFonts w:ascii="Times New Roman" w:hAnsi="Times New Roman"/>
                  <w:i/>
                  <w:color w:val="000000"/>
                  <w:sz w:val="20"/>
                </w:rPr>
                <w:t>Lessee of McCullock v. Aten</w:t>
              </w:r>
              <w:r>
                <w:rPr>
                  <w:rFonts w:ascii="Times New Roman" w:hAnsi="Times New Roman"/>
                  <w:color w:val="000000"/>
                  <w:sz w:val="20"/>
                </w:rPr>
                <w:t xml:space="preserve"> (1826), 2 Ohio 307</w:t>
              </w:r>
            </w:hyperlink>
            <w:r>
              <w:rPr>
                <w:rFonts w:ascii="Times New Roman" w:hAnsi="Times New Roman"/>
                <w:color w:val="000000"/>
                <w:sz w:val="20"/>
              </w:rPr>
              <w:t xml:space="preserve"> (In a case involving conflicting deeds to property adjoining a creek, the court held that the landowner's boundary was the water's edge and not the bank).</w:t>
            </w:r>
          </w:p>
        </w:tc>
      </w:tr>
      <w:tr>
        <w:tblPrEx/>
        <w:trPr/>
        <w:tc>
          <w:tcPr>
            <w:vAlign w:val="top"/>
          </w:tcPr>
          <w:p>
            <w:pPr>
              <w:spacing w:before="0" w:after="0" w:line="275" w:lineRule="atLeast"/>
            </w:pPr>
            <w:bookmarkStart w:id="585" w:name="co_footnote_B1131092019669496_1"/>
            <w:hyperlink w:anchor="co_fnRef_B1131092019669496_ID0E2MDM_1">
              <w:r>
                <w:rPr>
                  <w:rFonts w:ascii="Times New Roman" w:hAnsi="Times New Roman"/>
                  <w:color w:val="000000"/>
                  <w:sz w:val="20"/>
                  <w:vertAlign w:val="superscript"/>
                </w:rPr>
                <w:t>109</w:t>
              </w:r>
            </w:hyperlink>
            <w:bookmarkEnd w:id="585"/>
          </w:p>
        </w:tc>
        <w:tc>
          <w:tcPr>
            <w:vAlign w:val="top"/>
          </w:tcPr>
          <w:p>
            <w:pPr>
              <w:spacing w:before="0" w:after="0" w:line="275" w:lineRule="atLeast"/>
              <w:jc w:val="both"/>
            </w:pPr>
            <w:hyperlink r:id="r351">
              <w:r>
                <w:rPr>
                  <w:rFonts w:ascii="Times New Roman" w:hAnsi="Times New Roman"/>
                  <w:color w:val="000000"/>
                  <w:sz w:val="30"/>
                </w:rPr>
                <w:drawing>
                  <wp:inline>
                    <wp:extent cx="161925" cy="161925"/>
                    <wp:docPr id="117" name="Picture 2"/>
                    <a:graphic>
                      <a:graphicData uri="http://schemas.openxmlformats.org/drawingml/2006/picture">
                        <p:pic>
                          <p:nvPicPr>
                            <p:cNvPr id="118" name="Picture 2"/>
                            <p:cNvPicPr/>
                          </p:nvPicPr>
                          <p:blipFill>
                            <a:blip r:embed="r37"/>
                            <a:srcRect/>
                            <a:stretch>
                              <a:fillRect/>
                            </a:stretch>
                          </p:blipFill>
                          <p:spPr>
                            <a:xfrm>
                              <a:off x="0" y="0"/>
                              <a:ext cx="161925" cy="161925"/>
                            </a:xfrm>
                            <a:prstGeom prst="rect"/>
                          </p:spPr>
                        </p:pic>
                      </a:graphicData>
                    </a:graphic>
                  </wp:inline>
                </w:drawing>
              </w:r>
            </w:hyperlink>
            <w:hyperlink r:id="r352">
              <w:r>
                <w:rPr>
                  <w:rFonts w:ascii="Times New Roman" w:hAnsi="Times New Roman"/>
                  <w:i/>
                  <w:color w:val="000000"/>
                  <w:sz w:val="20"/>
                </w:rPr>
                <w:t>Niles v. Cedar Point Club</w:t>
              </w:r>
              <w:r>
                <w:rPr>
                  <w:rFonts w:ascii="Times New Roman" w:hAnsi="Times New Roman"/>
                  <w:color w:val="000000"/>
                  <w:sz w:val="20"/>
                </w:rPr>
                <w:t xml:space="preserve"> (1899), 175 U.S. 300, 20 S.Ct. 124 44 L.Ed. 171, 1899 U.S. LEXIS 1566</w:t>
              </w:r>
            </w:hyperlink>
            <w:r>
              <w:rPr>
                <w:rFonts w:ascii="Times New Roman" w:hAnsi="Times New Roman"/>
                <w:color w:val="000000"/>
                <w:sz w:val="20"/>
              </w:rPr>
              <w:t xml:space="preserve"> (Plaintiff was the holder of a federal patent to land bordering a marsh along the shore of Lake Erie. The plaintiff's land was originally surveyed in 1834 and 1835 when the waters of Lake Erie were above their ordinary stage. In 1844, defendant's predecessor purchased land bordering the marsh. The area was again surveyed in 1881 and was patented and sold. The court held that the amount of land contained in the defendant's parcel could not be expanded by arguing that the survey contained an error extending the boundary across the meander line of the marsh).</w:t>
            </w:r>
          </w:p>
        </w:tc>
      </w:tr>
      <w:tr>
        <w:tblPrEx/>
        <w:trPr/>
        <w:tc>
          <w:tcPr>
            <w:vAlign w:val="top"/>
          </w:tcPr>
          <w:p>
            <w:pPr>
              <w:spacing w:before="0" w:after="0" w:line="275" w:lineRule="atLeast"/>
            </w:pPr>
            <w:bookmarkStart w:id="586" w:name="co_footnote_B1141102019669496_1"/>
            <w:hyperlink w:anchor="co_fnRef_B1141102019669496_ID0ESPDM_1">
              <w:r>
                <w:rPr>
                  <w:rFonts w:ascii="Times New Roman" w:hAnsi="Times New Roman"/>
                  <w:color w:val="000000"/>
                  <w:sz w:val="20"/>
                  <w:vertAlign w:val="superscript"/>
                </w:rPr>
                <w:t>110</w:t>
              </w:r>
            </w:hyperlink>
            <w:bookmarkEnd w:id="586"/>
          </w:p>
        </w:tc>
        <w:tc>
          <w:tcPr>
            <w:vAlign w:val="top"/>
          </w:tcPr>
          <w:p>
            <w:pPr>
              <w:spacing w:before="0" w:after="0" w:line="275" w:lineRule="atLeast"/>
              <w:jc w:val="both"/>
            </w:pPr>
            <w:r>
              <w:rPr>
                <w:rFonts w:ascii="Times New Roman" w:hAnsi="Times New Roman"/>
                <w:color w:val="000000"/>
                <w:sz w:val="20"/>
              </w:rPr>
              <w:t>In their brief in opposition, filed July 16, 2007, the defendants-respondents argue on pages 34 and 35 that using the moveable boundary of the water's edge would be an unconstitutional abdication of the state's trust responsibilities whenever the water receded lake-ward, and an unconstitutional taking whenever the water advanced landward.</w:t>
            </w:r>
          </w:p>
          <w:p>
            <w:pPr>
              <w:spacing w:before="0" w:after="0" w:line="275" w:lineRule="atLeast"/>
              <w:jc w:val="both"/>
            </w:pPr>
            <w:r>
              <w:rPr>
                <w:rFonts w:ascii="Times New Roman" w:hAnsi="Times New Roman"/>
                <w:color w:val="000000"/>
                <w:sz w:val="20"/>
              </w:rPr>
              <w:t>However, if the boundary moves with the water's edge, then neither of these problems arises. There is no abdication of the trust because, when the water recedes gradually, the boundary of the trust territory also recedes with the water; similarly, there is no unconstitutional taking when the water advances landward gradually, because the moveable boundary of the littoral owner's title also moves landward with the water. And when the waters recede or advance suddenly, such as through reliction or avulsion, the boundary remains where it was prior to the sudden change.</w:t>
            </w:r>
          </w:p>
        </w:tc>
      </w:tr>
      <w:tr>
        <w:tblPrEx/>
        <w:trPr/>
        <w:tc>
          <w:tcPr>
            <w:vAlign w:val="top"/>
          </w:tcPr>
          <w:p>
            <w:pPr>
              <w:spacing w:before="0" w:after="0" w:line="275" w:lineRule="atLeast"/>
            </w:pPr>
            <w:bookmarkStart w:id="587" w:name="co_footnote_B1151112019669496_1"/>
            <w:hyperlink w:anchor="co_fnRef_B1151112019669496_ID0EBRDM_1">
              <w:r>
                <w:rPr>
                  <w:rFonts w:ascii="Times New Roman" w:hAnsi="Times New Roman"/>
                  <w:color w:val="000000"/>
                  <w:sz w:val="20"/>
                  <w:vertAlign w:val="superscript"/>
                </w:rPr>
                <w:t>111</w:t>
              </w:r>
            </w:hyperlink>
            <w:bookmarkEnd w:id="587"/>
          </w:p>
        </w:tc>
        <w:tc>
          <w:tcPr>
            <w:vAlign w:val="top"/>
          </w:tcPr>
          <w:p>
            <w:pPr>
              <w:spacing w:before="0" w:after="0" w:line="275" w:lineRule="atLeast"/>
              <w:jc w:val="both"/>
            </w:pPr>
            <w:hyperlink r:id="r353">
              <w:r>
                <w:rPr>
                  <w:rFonts w:ascii="Times New Roman" w:hAnsi="Times New Roman"/>
                  <w:i/>
                  <w:color w:val="000000"/>
                  <w:sz w:val="20"/>
                </w:rPr>
                <w:t>Alabama v. Texas</w:t>
              </w:r>
              <w:r>
                <w:rPr>
                  <w:rFonts w:ascii="Times New Roman" w:hAnsi="Times New Roman"/>
                  <w:color w:val="000000"/>
                  <w:sz w:val="20"/>
                </w:rPr>
                <w:t xml:space="preserve"> (1954), 347 U.S. 272, 74 S.Ct. 481, 98 L . Ed, 689, 1954 U.S. LEXIS 2335;</w:t>
              </w:r>
            </w:hyperlink>
            <w:r>
              <w:rPr>
                <w:rFonts w:ascii="Times New Roman" w:hAnsi="Times New Roman"/>
                <w:color w:val="000000"/>
                <w:sz w:val="20"/>
              </w:rPr>
              <w:t xml:space="preserve"> </w:t>
            </w:r>
            <w:hyperlink r:id="r354">
              <w:r>
                <w:rPr>
                  <w:rFonts w:ascii="Times New Roman" w:hAnsi="Times New Roman"/>
                  <w:color w:val="000000"/>
                  <w:sz w:val="30"/>
                </w:rPr>
                <w:drawing>
                  <wp:inline>
                    <wp:extent cx="161925" cy="161925"/>
                    <wp:docPr id="119" name="Picture 3"/>
                    <a:graphic>
                      <a:graphicData uri="http://schemas.openxmlformats.org/drawingml/2006/picture">
                        <p:pic>
                          <p:nvPicPr>
                            <p:cNvPr id="120" name="Picture 3"/>
                            <p:cNvPicPr/>
                          </p:nvPicPr>
                          <p:blipFill>
                            <a:blip r:embed="r101"/>
                            <a:srcRect/>
                            <a:stretch>
                              <a:fillRect/>
                            </a:stretch>
                          </p:blipFill>
                          <p:spPr>
                            <a:xfrm>
                              <a:off x="0" y="0"/>
                              <a:ext cx="161925" cy="161925"/>
                            </a:xfrm>
                            <a:prstGeom prst="rect"/>
                          </p:spPr>
                        </p:pic>
                      </a:graphicData>
                    </a:graphic>
                  </wp:inline>
                </w:drawing>
              </w:r>
            </w:hyperlink>
            <w:hyperlink r:id="r355">
              <w:r>
                <w:rPr>
                  <w:rFonts w:ascii="Times New Roman" w:hAnsi="Times New Roman"/>
                  <w:i/>
                  <w:color w:val="000000"/>
                  <w:sz w:val="20"/>
                </w:rPr>
                <w:t>United States v. Texas</w:t>
              </w:r>
              <w:r>
                <w:rPr>
                  <w:rFonts w:ascii="Times New Roman" w:hAnsi="Times New Roman"/>
                  <w:color w:val="000000"/>
                  <w:sz w:val="20"/>
                </w:rPr>
                <w:t xml:space="preserve"> (1950), 339 U.S. 707, 70 S.Ct. 918, 94 L.Ed. 1221, 1950 U.S. LEXIS 1814</w:t>
              </w:r>
            </w:hyperlink>
            <w:r>
              <w:rPr>
                <w:rFonts w:ascii="Times New Roman" w:hAnsi="Times New Roman"/>
                <w:color w:val="000000"/>
                <w:sz w:val="20"/>
              </w:rPr>
              <w:t>.</w:t>
            </w:r>
          </w:p>
        </w:tc>
      </w:tr>
      <w:tr>
        <w:tblPrEx/>
        <w:trPr/>
        <w:tc>
          <w:tcPr>
            <w:vAlign w:val="top"/>
          </w:tcPr>
          <w:p>
            <w:pPr>
              <w:spacing w:before="0" w:after="0" w:line="275" w:lineRule="atLeast"/>
            </w:pPr>
            <w:bookmarkStart w:id="588" w:name="co_footnote_B1161122019669496_1"/>
            <w:hyperlink w:anchor="co_fnRef_B1161122019669496_ID0EDTDM_1">
              <w:r>
                <w:rPr>
                  <w:rFonts w:ascii="Times New Roman" w:hAnsi="Times New Roman"/>
                  <w:color w:val="000000"/>
                  <w:sz w:val="20"/>
                  <w:vertAlign w:val="superscript"/>
                </w:rPr>
                <w:t>112</w:t>
              </w:r>
            </w:hyperlink>
            <w:bookmarkEnd w:id="588"/>
          </w:p>
        </w:tc>
        <w:tc>
          <w:tcPr>
            <w:vAlign w:val="top"/>
          </w:tcPr>
          <w:p>
            <w:pPr>
              <w:spacing w:before="0" w:after="0" w:line="275" w:lineRule="atLeast"/>
              <w:jc w:val="both"/>
            </w:pPr>
            <w:hyperlink r:id="r356">
              <w:r>
                <w:rPr>
                  <w:rFonts w:ascii="Times New Roman" w:hAnsi="Times New Roman"/>
                  <w:i/>
                  <w:color w:val="000000"/>
                  <w:sz w:val="20"/>
                </w:rPr>
                <w:t>State ex rel. Duffy v. Lakefront East Fifty–Fifth Street Corp.,</w:t>
              </w:r>
              <w:r>
                <w:rPr>
                  <w:rFonts w:ascii="Times New Roman" w:hAnsi="Times New Roman"/>
                  <w:color w:val="000000"/>
                  <w:sz w:val="20"/>
                </w:rPr>
                <w:t xml:space="preserve"> (1940), 137 Ohio St. 8, 27 N.E.2d 485, 1940 Ohio LEXIS 412</w:t>
              </w:r>
            </w:hyperlink>
            <w:r>
              <w:rPr>
                <w:rFonts w:ascii="Times New Roman" w:hAnsi="Times New Roman"/>
                <w:color w:val="000000"/>
                <w:sz w:val="20"/>
              </w:rPr>
              <w:t>.</w:t>
            </w:r>
          </w:p>
        </w:tc>
      </w:tr>
      <w:tr>
        <w:tblPrEx/>
        <w:trPr/>
        <w:tc>
          <w:tcPr>
            <w:vAlign w:val="top"/>
          </w:tcPr>
          <w:p>
            <w:pPr>
              <w:spacing w:before="0" w:after="0" w:line="275" w:lineRule="atLeast"/>
            </w:pPr>
            <w:bookmarkStart w:id="589" w:name="co_footnote_B1171132019669496_1"/>
            <w:hyperlink w:anchor="co_fnRef_B1171132019669496_ID0ENTDM_1">
              <w:r>
                <w:rPr>
                  <w:rFonts w:ascii="Times New Roman" w:hAnsi="Times New Roman"/>
                  <w:color w:val="000000"/>
                  <w:sz w:val="20"/>
                  <w:vertAlign w:val="superscript"/>
                </w:rPr>
                <w:t>113</w:t>
              </w:r>
            </w:hyperlink>
            <w:bookmarkEnd w:id="589"/>
          </w:p>
        </w:tc>
        <w:tc>
          <w:tcPr>
            <w:vAlign w:val="top"/>
          </w:tcPr>
          <w:p>
            <w:pPr>
              <w:spacing w:before="0" w:after="0" w:line="275" w:lineRule="atLeast"/>
              <w:jc w:val="both"/>
            </w:pPr>
            <w:r>
              <w:rPr>
                <w:rFonts w:ascii="Times New Roman" w:hAnsi="Times New Roman"/>
                <w:color w:val="000000"/>
                <w:sz w:val="20"/>
              </w:rPr>
              <w:t>General Code Section 3699–a, as enacted in 107 Ohio Laws 587, 1917.</w:t>
            </w:r>
          </w:p>
        </w:tc>
      </w:tr>
      <w:tr>
        <w:tblPrEx/>
        <w:trPr/>
        <w:tc>
          <w:tcPr>
            <w:vAlign w:val="top"/>
          </w:tcPr>
          <w:p>
            <w:pPr>
              <w:spacing w:before="0" w:after="0" w:line="275" w:lineRule="atLeast"/>
            </w:pPr>
            <w:bookmarkStart w:id="590" w:name="co_footnote_B1181142019669496_1"/>
            <w:hyperlink w:anchor="co_fnRef_B1181142019669496_ID0EWVDM_1">
              <w:r>
                <w:rPr>
                  <w:rFonts w:ascii="Times New Roman" w:hAnsi="Times New Roman"/>
                  <w:color w:val="000000"/>
                  <w:sz w:val="20"/>
                  <w:vertAlign w:val="superscript"/>
                </w:rPr>
                <w:t>114</w:t>
              </w:r>
            </w:hyperlink>
            <w:bookmarkEnd w:id="590"/>
          </w:p>
        </w:tc>
        <w:tc>
          <w:tcPr>
            <w:vAlign w:val="top"/>
          </w:tcPr>
          <w:p>
            <w:pPr>
              <w:spacing w:before="0" w:after="0" w:line="275" w:lineRule="atLeast"/>
              <w:jc w:val="both"/>
            </w:pPr>
            <w:r>
              <w:rPr>
                <w:rFonts w:ascii="Times New Roman" w:hAnsi="Times New Roman"/>
                <w:i/>
                <w:color w:val="000000"/>
                <w:sz w:val="20"/>
              </w:rPr>
              <w:t>Barney v. Keokuk</w:t>
            </w:r>
            <w:r>
              <w:rPr>
                <w:rFonts w:ascii="Times New Roman" w:hAnsi="Times New Roman"/>
                <w:color w:val="000000"/>
                <w:sz w:val="20"/>
              </w:rPr>
              <w:t xml:space="preserve"> (1877), 94 U.S. 324, 24 L.Ed.2d 224, 1876 U.S. LEXIS 1869.</w:t>
            </w:r>
          </w:p>
        </w:tc>
      </w:tr>
      <w:tr>
        <w:tblPrEx/>
        <w:trPr/>
        <w:tc>
          <w:tcPr>
            <w:vAlign w:val="top"/>
          </w:tcPr>
          <w:p>
            <w:pPr>
              <w:spacing w:before="0" w:after="0" w:line="275" w:lineRule="atLeast"/>
            </w:pPr>
            <w:bookmarkStart w:id="591" w:name="co_footnote_B1191152019669496_1"/>
            <w:hyperlink w:anchor="co_fnRef_B1191152019669496_ID0EXXDM_1">
              <w:r>
                <w:rPr>
                  <w:rFonts w:ascii="Times New Roman" w:hAnsi="Times New Roman"/>
                  <w:color w:val="000000"/>
                  <w:sz w:val="20"/>
                  <w:vertAlign w:val="superscript"/>
                </w:rPr>
                <w:t>115</w:t>
              </w:r>
            </w:hyperlink>
            <w:bookmarkEnd w:id="591"/>
          </w:p>
        </w:tc>
        <w:tc>
          <w:tcPr>
            <w:vAlign w:val="top"/>
          </w:tcPr>
          <w:p>
            <w:pPr>
              <w:spacing w:before="0" w:after="0" w:line="275" w:lineRule="atLeast"/>
              <w:jc w:val="both"/>
            </w:pPr>
            <w:hyperlink r:id="r357">
              <w:r>
                <w:rPr>
                  <w:rFonts w:ascii="Times New Roman" w:hAnsi="Times New Roman"/>
                  <w:color w:val="000000"/>
                  <w:sz w:val="30"/>
                </w:rPr>
                <w:drawing>
                  <wp:inline>
                    <wp:extent cx="161925" cy="161925"/>
                    <wp:docPr id="121" name="Picture 2"/>
                    <a:graphic>
                      <a:graphicData uri="http://schemas.openxmlformats.org/drawingml/2006/picture">
                        <p:pic>
                          <p:nvPicPr>
                            <p:cNvPr id="122" name="Picture 2"/>
                            <p:cNvPicPr/>
                          </p:nvPicPr>
                          <p:blipFill>
                            <a:blip r:embed="r37"/>
                            <a:srcRect/>
                            <a:stretch>
                              <a:fillRect/>
                            </a:stretch>
                          </p:blipFill>
                          <p:spPr>
                            <a:xfrm>
                              <a:off x="0" y="0"/>
                              <a:ext cx="161925" cy="161925"/>
                            </a:xfrm>
                            <a:prstGeom prst="rect"/>
                          </p:spPr>
                        </p:pic>
                      </a:graphicData>
                    </a:graphic>
                  </wp:inline>
                </w:drawing>
              </w:r>
            </w:hyperlink>
            <w:hyperlink r:id="r358">
              <w:r>
                <w:rPr>
                  <w:rFonts w:ascii="Times New Roman" w:hAnsi="Times New Roman"/>
                  <w:i/>
                  <w:color w:val="000000"/>
                  <w:sz w:val="20"/>
                </w:rPr>
                <w:t>Illinois Central Rd. Co. v. Illinois</w:t>
              </w:r>
              <w:r>
                <w:rPr>
                  <w:rFonts w:ascii="Times New Roman" w:hAnsi="Times New Roman"/>
                  <w:color w:val="000000"/>
                  <w:sz w:val="20"/>
                </w:rPr>
                <w:t xml:space="preserve"> (1892),146 U.S. 387, 13 S.Ct. 110, 36 L.Ed. 1018, 1892 U.S. LEXIS 2208</w:t>
              </w:r>
            </w:hyperlink>
            <w:r>
              <w:rPr>
                <w:rFonts w:ascii="Times New Roman" w:hAnsi="Times New Roman"/>
                <w:color w:val="000000"/>
                <w:sz w:val="20"/>
              </w:rPr>
              <w:t>.</w:t>
            </w:r>
          </w:p>
        </w:tc>
      </w:tr>
      <w:tr>
        <w:tblPrEx/>
        <w:trPr/>
        <w:tc>
          <w:tcPr>
            <w:vAlign w:val="top"/>
          </w:tcPr>
          <w:p>
            <w:pPr>
              <w:spacing w:before="0" w:after="0" w:line="275" w:lineRule="atLeast"/>
            </w:pPr>
            <w:bookmarkStart w:id="592" w:name="co_footnote_B1201162019669496_1"/>
            <w:hyperlink w:anchor="co_fnRef_B1201162019669496_ID0EFYDM_1">
              <w:r>
                <w:rPr>
                  <w:rFonts w:ascii="Times New Roman" w:hAnsi="Times New Roman"/>
                  <w:color w:val="000000"/>
                  <w:sz w:val="20"/>
                  <w:vertAlign w:val="superscript"/>
                </w:rPr>
                <w:t>116</w:t>
              </w:r>
            </w:hyperlink>
            <w:bookmarkEnd w:id="592"/>
          </w:p>
        </w:tc>
        <w:tc>
          <w:tcPr>
            <w:vAlign w:val="top"/>
          </w:tcPr>
          <w:p>
            <w:pPr>
              <w:spacing w:before="0" w:after="0" w:line="275" w:lineRule="atLeast"/>
              <w:jc w:val="both"/>
            </w:pPr>
            <w:hyperlink r:id="r359">
              <w:r>
                <w:rPr>
                  <w:rFonts w:ascii="Times New Roman" w:hAnsi="Times New Roman"/>
                  <w:color w:val="000000"/>
                  <w:sz w:val="30"/>
                </w:rPr>
                <w:drawing>
                  <wp:inline>
                    <wp:extent cx="161925" cy="161925"/>
                    <wp:docPr id="123" name="Picture 2"/>
                    <a:graphic>
                      <a:graphicData uri="http://schemas.openxmlformats.org/drawingml/2006/picture">
                        <p:pic>
                          <p:nvPicPr>
                            <p:cNvPr id="124" name="Picture 2"/>
                            <p:cNvPicPr/>
                          </p:nvPicPr>
                          <p:blipFill>
                            <a:blip r:embed="r37"/>
                            <a:srcRect/>
                            <a:stretch>
                              <a:fillRect/>
                            </a:stretch>
                          </p:blipFill>
                          <p:spPr>
                            <a:xfrm>
                              <a:off x="0" y="0"/>
                              <a:ext cx="161925" cy="161925"/>
                            </a:xfrm>
                            <a:prstGeom prst="rect"/>
                          </p:spPr>
                        </p:pic>
                      </a:graphicData>
                    </a:graphic>
                  </wp:inline>
                </w:drawing>
              </w:r>
            </w:hyperlink>
            <w:hyperlink r:id="r360">
              <w:r>
                <w:rPr>
                  <w:rFonts w:ascii="Times New Roman" w:hAnsi="Times New Roman"/>
                  <w:i/>
                  <w:color w:val="000000"/>
                  <w:sz w:val="20"/>
                </w:rPr>
                <w:t>State of Ohio v. Cleveland &amp; Pittsburgh Railroad Co.</w:t>
              </w:r>
              <w:r>
                <w:rPr>
                  <w:rFonts w:ascii="Times New Roman" w:hAnsi="Times New Roman"/>
                  <w:color w:val="000000"/>
                  <w:sz w:val="20"/>
                </w:rPr>
                <w:t xml:space="preserve"> (1916), 94 Ohio St. 61, 113 N.E. 677, 1916 Ohio LEXIS 164</w:t>
              </w:r>
            </w:hyperlink>
            <w:r>
              <w:rPr>
                <w:rFonts w:ascii="Times New Roman" w:hAnsi="Times New Roman"/>
                <w:color w:val="000000"/>
                <w:sz w:val="20"/>
              </w:rPr>
              <w:t>.</w:t>
            </w:r>
          </w:p>
        </w:tc>
      </w:tr>
      <w:tr>
        <w:tblPrEx/>
        <w:trPr/>
        <w:tc>
          <w:tcPr>
            <w:vAlign w:val="top"/>
          </w:tcPr>
          <w:p>
            <w:pPr>
              <w:spacing w:before="0" w:after="0" w:line="275" w:lineRule="atLeast"/>
            </w:pPr>
            <w:bookmarkStart w:id="593" w:name="co_footnote_B1211172019669496_1"/>
            <w:hyperlink w:anchor="co_fnRef_B1211172019669496_ID0EH6DM_1">
              <w:r>
                <w:rPr>
                  <w:rFonts w:ascii="Times New Roman" w:hAnsi="Times New Roman"/>
                  <w:color w:val="000000"/>
                  <w:sz w:val="20"/>
                  <w:vertAlign w:val="superscript"/>
                </w:rPr>
                <w:t>117</w:t>
              </w:r>
            </w:hyperlink>
            <w:bookmarkEnd w:id="593"/>
          </w:p>
        </w:tc>
        <w:tc>
          <w:tcPr>
            <w:vAlign w:val="top"/>
          </w:tcPr>
          <w:p>
            <w:pPr>
              <w:spacing w:before="0" w:after="0" w:line="275" w:lineRule="atLeast"/>
              <w:jc w:val="both"/>
            </w:pPr>
            <w:r>
              <w:rPr>
                <w:rFonts w:ascii="Times New Roman" w:hAnsi="Times New Roman"/>
                <w:color w:val="000000"/>
                <w:sz w:val="20"/>
              </w:rPr>
              <w:t xml:space="preserve">As noted elsewhere in this court's opinion, and as stated in </w:t>
            </w:r>
            <w:hyperlink r:id="r361">
              <w:r>
                <w:rPr>
                  <w:rFonts w:ascii="Times New Roman" w:hAnsi="Times New Roman"/>
                  <w:color w:val="000000"/>
                  <w:sz w:val="30"/>
                </w:rPr>
                <w:drawing>
                  <wp:inline>
                    <wp:extent cx="161925" cy="161925"/>
                    <wp:docPr id="125" name="Picture 2"/>
                    <a:graphic>
                      <a:graphicData uri="http://schemas.openxmlformats.org/drawingml/2006/picture">
                        <p:pic>
                          <p:nvPicPr>
                            <p:cNvPr id="126" name="Picture 2"/>
                            <p:cNvPicPr/>
                          </p:nvPicPr>
                          <p:blipFill>
                            <a:blip r:embed="r37"/>
                            <a:srcRect/>
                            <a:stretch>
                              <a:fillRect/>
                            </a:stretch>
                          </p:blipFill>
                          <p:spPr>
                            <a:xfrm>
                              <a:off x="0" y="0"/>
                              <a:ext cx="161925" cy="161925"/>
                            </a:xfrm>
                            <a:prstGeom prst="rect"/>
                          </p:spPr>
                        </p:pic>
                      </a:graphicData>
                    </a:graphic>
                  </wp:inline>
                </w:drawing>
              </w:r>
            </w:hyperlink>
            <w:hyperlink r:id="r362">
              <w:r>
                <w:rPr>
                  <w:rFonts w:ascii="Times New Roman" w:hAnsi="Times New Roman"/>
                  <w:i/>
                  <w:color w:val="000000"/>
                  <w:sz w:val="20"/>
                </w:rPr>
                <w:t>Hogg v. Beerman</w:t>
              </w:r>
              <w:r>
                <w:rPr>
                  <w:rFonts w:ascii="Times New Roman" w:hAnsi="Times New Roman"/>
                  <w:color w:val="000000"/>
                  <w:sz w:val="20"/>
                </w:rPr>
                <w:t xml:space="preserve"> (1884), 41 Ohio St. 81, 1884 Ohio LEXIS 290,</w:t>
              </w:r>
            </w:hyperlink>
            <w:r>
              <w:rPr>
                <w:rFonts w:ascii="Times New Roman" w:hAnsi="Times New Roman"/>
                <w:color w:val="000000"/>
                <w:sz w:val="20"/>
              </w:rPr>
              <w:t xml:space="preserve"> “The question as to the ownership of the soil under the water, is one which each state is at liberty to determine for itself, in accordance with its views of local law and public policy....” Accordingly, with respect to grants made or patents issued prior to Ohio's statehood, the scope of the grant or patent depends on the intent of the grantor or issuer of the patent. Similarly, there is a variety of rules among the various states. Some of the Great Lakes states (e.g., Michigan, Wisconsin, and Minnesota) have adopted high water mark as the appropriate boundary, and some of the Great Lakes states (e.g., New York, Pennsylvania) use low water mark as the boundary.</w:t>
            </w:r>
          </w:p>
        </w:tc>
      </w:tr>
      <w:tr>
        <w:tblPrEx/>
        <w:trPr/>
        <w:tc>
          <w:tcPr>
            <w:vAlign w:val="top"/>
          </w:tcPr>
          <w:p>
            <w:pPr>
              <w:spacing w:before="0" w:after="0" w:line="275" w:lineRule="atLeast"/>
            </w:pPr>
            <w:bookmarkStart w:id="594" w:name="co_footnote_B1221182019669496_1"/>
            <w:hyperlink w:anchor="co_fnRef_B1221182019669496_ID0EXEEM_1">
              <w:r>
                <w:rPr>
                  <w:rFonts w:ascii="Times New Roman" w:hAnsi="Times New Roman"/>
                  <w:color w:val="000000"/>
                  <w:sz w:val="20"/>
                  <w:vertAlign w:val="superscript"/>
                </w:rPr>
                <w:t>118</w:t>
              </w:r>
            </w:hyperlink>
            <w:bookmarkEnd w:id="594"/>
          </w:p>
        </w:tc>
        <w:tc>
          <w:tcPr>
            <w:vAlign w:val="top"/>
          </w:tcPr>
          <w:p>
            <w:pPr>
              <w:spacing w:before="0" w:after="0" w:line="275" w:lineRule="atLeast"/>
              <w:jc w:val="both"/>
            </w:pPr>
            <w:r>
              <w:rPr>
                <w:rFonts w:ascii="Times New Roman" w:hAnsi="Times New Roman"/>
                <w:color w:val="000000"/>
                <w:sz w:val="20"/>
              </w:rPr>
              <w:t>This point is illustrated by the language of the Tenth Amendment to the U.S. Constitution, which states, “The powers not delegated to the United States by the Constitution, nor prohibited by it to the states, are reserved to the states respectively, or to the people.”</w:t>
            </w:r>
          </w:p>
        </w:tc>
      </w:tr>
      <w:tr>
        <w:tblPrEx/>
        <w:trPr/>
        <w:tc>
          <w:tcPr>
            <w:vAlign w:val="top"/>
          </w:tcPr>
          <w:p>
            <w:pPr>
              <w:spacing w:before="0" w:after="0" w:line="275" w:lineRule="atLeast"/>
            </w:pPr>
            <w:bookmarkStart w:id="595" w:name="co_footnote_B1231192019669496_1"/>
            <w:hyperlink w:anchor="co_fnRef_B1231192019669496_ID0EAGEM_1">
              <w:r>
                <w:rPr>
                  <w:rFonts w:ascii="Times New Roman" w:hAnsi="Times New Roman"/>
                  <w:color w:val="000000"/>
                  <w:sz w:val="20"/>
                  <w:vertAlign w:val="superscript"/>
                </w:rPr>
                <w:t>119</w:t>
              </w:r>
            </w:hyperlink>
            <w:bookmarkEnd w:id="595"/>
          </w:p>
        </w:tc>
        <w:tc>
          <w:tcPr>
            <w:vAlign w:val="top"/>
          </w:tcPr>
          <w:p>
            <w:pPr>
              <w:spacing w:before="0" w:after="0" w:line="275" w:lineRule="atLeast"/>
              <w:jc w:val="both"/>
            </w:pPr>
            <w:r>
              <w:rPr>
                <w:rFonts w:ascii="Times New Roman" w:hAnsi="Times New Roman"/>
                <w:color w:val="000000"/>
                <w:sz w:val="20"/>
              </w:rPr>
              <w:t xml:space="preserve">It is worth noting that this case was removed to the Federal District Court for the Northern District of Ohio on March 29, 2005, and that the district court dismissed the federal action, in part, because “the U.S. has no interest </w:t>
            </w:r>
            <w:r>
              <w:rPr>
                <w:rFonts w:ascii="Times New Roman" w:hAnsi="Times New Roman"/>
                <w:i/>
                <w:color w:val="000000"/>
                <w:sz w:val="20"/>
              </w:rPr>
              <w:t>in title</w:t>
            </w:r>
            <w:r>
              <w:rPr>
                <w:rFonts w:ascii="Times New Roman" w:hAnsi="Times New Roman"/>
                <w:color w:val="000000"/>
                <w:sz w:val="20"/>
              </w:rPr>
              <w:t xml:space="preserve"> to the disputed property, and there is no way it could have an interest[.]” (Emphasis added).</w:t>
            </w:r>
          </w:p>
        </w:tc>
      </w:tr>
      <w:tr>
        <w:tblPrEx/>
        <w:trPr/>
        <w:tc>
          <w:tcPr>
            <w:vAlign w:val="top"/>
          </w:tcPr>
          <w:p>
            <w:pPr>
              <w:spacing w:before="0" w:after="0" w:line="275" w:lineRule="atLeast"/>
            </w:pPr>
            <w:bookmarkStart w:id="596" w:name="co_footnote_B1241202019669496_1"/>
            <w:hyperlink w:anchor="co_fnRef_B1241202019669496_ID0EXIEM_1">
              <w:r>
                <w:rPr>
                  <w:rFonts w:ascii="Times New Roman" w:hAnsi="Times New Roman"/>
                  <w:color w:val="000000"/>
                  <w:sz w:val="20"/>
                  <w:vertAlign w:val="superscript"/>
                </w:rPr>
                <w:t>120</w:t>
              </w:r>
            </w:hyperlink>
            <w:bookmarkEnd w:id="596"/>
          </w:p>
        </w:tc>
        <w:tc>
          <w:tcPr>
            <w:vAlign w:val="top"/>
          </w:tcPr>
          <w:p>
            <w:pPr>
              <w:spacing w:before="0" w:after="0" w:line="275" w:lineRule="atLeast"/>
              <w:jc w:val="both"/>
            </w:pPr>
            <w:hyperlink r:id="r363">
              <w:r>
                <w:rPr>
                  <w:rFonts w:ascii="Times New Roman" w:hAnsi="Times New Roman"/>
                  <w:color w:val="000000"/>
                  <w:sz w:val="30"/>
                </w:rPr>
                <w:drawing>
                  <wp:inline>
                    <wp:extent cx="161925" cy="161925"/>
                    <wp:docPr id="127" name="Picture 2"/>
                    <a:graphic>
                      <a:graphicData uri="http://schemas.openxmlformats.org/drawingml/2006/picture">
                        <p:pic>
                          <p:nvPicPr>
                            <p:cNvPr id="128" name="Picture 2"/>
                            <p:cNvPicPr/>
                          </p:nvPicPr>
                          <p:blipFill>
                            <a:blip r:embed="r37"/>
                            <a:srcRect/>
                            <a:stretch>
                              <a:fillRect/>
                            </a:stretch>
                          </p:blipFill>
                          <p:spPr>
                            <a:xfrm>
                              <a:off x="0" y="0"/>
                              <a:ext cx="161925" cy="161925"/>
                            </a:xfrm>
                            <a:prstGeom prst="rect"/>
                          </p:spPr>
                        </p:pic>
                      </a:graphicData>
                    </a:graphic>
                  </wp:inline>
                </w:drawing>
              </w:r>
            </w:hyperlink>
            <w:hyperlink r:id="r364">
              <w:r>
                <w:rPr>
                  <w:rFonts w:ascii="Times New Roman" w:hAnsi="Times New Roman"/>
                  <w:i/>
                  <w:color w:val="000000"/>
                  <w:sz w:val="20"/>
                </w:rPr>
                <w:t>Glass v. Goeckel</w:t>
              </w:r>
              <w:r>
                <w:rPr>
                  <w:rFonts w:ascii="Times New Roman" w:hAnsi="Times New Roman"/>
                  <w:color w:val="000000"/>
                  <w:sz w:val="20"/>
                </w:rPr>
                <w:t xml:space="preserve"> (2005), 473 Mich. 667, 703 N.W.2d 58, 2005 Mich. LEXIS 1314</w:t>
              </w:r>
            </w:hyperlink>
            <w:r>
              <w:rPr>
                <w:rFonts w:ascii="Times New Roman" w:hAnsi="Times New Roman"/>
                <w:color w:val="000000"/>
                <w:sz w:val="20"/>
              </w:rPr>
              <w:t>.</w:t>
            </w:r>
          </w:p>
        </w:tc>
      </w:tr>
      <w:tr>
        <w:tblPrEx/>
        <w:trPr/>
        <w:tc>
          <w:tcPr>
            <w:vAlign w:val="top"/>
          </w:tcPr>
          <w:p>
            <w:pPr>
              <w:spacing w:before="0" w:after="0" w:line="275" w:lineRule="atLeast"/>
            </w:pPr>
            <w:bookmarkStart w:id="597" w:name="co_footnote_B1251212019669496_1"/>
            <w:hyperlink w:anchor="co_fnRef_B1251212019669496_ID0EEJEM_1">
              <w:r>
                <w:rPr>
                  <w:rFonts w:ascii="Times New Roman" w:hAnsi="Times New Roman"/>
                  <w:color w:val="000000"/>
                  <w:sz w:val="20"/>
                  <w:vertAlign w:val="superscript"/>
                </w:rPr>
                <w:t>121</w:t>
              </w:r>
            </w:hyperlink>
            <w:bookmarkEnd w:id="597"/>
          </w:p>
        </w:tc>
        <w:tc>
          <w:tcPr>
            <w:vAlign w:val="top"/>
          </w:tcPr>
          <w:p>
            <w:pPr>
              <w:spacing w:before="0" w:after="0" w:line="275" w:lineRule="atLeast"/>
              <w:jc w:val="both"/>
            </w:pPr>
            <w:r>
              <w:rPr>
                <w:rFonts w:ascii="Times New Roman" w:hAnsi="Times New Roman"/>
                <w:color w:val="000000"/>
                <w:sz w:val="20"/>
              </w:rPr>
              <w:t>The Taft plaintiffs state that “In 1881, for the first time, surveyors were instructed to survey to the low water mark. Previously, there had been no mention of the terms low water mark or high water mark in the cadastral survey instructions.”</w:t>
            </w:r>
          </w:p>
        </w:tc>
      </w:tr>
      <w:tr>
        <w:tblPrEx/>
        <w:trPr/>
        <w:tc>
          <w:tcPr>
            <w:vAlign w:val="top"/>
          </w:tcPr>
          <w:p>
            <w:pPr>
              <w:spacing w:before="0" w:after="0" w:line="275" w:lineRule="atLeast"/>
            </w:pPr>
            <w:bookmarkStart w:id="598" w:name="co_footnote_B1261222019669496_1"/>
            <w:hyperlink w:anchor="co_fnRef_B1261222019669496_ID0ERSEM_1">
              <w:r>
                <w:rPr>
                  <w:rFonts w:ascii="Times New Roman" w:hAnsi="Times New Roman"/>
                  <w:color w:val="000000"/>
                  <w:sz w:val="20"/>
                  <w:vertAlign w:val="superscript"/>
                </w:rPr>
                <w:t>122</w:t>
              </w:r>
            </w:hyperlink>
            <w:bookmarkEnd w:id="598"/>
          </w:p>
        </w:tc>
        <w:tc>
          <w:tcPr>
            <w:vAlign w:val="top"/>
          </w:tcPr>
          <w:p>
            <w:pPr>
              <w:spacing w:before="0" w:after="0" w:line="275" w:lineRule="atLeast"/>
              <w:jc w:val="both"/>
            </w:pPr>
            <w:hyperlink r:id="r365">
              <w:r>
                <w:rPr>
                  <w:rFonts w:ascii="Times New Roman" w:hAnsi="Times New Roman"/>
                  <w:color w:val="000000"/>
                  <w:sz w:val="30"/>
                </w:rPr>
                <w:drawing>
                  <wp:inline>
                    <wp:extent cx="161925" cy="161925"/>
                    <wp:docPr id="129" name="Picture 2"/>
                    <a:graphic>
                      <a:graphicData uri="http://schemas.openxmlformats.org/drawingml/2006/picture">
                        <p:pic>
                          <p:nvPicPr>
                            <p:cNvPr id="130" name="Picture 2"/>
                            <p:cNvPicPr/>
                          </p:nvPicPr>
                          <p:blipFill>
                            <a:blip r:embed="r37"/>
                            <a:srcRect/>
                            <a:stretch>
                              <a:fillRect/>
                            </a:stretch>
                          </p:blipFill>
                          <p:spPr>
                            <a:xfrm>
                              <a:off x="0" y="0"/>
                              <a:ext cx="161925" cy="161925"/>
                            </a:xfrm>
                            <a:prstGeom prst="rect"/>
                          </p:spPr>
                        </p:pic>
                      </a:graphicData>
                    </a:graphic>
                  </wp:inline>
                </w:drawing>
              </w:r>
            </w:hyperlink>
            <w:hyperlink r:id="r366">
              <w:r>
                <w:rPr>
                  <w:rFonts w:ascii="Times New Roman" w:hAnsi="Times New Roman"/>
                  <w:i/>
                  <w:color w:val="000000"/>
                  <w:sz w:val="20"/>
                </w:rPr>
                <w:t>Temple v. Wean United, Inc.</w:t>
              </w:r>
              <w:r>
                <w:rPr>
                  <w:rFonts w:ascii="Times New Roman" w:hAnsi="Times New Roman"/>
                  <w:color w:val="000000"/>
                  <w:sz w:val="20"/>
                </w:rPr>
                <w:t xml:space="preserve"> (1977), 50 Ohio St.2d 317, 364 N.E.2d 267;</w:t>
              </w:r>
            </w:hyperlink>
            <w:r>
              <w:rPr>
                <w:rFonts w:ascii="Times New Roman" w:hAnsi="Times New Roman"/>
                <w:color w:val="000000"/>
                <w:sz w:val="20"/>
              </w:rPr>
              <w:t xml:space="preserve"> </w:t>
            </w:r>
            <w:hyperlink r:id="r367">
              <w:r>
                <w:rPr>
                  <w:rFonts w:ascii="Times New Roman" w:hAnsi="Times New Roman"/>
                  <w:i/>
                  <w:color w:val="000000"/>
                  <w:sz w:val="20"/>
                </w:rPr>
                <w:t>Mootispaw v. Eckstein</w:t>
              </w:r>
              <w:r>
                <w:rPr>
                  <w:rFonts w:ascii="Times New Roman" w:hAnsi="Times New Roman"/>
                  <w:color w:val="000000"/>
                  <w:sz w:val="20"/>
                </w:rPr>
                <w:t xml:space="preserve"> (1996), 76 Ohio St.3d 383, 667 N.E.2d 1197</w:t>
              </w:r>
            </w:hyperlink>
            <w:r>
              <w:rPr>
                <w:rFonts w:ascii="Times New Roman" w:hAnsi="Times New Roman"/>
                <w:color w:val="000000"/>
                <w:sz w:val="20"/>
              </w:rPr>
              <w:t>.</w:t>
            </w:r>
          </w:p>
        </w:tc>
      </w:tr>
      <w:tr>
        <w:tblPrEx/>
        <w:trPr/>
        <w:tc>
          <w:tcPr>
            <w:vAlign w:val="top"/>
          </w:tcPr>
          <w:p>
            <w:pPr>
              <w:spacing w:before="0" w:after="0" w:line="275" w:lineRule="atLeast"/>
            </w:pPr>
            <w:bookmarkStart w:id="599" w:name="co_footnote_B1271232019669496_1"/>
            <w:hyperlink w:anchor="co_fnRef_B1271232019669496_ID0EUVEM_1">
              <w:r>
                <w:rPr>
                  <w:rFonts w:ascii="Times New Roman" w:hAnsi="Times New Roman"/>
                  <w:color w:val="000000"/>
                  <w:sz w:val="20"/>
                  <w:vertAlign w:val="superscript"/>
                </w:rPr>
                <w:t>123</w:t>
              </w:r>
            </w:hyperlink>
            <w:bookmarkEnd w:id="599"/>
          </w:p>
        </w:tc>
        <w:tc>
          <w:tcPr>
            <w:vAlign w:val="top"/>
          </w:tcPr>
          <w:p>
            <w:pPr>
              <w:spacing w:before="0" w:after="0" w:line="275" w:lineRule="atLeast"/>
              <w:jc w:val="both"/>
            </w:pPr>
            <w:hyperlink r:id="r368">
              <w:r>
                <w:rPr>
                  <w:rFonts w:ascii="Times New Roman" w:hAnsi="Times New Roman"/>
                  <w:color w:val="000000"/>
                  <w:sz w:val="30"/>
                </w:rPr>
                <w:drawing>
                  <wp:inline>
                    <wp:extent cx="161925" cy="161925"/>
                    <wp:docPr id="131" name="Picture 2"/>
                    <a:graphic>
                      <a:graphicData uri="http://schemas.openxmlformats.org/drawingml/2006/picture">
                        <p:pic>
                          <p:nvPicPr>
                            <p:cNvPr id="132" name="Picture 2"/>
                            <p:cNvPicPr/>
                          </p:nvPicPr>
                          <p:blipFill>
                            <a:blip r:embed="r37"/>
                            <a:srcRect/>
                            <a:stretch>
                              <a:fillRect/>
                            </a:stretch>
                          </p:blipFill>
                          <p:spPr>
                            <a:xfrm>
                              <a:off x="0" y="0"/>
                              <a:ext cx="161925" cy="161925"/>
                            </a:xfrm>
                            <a:prstGeom prst="rect"/>
                          </p:spPr>
                        </p:pic>
                      </a:graphicData>
                    </a:graphic>
                  </wp:inline>
                </w:drawing>
              </w:r>
            </w:hyperlink>
            <w:hyperlink r:id="r369">
              <w:r>
                <w:rPr>
                  <w:rFonts w:ascii="Times New Roman" w:hAnsi="Times New Roman"/>
                  <w:i/>
                  <w:color w:val="000000"/>
                  <w:sz w:val="20"/>
                </w:rPr>
                <w:t>Carver v. Deerfield Township</w:t>
              </w:r>
              <w:r>
                <w:rPr>
                  <w:rFonts w:ascii="Times New Roman" w:hAnsi="Times New Roman"/>
                  <w:color w:val="000000"/>
                  <w:sz w:val="20"/>
                </w:rPr>
                <w:t xml:space="preserve"> (Portage 2000), 139 Ohio App .3d 64, 742 N.E.2d 1182,</w:t>
              </w:r>
            </w:hyperlink>
            <w:r>
              <w:rPr>
                <w:rFonts w:ascii="Times New Roman" w:hAnsi="Times New Roman"/>
                <w:color w:val="000000"/>
                <w:sz w:val="20"/>
              </w:rPr>
              <w:t xml:space="preserve"> citing </w:t>
            </w:r>
            <w:hyperlink r:id="r370">
              <w:r>
                <w:rPr>
                  <w:rFonts w:ascii="Times New Roman" w:hAnsi="Times New Roman"/>
                  <w:i/>
                  <w:color w:val="000000"/>
                  <w:sz w:val="20"/>
                </w:rPr>
                <w:t>Felker v. Schwenke</w:t>
              </w:r>
              <w:r>
                <w:rPr>
                  <w:rFonts w:ascii="Times New Roman" w:hAnsi="Times New Roman"/>
                  <w:color w:val="000000"/>
                  <w:sz w:val="20"/>
                </w:rPr>
                <w:t xml:space="preserve"> (Cuyahoga 1998), 129 Ohio App.3d 427, 431, 717 N.E.2d 1165, 1168,</w:t>
              </w:r>
            </w:hyperlink>
            <w:r>
              <w:rPr>
                <w:rFonts w:ascii="Times New Roman" w:hAnsi="Times New Roman"/>
                <w:color w:val="000000"/>
                <w:sz w:val="20"/>
              </w:rPr>
              <w:t xml:space="preserve"> </w:t>
            </w:r>
            <w:hyperlink r:id="r371">
              <w:r>
                <w:rPr>
                  <w:rFonts w:ascii="Times New Roman" w:hAnsi="Times New Roman"/>
                  <w:color w:val="000000"/>
                  <w:sz w:val="30"/>
                </w:rPr>
                <w:drawing>
                  <wp:inline>
                    <wp:extent cx="161925" cy="161925"/>
                    <wp:docPr id="133" name="Picture 2"/>
                    <a:graphic>
                      <a:graphicData uri="http://schemas.openxmlformats.org/drawingml/2006/picture">
                        <p:pic>
                          <p:nvPicPr>
                            <p:cNvPr id="134" name="Picture 2"/>
                            <p:cNvPicPr/>
                          </p:nvPicPr>
                          <p:blipFill>
                            <a:blip r:embed="r37"/>
                            <a:srcRect/>
                            <a:stretch>
                              <a:fillRect/>
                            </a:stretch>
                          </p:blipFill>
                          <p:spPr>
                            <a:xfrm>
                              <a:off x="0" y="0"/>
                              <a:ext cx="161925" cy="161925"/>
                            </a:xfrm>
                            <a:prstGeom prst="rect"/>
                          </p:spPr>
                        </p:pic>
                      </a:graphicData>
                    </a:graphic>
                  </wp:inline>
                </w:drawing>
              </w:r>
            </w:hyperlink>
            <w:hyperlink r:id="r372">
              <w:r>
                <w:rPr>
                  <w:rFonts w:ascii="Times New Roman" w:hAnsi="Times New Roman"/>
                  <w:i/>
                  <w:color w:val="000000"/>
                  <w:sz w:val="20"/>
                </w:rPr>
                <w:t>State ex rel. Spencer v. E. Liverpool Planning Comm.</w:t>
              </w:r>
              <w:r>
                <w:rPr>
                  <w:rFonts w:ascii="Times New Roman" w:hAnsi="Times New Roman"/>
                  <w:color w:val="000000"/>
                  <w:sz w:val="20"/>
                </w:rPr>
                <w:t xml:space="preserve"> (1997), 80 Ohio St.3d 297, 301, 685 N.E.2d 1251, 1255,</w:t>
              </w:r>
            </w:hyperlink>
            <w:r>
              <w:rPr>
                <w:rFonts w:ascii="Times New Roman" w:hAnsi="Times New Roman"/>
                <w:color w:val="000000"/>
                <w:sz w:val="20"/>
              </w:rPr>
              <w:t xml:space="preserve"> and </w:t>
            </w:r>
            <w:hyperlink r:id="r373">
              <w:r>
                <w:rPr>
                  <w:rFonts w:ascii="Times New Roman" w:hAnsi="Times New Roman"/>
                  <w:i/>
                  <w:color w:val="000000"/>
                  <w:sz w:val="20"/>
                </w:rPr>
                <w:t>Bowmer v. Dettelbach</w:t>
              </w:r>
              <w:r>
                <w:rPr>
                  <w:rFonts w:ascii="Times New Roman" w:hAnsi="Times New Roman"/>
                  <w:color w:val="000000"/>
                  <w:sz w:val="20"/>
                </w:rPr>
                <w:t xml:space="preserve"> (1996), 109 Ohio App.3d 680, 684, 672 N.E.2d 1081, 1084</w:t>
              </w:r>
            </w:hyperlink>
            <w:r>
              <w:rPr>
                <w:rFonts w:ascii="Times New Roman" w:hAnsi="Times New Roman"/>
                <w:color w:val="000000"/>
                <w:sz w:val="20"/>
              </w:rPr>
              <w:t xml:space="preserve"> (holding that “[w]hile the court of appeals may consider evidence other than that listed in </w:t>
            </w:r>
            <w:hyperlink r:id="r374">
              <w:r>
                <w:rPr>
                  <w:rFonts w:ascii="Times New Roman" w:hAnsi="Times New Roman"/>
                  <w:color w:val="000000"/>
                  <w:sz w:val="20"/>
                </w:rPr>
                <w:t>Civ R. 56</w:t>
              </w:r>
            </w:hyperlink>
            <w:r>
              <w:rPr>
                <w:rFonts w:ascii="Times New Roman" w:hAnsi="Times New Roman"/>
                <w:color w:val="000000"/>
                <w:sz w:val="20"/>
              </w:rPr>
              <w:t>[C] when there is no objection, it need not do so.”)</w:t>
            </w:r>
          </w:p>
        </w:tc>
      </w:tr>
      <w:tr>
        <w:tblPrEx/>
        <w:trPr/>
        <w:tc>
          <w:tcPr>
            <w:vAlign w:val="top"/>
          </w:tcPr>
          <w:p>
            <w:pPr>
              <w:spacing w:before="0" w:after="0" w:line="275" w:lineRule="atLeast"/>
            </w:pPr>
            <w:bookmarkStart w:id="600" w:name="co_footnote_B1281242019669496_1"/>
            <w:hyperlink w:anchor="co_fnRef_B1281242019669496_ID0EPZEM_1">
              <w:r>
                <w:rPr>
                  <w:rFonts w:ascii="Times New Roman" w:hAnsi="Times New Roman"/>
                  <w:color w:val="000000"/>
                  <w:sz w:val="20"/>
                  <w:vertAlign w:val="superscript"/>
                </w:rPr>
                <w:t>124</w:t>
              </w:r>
            </w:hyperlink>
            <w:bookmarkEnd w:id="600"/>
          </w:p>
        </w:tc>
        <w:tc>
          <w:tcPr>
            <w:vAlign w:val="top"/>
          </w:tcPr>
          <w:p>
            <w:pPr>
              <w:spacing w:before="0" w:after="0" w:line="275" w:lineRule="atLeast"/>
              <w:jc w:val="both"/>
            </w:pPr>
            <w:hyperlink r:id="r375">
              <w:r>
                <w:rPr>
                  <w:rFonts w:ascii="Times New Roman" w:hAnsi="Times New Roman"/>
                  <w:color w:val="000000"/>
                  <w:sz w:val="30"/>
                </w:rPr>
                <w:drawing>
                  <wp:inline>
                    <wp:extent cx="161925" cy="161925"/>
                    <wp:docPr id="135" name="Picture 2"/>
                    <a:graphic>
                      <a:graphicData uri="http://schemas.openxmlformats.org/drawingml/2006/picture">
                        <p:pic>
                          <p:nvPicPr>
                            <p:cNvPr id="136" name="Picture 2"/>
                            <p:cNvPicPr/>
                          </p:nvPicPr>
                          <p:blipFill>
                            <a:blip r:embed="r37"/>
                            <a:srcRect/>
                            <a:stretch>
                              <a:fillRect/>
                            </a:stretch>
                          </p:blipFill>
                          <p:spPr>
                            <a:xfrm>
                              <a:off x="0" y="0"/>
                              <a:ext cx="161925" cy="161925"/>
                            </a:xfrm>
                            <a:prstGeom prst="rect"/>
                          </p:spPr>
                        </p:pic>
                      </a:graphicData>
                    </a:graphic>
                  </wp:inline>
                </w:drawing>
              </w:r>
            </w:hyperlink>
            <w:hyperlink r:id="r376">
              <w:r>
                <w:rPr>
                  <w:rFonts w:ascii="Times New Roman" w:hAnsi="Times New Roman"/>
                  <w:i/>
                  <w:color w:val="000000"/>
                  <w:sz w:val="20"/>
                </w:rPr>
                <w:t>Napier v. Brown</w:t>
              </w:r>
              <w:r>
                <w:rPr>
                  <w:rFonts w:ascii="Times New Roman" w:hAnsi="Times New Roman"/>
                  <w:color w:val="000000"/>
                  <w:sz w:val="20"/>
                </w:rPr>
                <w:t xml:space="preserve"> (Montgomery 1985), 24 Ohio App.3d 12, 492 N.E.2d 847</w:t>
              </w:r>
            </w:hyperlink>
            <w:r>
              <w:rPr>
                <w:rFonts w:ascii="Times New Roman" w:hAnsi="Times New Roman"/>
                <w:color w:val="000000"/>
                <w:sz w:val="20"/>
              </w:rPr>
              <w:t>.</w:t>
            </w:r>
          </w:p>
        </w:tc>
      </w:tr>
      <w:tr>
        <w:tblPrEx/>
        <w:trPr/>
        <w:tc>
          <w:tcPr>
            <w:vAlign w:val="top"/>
          </w:tcPr>
          <w:p>
            <w:pPr>
              <w:spacing w:before="0" w:after="0" w:line="275" w:lineRule="atLeast"/>
            </w:pPr>
            <w:bookmarkStart w:id="601" w:name="co_footnote_B1291252019669496_1"/>
            <w:hyperlink w:anchor="co_fnRef_B1291252019669496_ID0EZZEM_1">
              <w:r>
                <w:rPr>
                  <w:rFonts w:ascii="Times New Roman" w:hAnsi="Times New Roman"/>
                  <w:color w:val="000000"/>
                  <w:sz w:val="20"/>
                  <w:vertAlign w:val="superscript"/>
                </w:rPr>
                <w:t>125</w:t>
              </w:r>
            </w:hyperlink>
            <w:bookmarkEnd w:id="601"/>
          </w:p>
        </w:tc>
        <w:tc>
          <w:tcPr>
            <w:vAlign w:val="top"/>
          </w:tcPr>
          <w:p>
            <w:pPr>
              <w:spacing w:before="0" w:after="0" w:line="275" w:lineRule="atLeast"/>
              <w:jc w:val="both"/>
            </w:pPr>
            <w:hyperlink r:id="r377">
              <w:r>
                <w:rPr>
                  <w:rFonts w:ascii="Times New Roman" w:hAnsi="Times New Roman"/>
                  <w:i/>
                  <w:color w:val="000000"/>
                  <w:sz w:val="20"/>
                </w:rPr>
                <w:t>Morris v. Ohio Cas. Ins. Co.</w:t>
              </w:r>
              <w:r>
                <w:rPr>
                  <w:rFonts w:ascii="Times New Roman" w:hAnsi="Times New Roman"/>
                  <w:color w:val="000000"/>
                  <w:sz w:val="20"/>
                </w:rPr>
                <w:t xml:space="preserve"> (1988), 35 Ohio St.2d 45, 517 N.E.2d 904;</w:t>
              </w:r>
            </w:hyperlink>
            <w:r>
              <w:rPr>
                <w:rFonts w:ascii="Times New Roman" w:hAnsi="Times New Roman"/>
                <w:color w:val="000000"/>
                <w:sz w:val="20"/>
              </w:rPr>
              <w:t xml:space="preserve"> </w:t>
            </w:r>
            <w:hyperlink r:id="r378">
              <w:r>
                <w:rPr>
                  <w:rFonts w:ascii="Times New Roman" w:hAnsi="Times New Roman"/>
                  <w:i/>
                  <w:color w:val="000000"/>
                  <w:sz w:val="20"/>
                </w:rPr>
                <w:t>Heirless v. Willis Day Warehousing</w:t>
              </w:r>
              <w:r>
                <w:rPr>
                  <w:rFonts w:ascii="Times New Roman" w:hAnsi="Times New Roman"/>
                  <w:color w:val="000000"/>
                  <w:sz w:val="20"/>
                </w:rPr>
                <w:t xml:space="preserve"> (1978), 54 Ohio St.2d 64, 375 N.E.2d 46</w:t>
              </w:r>
            </w:hyperlink>
            <w:r>
              <w:rPr>
                <w:rFonts w:ascii="Times New Roman" w:hAnsi="Times New Roman"/>
                <w:color w:val="000000"/>
                <w:sz w:val="20"/>
              </w:rPr>
              <w:t>.</w:t>
            </w:r>
          </w:p>
        </w:tc>
      </w:tr>
      <w:tr>
        <w:tblPrEx/>
        <w:trPr/>
        <w:tc>
          <w:tcPr>
            <w:vAlign w:val="top"/>
          </w:tcPr>
          <w:p>
            <w:pPr>
              <w:spacing w:before="0" w:after="0" w:line="275" w:lineRule="atLeast"/>
            </w:pPr>
            <w:bookmarkStart w:id="602" w:name="co_footnote_B1301262019669496_1"/>
            <w:hyperlink w:anchor="co_fnRef_B1301262019669496_ID0EGOFM_1">
              <w:r>
                <w:rPr>
                  <w:rFonts w:ascii="Times New Roman" w:hAnsi="Times New Roman"/>
                  <w:color w:val="000000"/>
                  <w:sz w:val="20"/>
                  <w:vertAlign w:val="superscript"/>
                </w:rPr>
                <w:t>126</w:t>
              </w:r>
            </w:hyperlink>
            <w:bookmarkEnd w:id="602"/>
          </w:p>
        </w:tc>
        <w:tc>
          <w:tcPr>
            <w:vAlign w:val="top"/>
          </w:tcPr>
          <w:p>
            <w:pPr>
              <w:spacing w:before="0" w:after="0" w:line="275" w:lineRule="atLeast"/>
              <w:jc w:val="both"/>
            </w:pPr>
            <w:r>
              <w:rPr>
                <w:rFonts w:ascii="Times New Roman" w:hAnsi="Times New Roman"/>
                <w:color w:val="000000"/>
                <w:sz w:val="20"/>
              </w:rPr>
              <w:t>As noted above, this court has not been asked specifically to define ail of the littoral rights that are recognized under Ohio law. Accordingly, notwithstanding the argumentation of the parties, the court declines to make a comprehensive, categorical declaration of what those littoral rights are with respect to all members of the class. Such questions are probably best left to the resolution of specific disputes involving individual parties who are asserting such littoral rights with respect to a specific parcel of land, according to specific deed language, and pertaining to a specific adjoining body of water.</w:t>
            </w:r>
          </w:p>
        </w:tc>
      </w:tr>
      <w:tr>
        <w:tblPrEx/>
        <w:trPr/>
        <w:tc>
          <w:tcPr>
            <w:vAlign w:val="top"/>
          </w:tcPr>
          <w:p>
            <w:pPr>
              <w:spacing w:before="0" w:after="0" w:line="275" w:lineRule="atLeast"/>
            </w:pPr>
            <w:bookmarkStart w:id="603" w:name="co_footnote_B1311272019669496_1"/>
            <w:hyperlink w:anchor="co_fnRef_B1311272019669496_ID0EHTFM_1">
              <w:r>
                <w:rPr>
                  <w:rFonts w:ascii="Times New Roman" w:hAnsi="Times New Roman"/>
                  <w:color w:val="000000"/>
                  <w:sz w:val="20"/>
                  <w:vertAlign w:val="superscript"/>
                </w:rPr>
                <w:t>127</w:t>
              </w:r>
            </w:hyperlink>
            <w:bookmarkEnd w:id="603"/>
          </w:p>
        </w:tc>
        <w:tc>
          <w:tcPr>
            <w:vAlign w:val="top"/>
          </w:tcPr>
          <w:p>
            <w:pPr>
              <w:spacing w:before="0" w:after="0" w:line="275" w:lineRule="atLeast"/>
              <w:jc w:val="both"/>
            </w:pPr>
            <w:hyperlink r:id="r379">
              <w:r>
                <w:rPr>
                  <w:rFonts w:ascii="Times New Roman" w:hAnsi="Times New Roman"/>
                  <w:color w:val="000000"/>
                  <w:sz w:val="30"/>
                </w:rPr>
                <w:drawing>
                  <wp:inline>
                    <wp:extent cx="161925" cy="161925"/>
                    <wp:docPr id="137" name="Picture 2"/>
                    <a:graphic>
                      <a:graphicData uri="http://schemas.openxmlformats.org/drawingml/2006/picture">
                        <p:pic>
                          <p:nvPicPr>
                            <p:cNvPr id="138" name="Picture 2"/>
                            <p:cNvPicPr/>
                          </p:nvPicPr>
                          <p:blipFill>
                            <a:blip r:embed="r37"/>
                            <a:srcRect/>
                            <a:stretch>
                              <a:fillRect/>
                            </a:stretch>
                          </p:blipFill>
                          <p:spPr>
                            <a:xfrm>
                              <a:off x="0" y="0"/>
                              <a:ext cx="161925" cy="161925"/>
                            </a:xfrm>
                            <a:prstGeom prst="rect"/>
                          </p:spPr>
                        </p:pic>
                      </a:graphicData>
                    </a:graphic>
                  </wp:inline>
                </w:drawing>
              </w:r>
            </w:hyperlink>
            <w:hyperlink r:id="r380">
              <w:r>
                <w:rPr>
                  <w:rFonts w:ascii="Times New Roman" w:hAnsi="Times New Roman"/>
                  <w:i/>
                  <w:color w:val="000000"/>
                  <w:sz w:val="20"/>
                </w:rPr>
                <w:t>State of Ohio v. C &amp; P R. Co.</w:t>
              </w:r>
              <w:r>
                <w:rPr>
                  <w:rFonts w:ascii="Times New Roman" w:hAnsi="Times New Roman"/>
                  <w:color w:val="000000"/>
                  <w:sz w:val="20"/>
                </w:rPr>
                <w:t xml:space="preserve"> (1916), 94 Ohio St. 61, 113 N.E. 677, 1916 Ohio LEXIS 164</w:t>
              </w:r>
            </w:hyperlink>
            <w:r>
              <w:rPr>
                <w:rFonts w:ascii="Times New Roman" w:hAnsi="Times New Roman"/>
                <w:color w:val="000000"/>
                <w:sz w:val="20"/>
              </w:rPr>
              <w:t xml:space="preserve"> ( [T]he state is merely the custodian of the legal title, charged with the specific duty of protecting the trust estate and regulating its use ....”)</w:t>
            </w:r>
          </w:p>
        </w:tc>
      </w:tr>
      <w:tr>
        <w:tblPrEx/>
        <w:trPr/>
        <w:tc>
          <w:tcPr>
            <w:vAlign w:val="top"/>
          </w:tcPr>
          <w:p>
            <w:pPr>
              <w:spacing w:before="0" w:after="0" w:line="275" w:lineRule="atLeast"/>
            </w:pPr>
            <w:bookmarkStart w:id="604" w:name="co_footnote_B1321282019669496_1"/>
            <w:hyperlink w:anchor="co_fnRef_B1321282019669496_ID0EZVFM_1">
              <w:r>
                <w:rPr>
                  <w:rFonts w:ascii="Times New Roman" w:hAnsi="Times New Roman"/>
                  <w:color w:val="000000"/>
                  <w:sz w:val="20"/>
                  <w:vertAlign w:val="superscript"/>
                </w:rPr>
                <w:t>128</w:t>
              </w:r>
            </w:hyperlink>
            <w:bookmarkEnd w:id="604"/>
          </w:p>
        </w:tc>
        <w:tc>
          <w:tcPr>
            <w:vAlign w:val="top"/>
          </w:tcPr>
          <w:p>
            <w:pPr>
              <w:spacing w:before="0" w:after="0" w:line="275" w:lineRule="atLeast"/>
              <w:jc w:val="both"/>
            </w:pPr>
            <w:r>
              <w:rPr>
                <w:rFonts w:ascii="Times New Roman" w:hAnsi="Times New Roman"/>
                <w:color w:val="000000"/>
                <w:sz w:val="20"/>
              </w:rPr>
              <w:t>For purposes of these summary judgment rulings, the court limits its class action holding to the rights and responsibilities of the people of the State of Ohio, and makes no class action ruling on the rights and responsibilities of individuals who are not citizens of the State of Ohio. The reason for limiting the court's holding in this way is that the class was not defined in such a way that the rights and responsibilities of visitors to Ohio can be disposed of here. Reasonable notice to members of the class was published only within the eight counties along the southern shore of Lake Erie, and notwithstanding the able participation of Intervening Defendants NWF and OEC, it cannot be said that reasonable notice was given to out-of-state individuals who may seek to use the waters and submerged lands of Lake Erie.</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139" name="Picture 0" descr="Westlaw Logo"/>
                <a:graphic>
                  <a:graphicData uri="http://schemas.openxmlformats.org/drawingml/2006/picture">
                    <p:pic>
                      <p:nvPicPr>
                        <p:cNvPr id="140"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State ex rel. Merrill v. Ohio Dept. of Natural Resources, Not Reported in N.E.2d (2009)</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2009 -Ohio- 4256</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